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FCB" w:rsidRPr="00413FCB" w:rsidRDefault="00413FCB" w:rsidP="00413FCB">
      <w:pPr>
        <w:spacing w:after="75" w:line="240" w:lineRule="auto"/>
        <w:outlineLvl w:val="3"/>
        <w:rPr>
          <w:rFonts w:ascii="Times New Roman" w:eastAsia="Times New Roman" w:hAnsi="Times New Roman" w:cs="Times New Roman"/>
          <w:color w:val="333333"/>
          <w:sz w:val="24"/>
          <w:szCs w:val="24"/>
          <w:shd w:val="clear" w:color="auto" w:fill="FFFFFF"/>
        </w:rPr>
      </w:pPr>
      <w:bookmarkStart w:id="0" w:name="_GoBack"/>
      <w:bookmarkEnd w:id="0"/>
      <w:r w:rsidRPr="00413FCB">
        <w:rPr>
          <w:rFonts w:ascii="Times New Roman" w:eastAsia="Times New Roman" w:hAnsi="Times New Roman" w:cs="Times New Roman"/>
          <w:color w:val="333333"/>
          <w:sz w:val="24"/>
          <w:szCs w:val="24"/>
          <w:shd w:val="clear" w:color="auto" w:fill="FFFFFF"/>
        </w:rPr>
        <w:t>Log Shipping</w:t>
      </w:r>
      <w:proofErr w:type="gramStart"/>
      <w:r w:rsidRPr="00413FCB">
        <w:rPr>
          <w:rFonts w:ascii="Times New Roman" w:eastAsia="Times New Roman" w:hAnsi="Times New Roman" w:cs="Times New Roman"/>
          <w:color w:val="333333"/>
          <w:sz w:val="24"/>
          <w:szCs w:val="24"/>
          <w:shd w:val="clear" w:color="auto" w:fill="FFFFFF"/>
        </w:rPr>
        <w:t>::</w:t>
      </w:r>
      <w:proofErr w:type="gramEnd"/>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rPr>
        <w:t xml:space="preserve">It automatically sends transaction log backups from one database (Known as the primary database) to a database (Known as the Secondary database) on another server. </w:t>
      </w:r>
      <w:proofErr w:type="gramStart"/>
      <w:r w:rsidRPr="00413FCB">
        <w:rPr>
          <w:rFonts w:ascii="Times New Roman" w:eastAsia="Times New Roman" w:hAnsi="Times New Roman" w:cs="Times New Roman"/>
          <w:color w:val="555555"/>
          <w:sz w:val="27"/>
          <w:szCs w:val="27"/>
        </w:rPr>
        <w:t>An optional third server, known as the monitor server, records the history and status of backup and restore</w:t>
      </w:r>
      <w:proofErr w:type="gramEnd"/>
      <w:r w:rsidRPr="00413FCB">
        <w:rPr>
          <w:rFonts w:ascii="Times New Roman" w:eastAsia="Times New Roman" w:hAnsi="Times New Roman" w:cs="Times New Roman"/>
          <w:color w:val="555555"/>
          <w:sz w:val="27"/>
          <w:szCs w:val="27"/>
        </w:rPr>
        <w:t xml:space="preserve"> operations. The monitor server can raise alerts if these operations fail to occur as scheduled. </w:t>
      </w:r>
    </w:p>
    <w:p w:rsidR="00413FCB" w:rsidRPr="00413FCB" w:rsidRDefault="00413FCB" w:rsidP="00413FCB">
      <w:pPr>
        <w:spacing w:after="75" w:line="240" w:lineRule="auto"/>
        <w:outlineLvl w:val="3"/>
        <w:rPr>
          <w:rFonts w:ascii="Times New Roman" w:eastAsia="Times New Roman" w:hAnsi="Times New Roman" w:cs="Times New Roman"/>
          <w:color w:val="333333"/>
          <w:sz w:val="24"/>
          <w:szCs w:val="24"/>
          <w:shd w:val="clear" w:color="auto" w:fill="FFFFFF"/>
        </w:rPr>
      </w:pPr>
      <w:r w:rsidRPr="00413FCB">
        <w:rPr>
          <w:rFonts w:ascii="Times New Roman" w:eastAsia="Times New Roman" w:hAnsi="Times New Roman" w:cs="Times New Roman"/>
          <w:color w:val="333333"/>
          <w:sz w:val="24"/>
          <w:szCs w:val="24"/>
          <w:shd w:val="clear" w:color="auto" w:fill="FFFFFF"/>
        </w:rPr>
        <w:t>Mirroring</w:t>
      </w:r>
      <w:proofErr w:type="gramStart"/>
      <w:r w:rsidRPr="00413FCB">
        <w:rPr>
          <w:rFonts w:ascii="Times New Roman" w:eastAsia="Times New Roman" w:hAnsi="Times New Roman" w:cs="Times New Roman"/>
          <w:color w:val="333333"/>
          <w:sz w:val="24"/>
          <w:szCs w:val="24"/>
          <w:shd w:val="clear" w:color="auto" w:fill="FFFFFF"/>
        </w:rPr>
        <w:t>::</w:t>
      </w:r>
      <w:proofErr w:type="gramEnd"/>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27"/>
          <w:szCs w:val="27"/>
        </w:rPr>
        <w:t>Database mirroring is a primarily software solution for increasing database availability.</w:t>
      </w:r>
      <w:r w:rsidRPr="00413FCB">
        <w:rPr>
          <w:rFonts w:ascii="Times New Roman" w:eastAsia="Times New Roman" w:hAnsi="Times New Roman" w:cs="Times New Roman"/>
          <w:color w:val="555555"/>
          <w:sz w:val="27"/>
          <w:szCs w:val="27"/>
        </w:rPr>
        <w:br/>
        <w:t>It maintains two copies of a single database that must reside on different server instances of SQL Server Database Engine.</w:t>
      </w:r>
    </w:p>
    <w:p w:rsidR="00413FCB" w:rsidRPr="00413FCB" w:rsidRDefault="00413FCB" w:rsidP="00413FCB">
      <w:pPr>
        <w:spacing w:after="75" w:line="240" w:lineRule="auto"/>
        <w:outlineLvl w:val="3"/>
        <w:rPr>
          <w:rFonts w:ascii="Times New Roman" w:eastAsia="Times New Roman" w:hAnsi="Times New Roman" w:cs="Times New Roman"/>
          <w:color w:val="333333"/>
          <w:sz w:val="24"/>
          <w:szCs w:val="24"/>
          <w:shd w:val="clear" w:color="auto" w:fill="FFFFFF"/>
        </w:rPr>
      </w:pPr>
      <w:r w:rsidRPr="00413FCB">
        <w:rPr>
          <w:rFonts w:ascii="Times New Roman" w:eastAsia="Times New Roman" w:hAnsi="Times New Roman" w:cs="Times New Roman"/>
          <w:color w:val="333333"/>
          <w:sz w:val="24"/>
          <w:szCs w:val="24"/>
          <w:shd w:val="clear" w:color="auto" w:fill="FFFFFF"/>
        </w:rPr>
        <w:t>Replication</w:t>
      </w:r>
      <w:proofErr w:type="gramStart"/>
      <w:r w:rsidRPr="00413FCB">
        <w:rPr>
          <w:rFonts w:ascii="Times New Roman" w:eastAsia="Times New Roman" w:hAnsi="Times New Roman" w:cs="Times New Roman"/>
          <w:color w:val="333333"/>
          <w:sz w:val="24"/>
          <w:szCs w:val="24"/>
          <w:shd w:val="clear" w:color="auto" w:fill="FFFFFF"/>
        </w:rPr>
        <w:t>::</w:t>
      </w:r>
      <w:proofErr w:type="gramEnd"/>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27"/>
          <w:szCs w:val="27"/>
        </w:rPr>
        <w:t>It is a set of technologies for copying and distributing data and database objects from one database to another and then synchronizing between databases to maintain consistency. Using replication, you can distribute data to different locations and to remote or mobile users over local and wide area networks, dial-up connections, wireless connections, and the Internet.</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Components</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Primary server, secondary server and monitor server (Optional).</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Principal server, mirror server, and witness server (Optional).</w:t>
      </w:r>
      <w:r w:rsidRPr="00413FCB">
        <w:rPr>
          <w:rFonts w:ascii="Times New Roman" w:eastAsia="Times New Roman" w:hAnsi="Times New Roman" w:cs="Times New Roman"/>
          <w:color w:val="555555"/>
          <w:sz w:val="27"/>
          <w:szCs w:val="27"/>
        </w:rPr>
        <w:br/>
      </w:r>
      <w:proofErr w:type="gramStart"/>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Publisher, Subscribers, Distributor (Optional).</w:t>
      </w:r>
      <w:proofErr w:type="gramEnd"/>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Data Transfer</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proofErr w:type="gramStart"/>
      <w:r w:rsidRPr="00413FCB">
        <w:rPr>
          <w:rFonts w:ascii="Times New Roman" w:eastAsia="Times New Roman" w:hAnsi="Times New Roman" w:cs="Times New Roman"/>
          <w:color w:val="555555"/>
          <w:sz w:val="27"/>
          <w:szCs w:val="27"/>
          <w:u w:val="single"/>
        </w:rPr>
        <w:t>:</w:t>
      </w:r>
      <w:r w:rsidRPr="00413FCB">
        <w:rPr>
          <w:rFonts w:ascii="Times New Roman" w:eastAsia="Times New Roman" w:hAnsi="Times New Roman" w:cs="Times New Roman"/>
          <w:color w:val="555555"/>
          <w:sz w:val="27"/>
          <w:szCs w:val="27"/>
        </w:rPr>
        <w:t>T</w:t>
      </w:r>
      <w:proofErr w:type="gramEnd"/>
      <w:r w:rsidRPr="00413FCB">
        <w:rPr>
          <w:rFonts w:ascii="Times New Roman" w:eastAsia="Times New Roman" w:hAnsi="Times New Roman" w:cs="Times New Roman"/>
          <w:color w:val="555555"/>
          <w:sz w:val="27"/>
          <w:szCs w:val="27"/>
        </w:rPr>
        <w:t>-Logs are backed up and transferred to secondary server.</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Individual T-Log records are transferred using TCP endpoints.</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Replication works by tracking/detecting changes (either by triggers or by scanning the log) and shipping the changes.</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Server Limitation</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 xml:space="preserve">It can be configured as </w:t>
      </w:r>
      <w:proofErr w:type="gramStart"/>
      <w:r w:rsidRPr="00413FCB">
        <w:rPr>
          <w:rFonts w:ascii="Times New Roman" w:eastAsia="Times New Roman" w:hAnsi="Times New Roman" w:cs="Times New Roman"/>
          <w:color w:val="555555"/>
          <w:sz w:val="27"/>
          <w:szCs w:val="27"/>
        </w:rPr>
        <w:t>One</w:t>
      </w:r>
      <w:proofErr w:type="gramEnd"/>
      <w:r w:rsidRPr="00413FCB">
        <w:rPr>
          <w:rFonts w:ascii="Times New Roman" w:eastAsia="Times New Roman" w:hAnsi="Times New Roman" w:cs="Times New Roman"/>
          <w:color w:val="555555"/>
          <w:sz w:val="27"/>
          <w:szCs w:val="27"/>
        </w:rPr>
        <w:t xml:space="preserve"> to Many. </w:t>
      </w:r>
      <w:proofErr w:type="spellStart"/>
      <w:proofErr w:type="gramStart"/>
      <w:r w:rsidRPr="00413FCB">
        <w:rPr>
          <w:rFonts w:ascii="Times New Roman" w:eastAsia="Times New Roman" w:hAnsi="Times New Roman" w:cs="Times New Roman"/>
          <w:color w:val="555555"/>
          <w:sz w:val="27"/>
          <w:szCs w:val="27"/>
        </w:rPr>
        <w:t>i.e</w:t>
      </w:r>
      <w:proofErr w:type="spellEnd"/>
      <w:proofErr w:type="gramEnd"/>
      <w:r w:rsidRPr="00413FCB">
        <w:rPr>
          <w:rFonts w:ascii="Times New Roman" w:eastAsia="Times New Roman" w:hAnsi="Times New Roman" w:cs="Times New Roman"/>
          <w:color w:val="555555"/>
          <w:sz w:val="27"/>
          <w:szCs w:val="27"/>
        </w:rPr>
        <w:t xml:space="preserve"> one primary server and many secondary servers. Or</w:t>
      </w:r>
      <w:r w:rsidRPr="00413FCB">
        <w:rPr>
          <w:rFonts w:ascii="Times New Roman" w:eastAsia="Times New Roman" w:hAnsi="Times New Roman" w:cs="Times New Roman"/>
          <w:color w:val="555555"/>
          <w:sz w:val="27"/>
          <w:szCs w:val="27"/>
        </w:rPr>
        <w:br/>
        <w:t>Secondary server can contain multiple Primary databases that are log shipped from multiple servers.</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 xml:space="preserve">It is one to one. </w:t>
      </w:r>
      <w:proofErr w:type="gramStart"/>
      <w:r w:rsidRPr="00413FCB">
        <w:rPr>
          <w:rFonts w:ascii="Times New Roman" w:eastAsia="Times New Roman" w:hAnsi="Times New Roman" w:cs="Times New Roman"/>
          <w:color w:val="555555"/>
          <w:sz w:val="27"/>
          <w:szCs w:val="27"/>
        </w:rPr>
        <w:t>i.e</w:t>
      </w:r>
      <w:proofErr w:type="gramEnd"/>
      <w:r w:rsidRPr="00413FCB">
        <w:rPr>
          <w:rFonts w:ascii="Times New Roman" w:eastAsia="Times New Roman" w:hAnsi="Times New Roman" w:cs="Times New Roman"/>
          <w:color w:val="555555"/>
          <w:sz w:val="27"/>
          <w:szCs w:val="27"/>
        </w:rPr>
        <w:t>. One principal server to one mirror server.</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Replication</w:t>
      </w:r>
      <w:proofErr w:type="gramStart"/>
      <w:r w:rsidRPr="00413FCB">
        <w:rPr>
          <w:rFonts w:ascii="Times New Roman" w:eastAsia="Times New Roman" w:hAnsi="Times New Roman" w:cs="Times New Roman"/>
          <w:color w:val="555555"/>
          <w:sz w:val="27"/>
          <w:szCs w:val="27"/>
          <w:u w:val="single"/>
        </w:rPr>
        <w:t>::</w:t>
      </w:r>
      <w:proofErr w:type="gramEnd"/>
    </w:p>
    <w:p w:rsidR="00413FCB" w:rsidRPr="00413FCB" w:rsidRDefault="00413FCB" w:rsidP="00413FCB">
      <w:pPr>
        <w:numPr>
          <w:ilvl w:val="0"/>
          <w:numId w:val="1"/>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Central publisher/distributor, multiple subscribers.</w:t>
      </w:r>
    </w:p>
    <w:p w:rsidR="00413FCB" w:rsidRPr="00413FCB" w:rsidRDefault="00413FCB" w:rsidP="00413FCB">
      <w:pPr>
        <w:numPr>
          <w:ilvl w:val="0"/>
          <w:numId w:val="1"/>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Central Distributor, multiple publishers, multiple subscribers.</w:t>
      </w:r>
    </w:p>
    <w:p w:rsidR="00413FCB" w:rsidRPr="00413FCB" w:rsidRDefault="00413FCB" w:rsidP="00413FCB">
      <w:pPr>
        <w:numPr>
          <w:ilvl w:val="0"/>
          <w:numId w:val="1"/>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Central Distributer, multiple publishers, single subscriber.</w:t>
      </w:r>
    </w:p>
    <w:p w:rsidR="00413FCB" w:rsidRPr="00413FCB" w:rsidRDefault="00413FCB" w:rsidP="00413FCB">
      <w:pPr>
        <w:numPr>
          <w:ilvl w:val="0"/>
          <w:numId w:val="1"/>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Mixed Topology.</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 xml:space="preserve">Types </w:t>
      </w:r>
      <w:proofErr w:type="gramStart"/>
      <w:r w:rsidRPr="00413FCB">
        <w:rPr>
          <w:rFonts w:ascii="Times New Roman" w:eastAsia="Times New Roman" w:hAnsi="Times New Roman" w:cs="Times New Roman"/>
          <w:b/>
          <w:bCs/>
          <w:color w:val="8080FF"/>
          <w:sz w:val="27"/>
          <w:szCs w:val="27"/>
          <w:shd w:val="clear" w:color="auto" w:fill="FFFFFF"/>
        </w:rPr>
        <w:t>Of</w:t>
      </w:r>
      <w:proofErr w:type="gramEnd"/>
      <w:r w:rsidRPr="00413FCB">
        <w:rPr>
          <w:rFonts w:ascii="Times New Roman" w:eastAsia="Times New Roman" w:hAnsi="Times New Roman" w:cs="Times New Roman"/>
          <w:b/>
          <w:bCs/>
          <w:color w:val="8080FF"/>
          <w:sz w:val="27"/>
          <w:szCs w:val="27"/>
          <w:shd w:val="clear" w:color="auto" w:fill="FFFFFF"/>
        </w:rPr>
        <w:t xml:space="preserve"> Failover</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lastRenderedPageBreak/>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Manual.</w:t>
      </w:r>
      <w:r w:rsidRPr="00413FCB">
        <w:rPr>
          <w:rFonts w:ascii="Times New Roman" w:eastAsia="Times New Roman" w:hAnsi="Times New Roman" w:cs="Times New Roman"/>
          <w:color w:val="555555"/>
          <w:sz w:val="27"/>
          <w:szCs w:val="27"/>
        </w:rPr>
        <w:br/>
      </w:r>
      <w:proofErr w:type="gramStart"/>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Automatic or manual.</w:t>
      </w:r>
      <w:proofErr w:type="gramEnd"/>
      <w:r w:rsidRPr="00413FCB">
        <w:rPr>
          <w:rFonts w:ascii="Times New Roman" w:eastAsia="Times New Roman" w:hAnsi="Times New Roman" w:cs="Times New Roman"/>
          <w:color w:val="555555"/>
          <w:sz w:val="27"/>
          <w:szCs w:val="27"/>
        </w:rPr>
        <w:br/>
      </w:r>
      <w:proofErr w:type="gramStart"/>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Manual.</w:t>
      </w:r>
      <w:proofErr w:type="gramEnd"/>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DB Access</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You can use a secondary database for reporting purposes when the secondary database restore in STANDBY mode.</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Mirrored DB can only be accessed using snapshot DB.</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The Subscriber Database is open to reads and writes.</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Recovery Model</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Log shipping supports both Bulk Logged Recovery Model and Full Recovery Model.</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Mirroring supports only Full Recovery model.</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It supports Full Recovery model.</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Restoring State</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 xml:space="preserve">The </w:t>
      </w:r>
      <w:proofErr w:type="gramStart"/>
      <w:r w:rsidRPr="00413FCB">
        <w:rPr>
          <w:rFonts w:ascii="Times New Roman" w:eastAsia="Times New Roman" w:hAnsi="Times New Roman" w:cs="Times New Roman"/>
          <w:color w:val="555555"/>
          <w:sz w:val="27"/>
          <w:szCs w:val="27"/>
        </w:rPr>
        <w:t>restore</w:t>
      </w:r>
      <w:proofErr w:type="gramEnd"/>
      <w:r w:rsidRPr="00413FCB">
        <w:rPr>
          <w:rFonts w:ascii="Times New Roman" w:eastAsia="Times New Roman" w:hAnsi="Times New Roman" w:cs="Times New Roman"/>
          <w:color w:val="555555"/>
          <w:sz w:val="27"/>
          <w:szCs w:val="27"/>
        </w:rPr>
        <w:t xml:space="preserve"> can be completed using either the NORECOVERY or STANDBY option.</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The restore can be completed using with NORECOVERY.</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The restore can be completed using With RECOVERY.</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Backup/Restore</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This can be done manually or</w:t>
      </w:r>
      <w:r w:rsidRPr="00413FCB">
        <w:rPr>
          <w:rFonts w:ascii="Times New Roman" w:eastAsia="Times New Roman" w:hAnsi="Times New Roman" w:cs="Times New Roman"/>
          <w:color w:val="555555"/>
          <w:sz w:val="27"/>
          <w:szCs w:val="27"/>
        </w:rPr>
        <w:br/>
        <w:t>through Log Shipping options.</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User make backup &amp; Restore manually.</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 xml:space="preserve">User </w:t>
      </w:r>
      <w:proofErr w:type="gramStart"/>
      <w:r w:rsidRPr="00413FCB">
        <w:rPr>
          <w:rFonts w:ascii="Times New Roman" w:eastAsia="Times New Roman" w:hAnsi="Times New Roman" w:cs="Times New Roman"/>
          <w:color w:val="555555"/>
          <w:sz w:val="27"/>
          <w:szCs w:val="27"/>
        </w:rPr>
        <w:t>create</w:t>
      </w:r>
      <w:proofErr w:type="gramEnd"/>
      <w:r w:rsidRPr="00413FCB">
        <w:rPr>
          <w:rFonts w:ascii="Times New Roman" w:eastAsia="Times New Roman" w:hAnsi="Times New Roman" w:cs="Times New Roman"/>
          <w:color w:val="555555"/>
          <w:sz w:val="27"/>
          <w:szCs w:val="27"/>
        </w:rPr>
        <w:t xml:space="preserve"> an empty database with the same name.</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Monitor/</w:t>
      </w:r>
      <w:r w:rsidRPr="00413FCB">
        <w:rPr>
          <w:rFonts w:ascii="Times New Roman" w:eastAsia="Times New Roman" w:hAnsi="Times New Roman" w:cs="Times New Roman"/>
          <w:b/>
          <w:bCs/>
          <w:color w:val="8080FF"/>
          <w:sz w:val="27"/>
          <w:szCs w:val="27"/>
          <w:shd w:val="clear" w:color="auto" w:fill="FFFFFF"/>
        </w:rPr>
        <w:br/>
        <w:t>Distributer/ Witness</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The monitor server should be on a server separate from the primary or secondary servers to avoid losing critical information and disrupting monitoring if the primary or secondary server is lost. . If a monitor server is not used, alert jobs are created locally on the primary server instance and each secondary server instance.</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Principal server can’t act as both principal server and witness server.</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Publisher can be also distributer.</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 xml:space="preserve">Types </w:t>
      </w:r>
      <w:proofErr w:type="gramStart"/>
      <w:r w:rsidRPr="00413FCB">
        <w:rPr>
          <w:rFonts w:ascii="Times New Roman" w:eastAsia="Times New Roman" w:hAnsi="Times New Roman" w:cs="Times New Roman"/>
          <w:b/>
          <w:bCs/>
          <w:color w:val="8080FF"/>
          <w:sz w:val="27"/>
          <w:szCs w:val="27"/>
          <w:shd w:val="clear" w:color="auto" w:fill="FFFFFF"/>
        </w:rPr>
        <w:t>Of</w:t>
      </w:r>
      <w:proofErr w:type="gramEnd"/>
      <w:r w:rsidRPr="00413FCB">
        <w:rPr>
          <w:rFonts w:ascii="Times New Roman" w:eastAsia="Times New Roman" w:hAnsi="Times New Roman" w:cs="Times New Roman"/>
          <w:b/>
          <w:bCs/>
          <w:color w:val="8080FF"/>
          <w:sz w:val="27"/>
          <w:szCs w:val="27"/>
          <w:shd w:val="clear" w:color="auto" w:fill="FFFFFF"/>
        </w:rPr>
        <w:t xml:space="preserve"> Servers</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All servers should be SQL Server.</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All servers should be SQL Server.</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Publisher can be ORACLE Server.</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SQL Server Agent Dependency/Jobs</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lastRenderedPageBreak/>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Yes. Log shipping involves four jobs, which are handled by dedicated SQL Server Agent jobs. These jobs include the backup job, copy job, restore job, and alert job.</w:t>
      </w:r>
      <w:r w:rsidRPr="00413FCB">
        <w:rPr>
          <w:rFonts w:ascii="Times New Roman" w:eastAsia="Times New Roman" w:hAnsi="Times New Roman" w:cs="Times New Roman"/>
          <w:color w:val="555555"/>
          <w:sz w:val="27"/>
          <w:szCs w:val="27"/>
        </w:rPr>
        <w:br/>
      </w:r>
      <w:proofErr w:type="gramStart"/>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Independent on SQL Server agent.</w:t>
      </w:r>
      <w:proofErr w:type="gramEnd"/>
      <w:r w:rsidRPr="00413FCB">
        <w:rPr>
          <w:rFonts w:ascii="Times New Roman" w:eastAsia="Times New Roman" w:hAnsi="Times New Roman" w:cs="Times New Roman"/>
          <w:color w:val="555555"/>
          <w:sz w:val="27"/>
          <w:szCs w:val="27"/>
        </w:rPr>
        <w:br/>
      </w:r>
      <w:proofErr w:type="gramStart"/>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Yes.</w:t>
      </w:r>
      <w:proofErr w:type="gramEnd"/>
      <w:r w:rsidRPr="00413FCB">
        <w:rPr>
          <w:rFonts w:ascii="Times New Roman" w:eastAsia="Times New Roman" w:hAnsi="Times New Roman" w:cs="Times New Roman"/>
          <w:color w:val="555555"/>
          <w:sz w:val="27"/>
          <w:szCs w:val="27"/>
        </w:rPr>
        <w:t xml:space="preserve"> Snapshot agent, log reader agent &amp; Distribution agent (transactional replication</w:t>
      </w:r>
      <w:proofErr w:type="gramStart"/>
      <w:r w:rsidRPr="00413FCB">
        <w:rPr>
          <w:rFonts w:ascii="Times New Roman" w:eastAsia="Times New Roman" w:hAnsi="Times New Roman" w:cs="Times New Roman"/>
          <w:color w:val="555555"/>
          <w:sz w:val="27"/>
          <w:szCs w:val="27"/>
        </w:rPr>
        <w:t>)</w:t>
      </w:r>
      <w:proofErr w:type="gramEnd"/>
      <w:r w:rsidRPr="00413FCB">
        <w:rPr>
          <w:rFonts w:ascii="Times New Roman" w:eastAsia="Times New Roman" w:hAnsi="Times New Roman" w:cs="Times New Roman"/>
          <w:color w:val="555555"/>
          <w:sz w:val="27"/>
          <w:szCs w:val="27"/>
        </w:rPr>
        <w:br/>
        <w:t>Merge agent (merge replication).</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Requirements</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proofErr w:type="gramStart"/>
      <w:r w:rsidRPr="00413FCB">
        <w:rPr>
          <w:rFonts w:ascii="Times New Roman" w:eastAsia="Times New Roman" w:hAnsi="Times New Roman" w:cs="Times New Roman"/>
          <w:color w:val="555555"/>
          <w:sz w:val="27"/>
          <w:szCs w:val="27"/>
          <w:u w:val="single"/>
        </w:rPr>
        <w:t>::</w:t>
      </w:r>
      <w:proofErr w:type="gramEnd"/>
    </w:p>
    <w:p w:rsidR="00413FCB" w:rsidRPr="00413FCB" w:rsidRDefault="00413FCB" w:rsidP="00413FCB">
      <w:pPr>
        <w:numPr>
          <w:ilvl w:val="0"/>
          <w:numId w:val="2"/>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The servers involved in log shipping should have the same logical design and collation setting.</w:t>
      </w:r>
    </w:p>
    <w:p w:rsidR="00413FCB" w:rsidRPr="00413FCB" w:rsidRDefault="00413FCB" w:rsidP="00413FCB">
      <w:pPr>
        <w:numPr>
          <w:ilvl w:val="0"/>
          <w:numId w:val="2"/>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The databases in a log shipping configuration must use the full recovery model or bulk-logged recovery model.</w:t>
      </w:r>
    </w:p>
    <w:p w:rsidR="00413FCB" w:rsidRPr="00413FCB" w:rsidRDefault="00413FCB" w:rsidP="00413FCB">
      <w:pPr>
        <w:numPr>
          <w:ilvl w:val="0"/>
          <w:numId w:val="2"/>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The SQL server agent should be configured to start up automatically.</w:t>
      </w:r>
    </w:p>
    <w:p w:rsidR="00413FCB" w:rsidRPr="00413FCB" w:rsidRDefault="00413FCB" w:rsidP="00413FCB">
      <w:pPr>
        <w:numPr>
          <w:ilvl w:val="0"/>
          <w:numId w:val="2"/>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You must have sysadmin privileges on each computer running SQL server to configure log shipping.</w:t>
      </w:r>
    </w:p>
    <w:p w:rsidR="00413FCB" w:rsidRPr="00413FCB" w:rsidRDefault="00413FCB" w:rsidP="00413FCB">
      <w:pPr>
        <w:spacing w:after="0" w:line="240" w:lineRule="auto"/>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u w:val="single"/>
          <w:shd w:val="clear" w:color="auto" w:fill="FFFFFF"/>
        </w:rPr>
        <w:t>Mirroring</w:t>
      </w:r>
      <w:proofErr w:type="gramStart"/>
      <w:r w:rsidRPr="00413FCB">
        <w:rPr>
          <w:rFonts w:ascii="Times New Roman" w:eastAsia="Times New Roman" w:hAnsi="Times New Roman" w:cs="Times New Roman"/>
          <w:color w:val="555555"/>
          <w:sz w:val="27"/>
          <w:szCs w:val="27"/>
          <w:u w:val="single"/>
          <w:shd w:val="clear" w:color="auto" w:fill="FFFFFF"/>
        </w:rPr>
        <w:t>::</w:t>
      </w:r>
      <w:proofErr w:type="gramEnd"/>
    </w:p>
    <w:p w:rsidR="00413FCB" w:rsidRPr="00413FCB" w:rsidRDefault="00413FCB" w:rsidP="00413FCB">
      <w:pPr>
        <w:numPr>
          <w:ilvl w:val="0"/>
          <w:numId w:val="3"/>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Verify that there are no differences in system collation settings between the principal and mirror servers.</w:t>
      </w:r>
    </w:p>
    <w:p w:rsidR="00413FCB" w:rsidRPr="00413FCB" w:rsidRDefault="00413FCB" w:rsidP="00413FCB">
      <w:pPr>
        <w:numPr>
          <w:ilvl w:val="0"/>
          <w:numId w:val="3"/>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Verify that the local windows groups and SQL Server logins definitions are the same on both servers.</w:t>
      </w:r>
    </w:p>
    <w:p w:rsidR="00413FCB" w:rsidRPr="00413FCB" w:rsidRDefault="00413FCB" w:rsidP="00413FCB">
      <w:pPr>
        <w:numPr>
          <w:ilvl w:val="0"/>
          <w:numId w:val="3"/>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Verify that external software components are installed on both the principal and the mirror servers.</w:t>
      </w:r>
    </w:p>
    <w:p w:rsidR="00413FCB" w:rsidRPr="00413FCB" w:rsidRDefault="00413FCB" w:rsidP="00413FCB">
      <w:pPr>
        <w:numPr>
          <w:ilvl w:val="0"/>
          <w:numId w:val="3"/>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Verify that the SQL Server software version is the same on both servers.</w:t>
      </w:r>
    </w:p>
    <w:p w:rsidR="00413FCB" w:rsidRPr="00413FCB" w:rsidRDefault="00413FCB" w:rsidP="00413FCB">
      <w:pPr>
        <w:numPr>
          <w:ilvl w:val="0"/>
          <w:numId w:val="3"/>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Verify that global assemblies are deployed on both the principal and mirror server.</w:t>
      </w:r>
    </w:p>
    <w:p w:rsidR="00413FCB" w:rsidRPr="00413FCB" w:rsidRDefault="00413FCB" w:rsidP="00413FCB">
      <w:pPr>
        <w:numPr>
          <w:ilvl w:val="0"/>
          <w:numId w:val="3"/>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Verify that for the certificates and keys used to access external resources, authentication and encryption match on the principal and mirror server.</w:t>
      </w:r>
    </w:p>
    <w:p w:rsidR="00413FCB" w:rsidRPr="00413FCB" w:rsidRDefault="00413FCB" w:rsidP="00413FCB">
      <w:pPr>
        <w:spacing w:after="0" w:line="240" w:lineRule="auto"/>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u w:val="single"/>
          <w:shd w:val="clear" w:color="auto" w:fill="FFFFFF"/>
        </w:rPr>
        <w:t>Replication</w:t>
      </w:r>
      <w:proofErr w:type="gramStart"/>
      <w:r w:rsidRPr="00413FCB">
        <w:rPr>
          <w:rFonts w:ascii="Times New Roman" w:eastAsia="Times New Roman" w:hAnsi="Times New Roman" w:cs="Times New Roman"/>
          <w:color w:val="555555"/>
          <w:sz w:val="27"/>
          <w:szCs w:val="27"/>
          <w:u w:val="single"/>
          <w:shd w:val="clear" w:color="auto" w:fill="FFFFFF"/>
        </w:rPr>
        <w:t>::</w:t>
      </w:r>
      <w:proofErr w:type="gramEnd"/>
    </w:p>
    <w:p w:rsidR="00413FCB" w:rsidRPr="00413FCB" w:rsidRDefault="00413FCB" w:rsidP="00413FCB">
      <w:pPr>
        <w:numPr>
          <w:ilvl w:val="0"/>
          <w:numId w:val="4"/>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Verify that there are no differences in system collation settings between the servers.</w:t>
      </w:r>
    </w:p>
    <w:p w:rsidR="00413FCB" w:rsidRPr="00413FCB" w:rsidRDefault="00413FCB" w:rsidP="00413FCB">
      <w:pPr>
        <w:numPr>
          <w:ilvl w:val="0"/>
          <w:numId w:val="4"/>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Verify that the local windows groups and SQL Server Login definitions are the same on both servers.</w:t>
      </w:r>
    </w:p>
    <w:p w:rsidR="00413FCB" w:rsidRPr="00413FCB" w:rsidRDefault="00413FCB" w:rsidP="00413FCB">
      <w:pPr>
        <w:numPr>
          <w:ilvl w:val="0"/>
          <w:numId w:val="4"/>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Verify that external software components are installed on both servers.</w:t>
      </w:r>
    </w:p>
    <w:p w:rsidR="00413FCB" w:rsidRPr="00413FCB" w:rsidRDefault="00413FCB" w:rsidP="00413FCB">
      <w:pPr>
        <w:numPr>
          <w:ilvl w:val="0"/>
          <w:numId w:val="4"/>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Verify that CLR assemblies deployed on the publisher are also deployed on the subscriber.</w:t>
      </w:r>
    </w:p>
    <w:p w:rsidR="00413FCB" w:rsidRPr="00413FCB" w:rsidRDefault="00413FCB" w:rsidP="00413FCB">
      <w:pPr>
        <w:numPr>
          <w:ilvl w:val="0"/>
          <w:numId w:val="4"/>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Verify that SQL agent jobs and alerts are present on the subscriber server, if these are required.</w:t>
      </w:r>
    </w:p>
    <w:p w:rsidR="00413FCB" w:rsidRPr="00413FCB" w:rsidRDefault="00413FCB" w:rsidP="00413FCB">
      <w:pPr>
        <w:numPr>
          <w:ilvl w:val="0"/>
          <w:numId w:val="4"/>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Verify that for the certificates and keys used to access external resources, authentication and encryption match on the publisher and subscriber server.</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 xml:space="preserve">Using With Other Features </w:t>
      </w:r>
      <w:proofErr w:type="gramStart"/>
      <w:r w:rsidRPr="00413FCB">
        <w:rPr>
          <w:rFonts w:ascii="Times New Roman" w:eastAsia="Times New Roman" w:hAnsi="Times New Roman" w:cs="Times New Roman"/>
          <w:b/>
          <w:bCs/>
          <w:color w:val="8080FF"/>
          <w:sz w:val="27"/>
          <w:szCs w:val="27"/>
          <w:shd w:val="clear" w:color="auto" w:fill="FFFFFF"/>
        </w:rPr>
        <w:t>Or</w:t>
      </w:r>
      <w:proofErr w:type="gramEnd"/>
      <w:r w:rsidRPr="00413FCB">
        <w:rPr>
          <w:rFonts w:ascii="Times New Roman" w:eastAsia="Times New Roman" w:hAnsi="Times New Roman" w:cs="Times New Roman"/>
          <w:b/>
          <w:bCs/>
          <w:color w:val="8080FF"/>
          <w:sz w:val="27"/>
          <w:szCs w:val="27"/>
          <w:shd w:val="clear" w:color="auto" w:fill="FFFFFF"/>
        </w:rPr>
        <w:t xml:space="preserve"> Components</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lastRenderedPageBreak/>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Log shipping can be used with Database mirroring, Replication.</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Database mirroring can be used with</w:t>
      </w:r>
      <w:r w:rsidRPr="00413FCB">
        <w:rPr>
          <w:rFonts w:ascii="Times New Roman" w:eastAsia="Times New Roman" w:hAnsi="Times New Roman" w:cs="Times New Roman"/>
          <w:color w:val="555555"/>
          <w:sz w:val="27"/>
          <w:szCs w:val="27"/>
        </w:rPr>
        <w:br/>
        <w:t xml:space="preserve">Log shipping, Database </w:t>
      </w:r>
      <w:proofErr w:type="gramStart"/>
      <w:r w:rsidRPr="00413FCB">
        <w:rPr>
          <w:rFonts w:ascii="Times New Roman" w:eastAsia="Times New Roman" w:hAnsi="Times New Roman" w:cs="Times New Roman"/>
          <w:color w:val="555555"/>
          <w:sz w:val="27"/>
          <w:szCs w:val="27"/>
        </w:rPr>
        <w:t>snapshots ,</w:t>
      </w:r>
      <w:proofErr w:type="gramEnd"/>
      <w:r w:rsidRPr="00413FCB">
        <w:rPr>
          <w:rFonts w:ascii="Times New Roman" w:eastAsia="Times New Roman" w:hAnsi="Times New Roman" w:cs="Times New Roman"/>
          <w:color w:val="555555"/>
          <w:sz w:val="27"/>
          <w:szCs w:val="27"/>
        </w:rPr>
        <w:t xml:space="preserve"> Replication.</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Replication can be used with log shipping, database mirroring.</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DDL Operations</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DDL changes are applied automatically.</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DDL changes are applied automatically.</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only DML changes to the tables you have published will be replicated.</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Database Limit</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No limit.</w:t>
      </w:r>
      <w:r w:rsidRPr="00413FCB">
        <w:rPr>
          <w:rFonts w:ascii="Times New Roman" w:eastAsia="Times New Roman" w:hAnsi="Times New Roman" w:cs="Times New Roman"/>
          <w:color w:val="555555"/>
          <w:sz w:val="27"/>
          <w:szCs w:val="27"/>
        </w:rPr>
        <w:br/>
      </w:r>
      <w:proofErr w:type="gramStart"/>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generally good to have 10 DB’s for one server.</w:t>
      </w:r>
      <w:proofErr w:type="gramEnd"/>
      <w:r w:rsidRPr="00413FCB">
        <w:rPr>
          <w:rFonts w:ascii="Times New Roman" w:eastAsia="Times New Roman" w:hAnsi="Times New Roman" w:cs="Times New Roman"/>
          <w:color w:val="555555"/>
          <w:sz w:val="27"/>
          <w:szCs w:val="27"/>
        </w:rPr>
        <w:br/>
      </w:r>
      <w:proofErr w:type="gramStart"/>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No limit.</w:t>
      </w:r>
      <w:proofErr w:type="gramEnd"/>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proofErr w:type="gramStart"/>
      <w:r w:rsidRPr="00413FCB">
        <w:rPr>
          <w:rFonts w:ascii="Times New Roman" w:eastAsia="Times New Roman" w:hAnsi="Times New Roman" w:cs="Times New Roman"/>
          <w:b/>
          <w:bCs/>
          <w:color w:val="8080FF"/>
          <w:sz w:val="27"/>
          <w:szCs w:val="27"/>
          <w:shd w:val="clear" w:color="auto" w:fill="FFFFFF"/>
        </w:rPr>
        <w:t>latency</w:t>
      </w:r>
      <w:proofErr w:type="gramEnd"/>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There will be data transfer latency. &gt;1min</w:t>
      </w:r>
      <w:proofErr w:type="gramStart"/>
      <w:r w:rsidRPr="00413FCB">
        <w:rPr>
          <w:rFonts w:ascii="Times New Roman" w:eastAsia="Times New Roman" w:hAnsi="Times New Roman" w:cs="Times New Roman"/>
          <w:color w:val="555555"/>
          <w:sz w:val="27"/>
          <w:szCs w:val="27"/>
        </w:rPr>
        <w:t>.</w:t>
      </w:r>
      <w:proofErr w:type="gramEnd"/>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There will not be data transfer latency.</w:t>
      </w:r>
      <w:r w:rsidRPr="00413FCB">
        <w:rPr>
          <w:rFonts w:ascii="Times New Roman" w:eastAsia="Times New Roman" w:hAnsi="Times New Roman" w:cs="Times New Roman"/>
          <w:color w:val="555555"/>
          <w:sz w:val="27"/>
          <w:szCs w:val="27"/>
        </w:rPr>
        <w:br/>
      </w:r>
      <w:proofErr w:type="gramStart"/>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Potentially as low as a few seconds.</w:t>
      </w:r>
      <w:proofErr w:type="gramEnd"/>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Committed /</w:t>
      </w:r>
      <w:r w:rsidRPr="00413FCB">
        <w:rPr>
          <w:rFonts w:ascii="Times New Roman" w:eastAsia="Times New Roman" w:hAnsi="Times New Roman" w:cs="Times New Roman"/>
          <w:b/>
          <w:bCs/>
          <w:color w:val="8080FF"/>
          <w:sz w:val="27"/>
          <w:szCs w:val="27"/>
          <w:shd w:val="clear" w:color="auto" w:fill="FFFFFF"/>
        </w:rPr>
        <w:br/>
        <w:t>Uncommitted</w:t>
      </w:r>
      <w:r w:rsidRPr="00413FCB">
        <w:rPr>
          <w:rFonts w:ascii="Times New Roman" w:eastAsia="Times New Roman" w:hAnsi="Times New Roman" w:cs="Times New Roman"/>
          <w:b/>
          <w:bCs/>
          <w:color w:val="8080FF"/>
          <w:sz w:val="27"/>
          <w:szCs w:val="27"/>
          <w:shd w:val="clear" w:color="auto" w:fill="FFFFFF"/>
        </w:rPr>
        <w:br/>
        <w:t>Transactions</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Both committed and uncommitted transactions are transferred to the secondary database.</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Only committed transactions are transferred to the mirror database.</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Only committed transactions are transferred to the subscriber database.</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Primary key</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Not required.</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Not required.</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All replicated table should have Primary Key.</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New Created Database&amp;</w:t>
      </w:r>
      <w:r w:rsidRPr="00413FCB">
        <w:rPr>
          <w:rFonts w:ascii="Times New Roman" w:eastAsia="Times New Roman" w:hAnsi="Times New Roman" w:cs="Times New Roman"/>
          <w:b/>
          <w:bCs/>
          <w:color w:val="8080FF"/>
          <w:sz w:val="27"/>
          <w:szCs w:val="27"/>
          <w:shd w:val="clear" w:color="auto" w:fill="FFFFFF"/>
        </w:rPr>
        <w:br/>
        <w:t>Stored Procedure</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 xml:space="preserve">Monitoring and history information is stored in tables in </w:t>
      </w:r>
      <w:proofErr w:type="spellStart"/>
      <w:r w:rsidRPr="00413FCB">
        <w:rPr>
          <w:rFonts w:ascii="Times New Roman" w:eastAsia="Times New Roman" w:hAnsi="Times New Roman" w:cs="Times New Roman"/>
          <w:color w:val="555555"/>
          <w:sz w:val="27"/>
          <w:szCs w:val="27"/>
        </w:rPr>
        <w:t>msdb</w:t>
      </w:r>
      <w:proofErr w:type="spellEnd"/>
      <w:r w:rsidRPr="00413FCB">
        <w:rPr>
          <w:rFonts w:ascii="Times New Roman" w:eastAsia="Times New Roman" w:hAnsi="Times New Roman" w:cs="Times New Roman"/>
          <w:color w:val="555555"/>
          <w:sz w:val="27"/>
          <w:szCs w:val="27"/>
        </w:rPr>
        <w:t>, which can be accessed using log shipping stored procedures.</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 xml:space="preserve">Creates new SPs </w:t>
      </w:r>
      <w:proofErr w:type="gramStart"/>
      <w:r w:rsidRPr="00413FCB">
        <w:rPr>
          <w:rFonts w:ascii="Times New Roman" w:eastAsia="Times New Roman" w:hAnsi="Times New Roman" w:cs="Times New Roman"/>
          <w:color w:val="555555"/>
          <w:sz w:val="27"/>
          <w:szCs w:val="27"/>
        </w:rPr>
        <w:t>( 3</w:t>
      </w:r>
      <w:proofErr w:type="gramEnd"/>
      <w:r w:rsidRPr="00413FCB">
        <w:rPr>
          <w:rFonts w:ascii="Times New Roman" w:eastAsia="Times New Roman" w:hAnsi="Times New Roman" w:cs="Times New Roman"/>
          <w:color w:val="555555"/>
          <w:sz w:val="27"/>
          <w:szCs w:val="27"/>
        </w:rPr>
        <w:t xml:space="preserve"> </w:t>
      </w:r>
      <w:proofErr w:type="spellStart"/>
      <w:r w:rsidRPr="00413FCB">
        <w:rPr>
          <w:rFonts w:ascii="Times New Roman" w:eastAsia="Times New Roman" w:hAnsi="Times New Roman" w:cs="Times New Roman"/>
          <w:color w:val="555555"/>
          <w:sz w:val="27"/>
          <w:szCs w:val="27"/>
        </w:rPr>
        <w:t>Sps</w:t>
      </w:r>
      <w:proofErr w:type="spellEnd"/>
      <w:r w:rsidRPr="00413FCB">
        <w:rPr>
          <w:rFonts w:ascii="Times New Roman" w:eastAsia="Times New Roman" w:hAnsi="Times New Roman" w:cs="Times New Roman"/>
          <w:color w:val="555555"/>
          <w:sz w:val="27"/>
          <w:szCs w:val="27"/>
        </w:rPr>
        <w:t xml:space="preserve"> of one table).</w:t>
      </w:r>
      <w:r w:rsidRPr="00413FCB">
        <w:rPr>
          <w:rFonts w:ascii="Times New Roman" w:eastAsia="Times New Roman" w:hAnsi="Times New Roman" w:cs="Times New Roman"/>
          <w:color w:val="555555"/>
          <w:sz w:val="27"/>
          <w:szCs w:val="27"/>
        </w:rPr>
        <w:br/>
      </w:r>
      <w:proofErr w:type="gramStart"/>
      <w:r w:rsidRPr="00413FCB">
        <w:rPr>
          <w:rFonts w:ascii="Times New Roman" w:eastAsia="Times New Roman" w:hAnsi="Times New Roman" w:cs="Times New Roman"/>
          <w:color w:val="555555"/>
          <w:sz w:val="27"/>
          <w:szCs w:val="27"/>
        </w:rPr>
        <w:t>Distribution Database.</w:t>
      </w:r>
      <w:proofErr w:type="gramEnd"/>
      <w:r w:rsidRPr="00413FCB">
        <w:rPr>
          <w:rFonts w:ascii="Times New Roman" w:eastAsia="Times New Roman" w:hAnsi="Times New Roman" w:cs="Times New Roman"/>
          <w:color w:val="555555"/>
          <w:sz w:val="27"/>
          <w:szCs w:val="27"/>
        </w:rPr>
        <w:br/>
      </w:r>
      <w:proofErr w:type="spellStart"/>
      <w:r w:rsidRPr="00413FCB">
        <w:rPr>
          <w:rFonts w:ascii="Times New Roman" w:eastAsia="Times New Roman" w:hAnsi="Times New Roman" w:cs="Times New Roman"/>
          <w:color w:val="555555"/>
          <w:sz w:val="27"/>
          <w:szCs w:val="27"/>
        </w:rPr>
        <w:t>Rowguid</w:t>
      </w:r>
      <w:proofErr w:type="spellEnd"/>
      <w:r w:rsidRPr="00413FCB">
        <w:rPr>
          <w:rFonts w:ascii="Times New Roman" w:eastAsia="Times New Roman" w:hAnsi="Times New Roman" w:cs="Times New Roman"/>
          <w:color w:val="555555"/>
          <w:sz w:val="27"/>
          <w:szCs w:val="27"/>
        </w:rPr>
        <w:t xml:space="preserve"> column will be created.</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Individual Articles</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No. Whole database must be selected.</w:t>
      </w:r>
      <w:r w:rsidRPr="00413FCB">
        <w:rPr>
          <w:rFonts w:ascii="Times New Roman" w:eastAsia="Times New Roman" w:hAnsi="Times New Roman" w:cs="Times New Roman"/>
          <w:color w:val="555555"/>
          <w:sz w:val="27"/>
          <w:szCs w:val="27"/>
        </w:rPr>
        <w:br/>
      </w:r>
      <w:proofErr w:type="gramStart"/>
      <w:r w:rsidRPr="00413FCB">
        <w:rPr>
          <w:rFonts w:ascii="Times New Roman" w:eastAsia="Times New Roman" w:hAnsi="Times New Roman" w:cs="Times New Roman"/>
          <w:color w:val="555555"/>
          <w:sz w:val="27"/>
          <w:szCs w:val="27"/>
          <w:u w:val="single"/>
        </w:rPr>
        <w:lastRenderedPageBreak/>
        <w:t>Mirroring::</w:t>
      </w:r>
      <w:r w:rsidRPr="00413FCB">
        <w:rPr>
          <w:rFonts w:ascii="Times New Roman" w:eastAsia="Times New Roman" w:hAnsi="Times New Roman" w:cs="Times New Roman"/>
          <w:color w:val="555555"/>
          <w:sz w:val="27"/>
          <w:szCs w:val="27"/>
        </w:rPr>
        <w:t>No.</w:t>
      </w:r>
      <w:proofErr w:type="gramEnd"/>
      <w:r w:rsidRPr="00413FCB">
        <w:rPr>
          <w:rFonts w:ascii="Times New Roman" w:eastAsia="Times New Roman" w:hAnsi="Times New Roman" w:cs="Times New Roman"/>
          <w:color w:val="555555"/>
          <w:sz w:val="27"/>
          <w:szCs w:val="27"/>
        </w:rPr>
        <w:t xml:space="preserve"> Whole database must be selected.</w:t>
      </w:r>
      <w:r w:rsidRPr="00413FCB">
        <w:rPr>
          <w:rFonts w:ascii="Times New Roman" w:eastAsia="Times New Roman" w:hAnsi="Times New Roman" w:cs="Times New Roman"/>
          <w:color w:val="555555"/>
          <w:sz w:val="27"/>
          <w:szCs w:val="27"/>
        </w:rPr>
        <w:br/>
      </w:r>
      <w:proofErr w:type="gramStart"/>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Yes.</w:t>
      </w:r>
      <w:proofErr w:type="gramEnd"/>
      <w:r w:rsidRPr="00413FCB">
        <w:rPr>
          <w:rFonts w:ascii="Times New Roman" w:eastAsia="Times New Roman" w:hAnsi="Times New Roman" w:cs="Times New Roman"/>
          <w:color w:val="555555"/>
          <w:sz w:val="27"/>
          <w:szCs w:val="27"/>
        </w:rPr>
        <w:t xml:space="preserve"> </w:t>
      </w:r>
      <w:proofErr w:type="gramStart"/>
      <w:r w:rsidRPr="00413FCB">
        <w:rPr>
          <w:rFonts w:ascii="Times New Roman" w:eastAsia="Times New Roman" w:hAnsi="Times New Roman" w:cs="Times New Roman"/>
          <w:color w:val="555555"/>
          <w:sz w:val="27"/>
          <w:szCs w:val="27"/>
        </w:rPr>
        <w:t>Including tables, views, stored procedures, and other objects.</w:t>
      </w:r>
      <w:proofErr w:type="gramEnd"/>
      <w:r w:rsidRPr="00413FCB">
        <w:rPr>
          <w:rFonts w:ascii="Times New Roman" w:eastAsia="Times New Roman" w:hAnsi="Times New Roman" w:cs="Times New Roman"/>
          <w:color w:val="555555"/>
          <w:sz w:val="27"/>
          <w:szCs w:val="27"/>
        </w:rPr>
        <w:t xml:space="preserve"> Also filter can be used to restrict the columns and rows of the data sent to subscribers.</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FILESTREAM</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Log shipping supports FILESTREAM.</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Mirroring does not support FILESTREAM.</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Replication supports FILESTREAM.</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DB Name</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The secondary database can be either the same name as primary database or it may be another name.</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It must be the same name.</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It must be the same name.</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DB Availability</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In case of standby mode: read only database.</w:t>
      </w:r>
      <w:r w:rsidRPr="00413FCB">
        <w:rPr>
          <w:rFonts w:ascii="Times New Roman" w:eastAsia="Times New Roman" w:hAnsi="Times New Roman" w:cs="Times New Roman"/>
          <w:color w:val="555555"/>
          <w:sz w:val="27"/>
          <w:szCs w:val="27"/>
        </w:rPr>
        <w:br/>
        <w:t>In case of restoring with no recovery: Restoring state.</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In Recovery state, no user can make any operation.</w:t>
      </w:r>
      <w:r w:rsidRPr="00413FCB">
        <w:rPr>
          <w:rFonts w:ascii="Times New Roman" w:eastAsia="Times New Roman" w:hAnsi="Times New Roman" w:cs="Times New Roman"/>
          <w:color w:val="555555"/>
          <w:sz w:val="27"/>
          <w:szCs w:val="27"/>
        </w:rPr>
        <w:br/>
        <w:t>You can take snapshot.</w:t>
      </w:r>
      <w:r w:rsidRPr="00413FCB">
        <w:rPr>
          <w:rFonts w:ascii="Times New Roman" w:eastAsia="Times New Roman" w:hAnsi="Times New Roman" w:cs="Times New Roman"/>
          <w:color w:val="555555"/>
          <w:sz w:val="27"/>
          <w:szCs w:val="27"/>
        </w:rPr>
        <w:br/>
      </w:r>
      <w:proofErr w:type="gramStart"/>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Snapshot (read-only).</w:t>
      </w:r>
      <w:proofErr w:type="gramEnd"/>
      <w:r w:rsidRPr="00413FCB">
        <w:rPr>
          <w:rFonts w:ascii="Times New Roman" w:eastAsia="Times New Roman" w:hAnsi="Times New Roman" w:cs="Times New Roman"/>
          <w:color w:val="555555"/>
          <w:sz w:val="27"/>
          <w:szCs w:val="27"/>
        </w:rPr>
        <w:br/>
        <w:t>Other types (Database are available).</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Warm/ Hot Standby Solution</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 xml:space="preserve">It provides a warm standby solution that has multiple copies of a database and </w:t>
      </w:r>
      <w:proofErr w:type="gramStart"/>
      <w:r w:rsidRPr="00413FCB">
        <w:rPr>
          <w:rFonts w:ascii="Times New Roman" w:eastAsia="Times New Roman" w:hAnsi="Times New Roman" w:cs="Times New Roman"/>
          <w:color w:val="555555"/>
          <w:sz w:val="27"/>
          <w:szCs w:val="27"/>
        </w:rPr>
        <w:t>require</w:t>
      </w:r>
      <w:proofErr w:type="gramEnd"/>
      <w:r w:rsidRPr="00413FCB">
        <w:rPr>
          <w:rFonts w:ascii="Times New Roman" w:eastAsia="Times New Roman" w:hAnsi="Times New Roman" w:cs="Times New Roman"/>
          <w:color w:val="555555"/>
          <w:sz w:val="27"/>
          <w:szCs w:val="27"/>
        </w:rPr>
        <w:t xml:space="preserve"> a manual failover.</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 xml:space="preserve">When a database mirroring session is </w:t>
      </w:r>
      <w:proofErr w:type="gramStart"/>
      <w:r w:rsidRPr="00413FCB">
        <w:rPr>
          <w:rFonts w:ascii="Times New Roman" w:eastAsia="Times New Roman" w:hAnsi="Times New Roman" w:cs="Times New Roman"/>
          <w:color w:val="555555"/>
          <w:sz w:val="27"/>
          <w:szCs w:val="27"/>
        </w:rPr>
        <w:t>synchronized,</w:t>
      </w:r>
      <w:proofErr w:type="gramEnd"/>
      <w:r w:rsidRPr="00413FCB">
        <w:rPr>
          <w:rFonts w:ascii="Times New Roman" w:eastAsia="Times New Roman" w:hAnsi="Times New Roman" w:cs="Times New Roman"/>
          <w:color w:val="555555"/>
          <w:sz w:val="27"/>
          <w:szCs w:val="27"/>
        </w:rPr>
        <w:t xml:space="preserve"> database mirroring provides a hot standby server that supports rapid failover without a loss of data from committed transactions. When the session is not synchronized, the mirror server is typically available as a warm standby server (with possible data loss).</w:t>
      </w:r>
      <w:r w:rsidRPr="00413FCB">
        <w:rPr>
          <w:rFonts w:ascii="Times New Roman" w:eastAsia="Times New Roman" w:hAnsi="Times New Roman" w:cs="Times New Roman"/>
          <w:color w:val="555555"/>
          <w:sz w:val="27"/>
          <w:szCs w:val="27"/>
        </w:rPr>
        <w:br/>
      </w:r>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 xml:space="preserve">It provides a warm standby solution that has multiple copies of a database and </w:t>
      </w:r>
      <w:proofErr w:type="gramStart"/>
      <w:r w:rsidRPr="00413FCB">
        <w:rPr>
          <w:rFonts w:ascii="Times New Roman" w:eastAsia="Times New Roman" w:hAnsi="Times New Roman" w:cs="Times New Roman"/>
          <w:color w:val="555555"/>
          <w:sz w:val="27"/>
          <w:szCs w:val="27"/>
        </w:rPr>
        <w:t>require</w:t>
      </w:r>
      <w:proofErr w:type="gramEnd"/>
      <w:r w:rsidRPr="00413FCB">
        <w:rPr>
          <w:rFonts w:ascii="Times New Roman" w:eastAsia="Times New Roman" w:hAnsi="Times New Roman" w:cs="Times New Roman"/>
          <w:color w:val="555555"/>
          <w:sz w:val="27"/>
          <w:szCs w:val="27"/>
        </w:rPr>
        <w:t xml:space="preserve"> a manual failover.</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System Data Transferred</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r w:rsidRPr="00413FCB">
        <w:rPr>
          <w:rFonts w:ascii="Times New Roman" w:eastAsia="Times New Roman" w:hAnsi="Times New Roman" w:cs="Times New Roman"/>
          <w:color w:val="555555"/>
          <w:sz w:val="27"/>
          <w:szCs w:val="27"/>
        </w:rPr>
        <w:t>Mostly.</w:t>
      </w:r>
      <w:r w:rsidRPr="00413FCB">
        <w:rPr>
          <w:rFonts w:ascii="Times New Roman" w:eastAsia="Times New Roman" w:hAnsi="Times New Roman" w:cs="Times New Roman"/>
          <w:color w:val="555555"/>
          <w:sz w:val="27"/>
          <w:szCs w:val="27"/>
        </w:rPr>
        <w:br/>
      </w:r>
      <w:proofErr w:type="gramStart"/>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Yes.</w:t>
      </w:r>
      <w:proofErr w:type="gramEnd"/>
      <w:r w:rsidRPr="00413FCB">
        <w:rPr>
          <w:rFonts w:ascii="Times New Roman" w:eastAsia="Times New Roman" w:hAnsi="Times New Roman" w:cs="Times New Roman"/>
          <w:color w:val="555555"/>
          <w:sz w:val="27"/>
          <w:szCs w:val="27"/>
        </w:rPr>
        <w:br/>
      </w:r>
      <w:proofErr w:type="gramStart"/>
      <w:r w:rsidRPr="00413FCB">
        <w:rPr>
          <w:rFonts w:ascii="Times New Roman" w:eastAsia="Times New Roman" w:hAnsi="Times New Roman" w:cs="Times New Roman"/>
          <w:color w:val="555555"/>
          <w:sz w:val="27"/>
          <w:szCs w:val="27"/>
          <w:u w:val="single"/>
        </w:rPr>
        <w:t>Replication::</w:t>
      </w:r>
      <w:r w:rsidRPr="00413FCB">
        <w:rPr>
          <w:rFonts w:ascii="Times New Roman" w:eastAsia="Times New Roman" w:hAnsi="Times New Roman" w:cs="Times New Roman"/>
          <w:color w:val="555555"/>
          <w:sz w:val="27"/>
          <w:szCs w:val="27"/>
        </w:rPr>
        <w:t>No.</w:t>
      </w:r>
      <w:proofErr w:type="gramEnd"/>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System Databases</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Mirroring::</w:t>
      </w:r>
      <w:r w:rsidRPr="00413FCB">
        <w:rPr>
          <w:rFonts w:ascii="Times New Roman" w:eastAsia="Times New Roman" w:hAnsi="Times New Roman" w:cs="Times New Roman"/>
          <w:color w:val="555555"/>
          <w:sz w:val="27"/>
          <w:szCs w:val="27"/>
        </w:rPr>
        <w:t xml:space="preserve">You cannot mirror the Master, </w:t>
      </w:r>
      <w:proofErr w:type="spellStart"/>
      <w:r w:rsidRPr="00413FCB">
        <w:rPr>
          <w:rFonts w:ascii="Times New Roman" w:eastAsia="Times New Roman" w:hAnsi="Times New Roman" w:cs="Times New Roman"/>
          <w:color w:val="555555"/>
          <w:sz w:val="27"/>
          <w:szCs w:val="27"/>
        </w:rPr>
        <w:t>msdb</w:t>
      </w:r>
      <w:proofErr w:type="spellEnd"/>
      <w:r w:rsidRPr="00413FCB">
        <w:rPr>
          <w:rFonts w:ascii="Times New Roman" w:eastAsia="Times New Roman" w:hAnsi="Times New Roman" w:cs="Times New Roman"/>
          <w:color w:val="555555"/>
          <w:sz w:val="27"/>
          <w:szCs w:val="27"/>
        </w:rPr>
        <w:t xml:space="preserve">, </w:t>
      </w:r>
      <w:proofErr w:type="spellStart"/>
      <w:r w:rsidRPr="00413FCB">
        <w:rPr>
          <w:rFonts w:ascii="Times New Roman" w:eastAsia="Times New Roman" w:hAnsi="Times New Roman" w:cs="Times New Roman"/>
          <w:color w:val="555555"/>
          <w:sz w:val="27"/>
          <w:szCs w:val="27"/>
        </w:rPr>
        <w:t>tempdb</w:t>
      </w:r>
      <w:proofErr w:type="spellEnd"/>
      <w:r w:rsidRPr="00413FCB">
        <w:rPr>
          <w:rFonts w:ascii="Times New Roman" w:eastAsia="Times New Roman" w:hAnsi="Times New Roman" w:cs="Times New Roman"/>
          <w:color w:val="555555"/>
          <w:sz w:val="27"/>
          <w:szCs w:val="27"/>
        </w:rPr>
        <w:t>, or model databases.</w:t>
      </w:r>
    </w:p>
    <w:p w:rsidR="00413FCB" w:rsidRPr="00413FCB" w:rsidRDefault="00413FCB" w:rsidP="00413FCB">
      <w:pPr>
        <w:spacing w:after="0" w:line="240" w:lineRule="auto"/>
        <w:jc w:val="center"/>
        <w:rPr>
          <w:rFonts w:ascii="Times New Roman" w:eastAsia="Times New Roman" w:hAnsi="Times New Roman" w:cs="Times New Roman"/>
          <w:b/>
          <w:bCs/>
          <w:color w:val="555555"/>
          <w:sz w:val="18"/>
          <w:szCs w:val="18"/>
          <w:shd w:val="clear" w:color="auto" w:fill="FFFFFF"/>
        </w:rPr>
      </w:pPr>
      <w:r w:rsidRPr="00413FCB">
        <w:rPr>
          <w:rFonts w:ascii="Times New Roman" w:eastAsia="Times New Roman" w:hAnsi="Times New Roman" w:cs="Times New Roman"/>
          <w:b/>
          <w:bCs/>
          <w:color w:val="8080FF"/>
          <w:sz w:val="27"/>
          <w:szCs w:val="27"/>
          <w:shd w:val="clear" w:color="auto" w:fill="FFFFFF"/>
        </w:rPr>
        <w:t xml:space="preserve">Mode </w:t>
      </w:r>
      <w:proofErr w:type="gramStart"/>
      <w:r w:rsidRPr="00413FCB">
        <w:rPr>
          <w:rFonts w:ascii="Times New Roman" w:eastAsia="Times New Roman" w:hAnsi="Times New Roman" w:cs="Times New Roman"/>
          <w:b/>
          <w:bCs/>
          <w:color w:val="8080FF"/>
          <w:sz w:val="27"/>
          <w:szCs w:val="27"/>
          <w:shd w:val="clear" w:color="auto" w:fill="FFFFFF"/>
        </w:rPr>
        <w:t>Or</w:t>
      </w:r>
      <w:proofErr w:type="gramEnd"/>
      <w:r w:rsidRPr="00413FCB">
        <w:rPr>
          <w:rFonts w:ascii="Times New Roman" w:eastAsia="Times New Roman" w:hAnsi="Times New Roman" w:cs="Times New Roman"/>
          <w:b/>
          <w:bCs/>
          <w:color w:val="8080FF"/>
          <w:sz w:val="27"/>
          <w:szCs w:val="27"/>
          <w:shd w:val="clear" w:color="auto" w:fill="FFFFFF"/>
        </w:rPr>
        <w:t xml:space="preserve"> Types</w:t>
      </w:r>
    </w:p>
    <w:p w:rsidR="00413FCB" w:rsidRPr="00413FCB" w:rsidRDefault="00413FCB" w:rsidP="00413FCB">
      <w:pPr>
        <w:shd w:val="clear" w:color="auto" w:fill="FFFFFF"/>
        <w:spacing w:after="0" w:line="240" w:lineRule="auto"/>
        <w:rPr>
          <w:rFonts w:ascii="Times New Roman" w:eastAsia="Times New Roman" w:hAnsi="Times New Roman" w:cs="Times New Roman"/>
          <w:color w:val="555555"/>
          <w:sz w:val="18"/>
          <w:szCs w:val="18"/>
        </w:rPr>
      </w:pPr>
      <w:r w:rsidRPr="00413FCB">
        <w:rPr>
          <w:rFonts w:ascii="Times New Roman" w:eastAsia="Times New Roman" w:hAnsi="Times New Roman" w:cs="Times New Roman"/>
          <w:color w:val="555555"/>
          <w:sz w:val="18"/>
          <w:szCs w:val="18"/>
        </w:rPr>
        <w:br/>
      </w:r>
      <w:r w:rsidRPr="00413FCB">
        <w:rPr>
          <w:rFonts w:ascii="Times New Roman" w:eastAsia="Times New Roman" w:hAnsi="Times New Roman" w:cs="Times New Roman"/>
          <w:color w:val="555555"/>
          <w:sz w:val="27"/>
          <w:szCs w:val="27"/>
          <w:u w:val="single"/>
        </w:rPr>
        <w:t>Log Shipping</w:t>
      </w:r>
      <w:proofErr w:type="gramStart"/>
      <w:r w:rsidRPr="00413FCB">
        <w:rPr>
          <w:rFonts w:ascii="Times New Roman" w:eastAsia="Times New Roman" w:hAnsi="Times New Roman" w:cs="Times New Roman"/>
          <w:color w:val="555555"/>
          <w:sz w:val="27"/>
          <w:szCs w:val="27"/>
          <w:u w:val="single"/>
        </w:rPr>
        <w:t>::</w:t>
      </w:r>
      <w:proofErr w:type="gramEnd"/>
    </w:p>
    <w:p w:rsidR="00413FCB" w:rsidRPr="00413FCB" w:rsidRDefault="00413FCB" w:rsidP="00413FCB">
      <w:pPr>
        <w:numPr>
          <w:ilvl w:val="0"/>
          <w:numId w:val="5"/>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 xml:space="preserve">Standby mode (read-only)-you can disconnect users when restoring </w:t>
      </w:r>
      <w:proofErr w:type="gramStart"/>
      <w:r w:rsidRPr="00413FCB">
        <w:rPr>
          <w:rFonts w:ascii="Times New Roman" w:eastAsia="Times New Roman" w:hAnsi="Times New Roman" w:cs="Times New Roman"/>
          <w:color w:val="555555"/>
          <w:sz w:val="27"/>
          <w:szCs w:val="27"/>
          <w:shd w:val="clear" w:color="auto" w:fill="FFFFFF"/>
        </w:rPr>
        <w:t>backups .</w:t>
      </w:r>
      <w:proofErr w:type="gramEnd"/>
    </w:p>
    <w:p w:rsidR="00413FCB" w:rsidRPr="00413FCB" w:rsidRDefault="00413FCB" w:rsidP="00413FCB">
      <w:pPr>
        <w:numPr>
          <w:ilvl w:val="0"/>
          <w:numId w:val="5"/>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lastRenderedPageBreak/>
        <w:t>No recovery mode (restoring state)-user cannot access the secondary database.</w:t>
      </w:r>
    </w:p>
    <w:p w:rsidR="00413FCB" w:rsidRPr="00413FCB" w:rsidRDefault="00413FCB" w:rsidP="00413FCB">
      <w:pPr>
        <w:spacing w:after="0" w:line="240" w:lineRule="auto"/>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u w:val="single"/>
          <w:shd w:val="clear" w:color="auto" w:fill="FFFFFF"/>
        </w:rPr>
        <w:t>Mirroring</w:t>
      </w:r>
      <w:proofErr w:type="gramStart"/>
      <w:r w:rsidRPr="00413FCB">
        <w:rPr>
          <w:rFonts w:ascii="Times New Roman" w:eastAsia="Times New Roman" w:hAnsi="Times New Roman" w:cs="Times New Roman"/>
          <w:color w:val="555555"/>
          <w:sz w:val="27"/>
          <w:szCs w:val="27"/>
          <w:u w:val="single"/>
          <w:shd w:val="clear" w:color="auto" w:fill="FFFFFF"/>
        </w:rPr>
        <w:t>::</w:t>
      </w:r>
      <w:proofErr w:type="gramEnd"/>
    </w:p>
    <w:p w:rsidR="00413FCB" w:rsidRPr="00413FCB" w:rsidRDefault="00413FCB" w:rsidP="00413FCB">
      <w:pPr>
        <w:numPr>
          <w:ilvl w:val="0"/>
          <w:numId w:val="6"/>
        </w:numPr>
        <w:spacing w:after="0" w:line="240" w:lineRule="auto"/>
        <w:ind w:left="300"/>
        <w:rPr>
          <w:rFonts w:ascii="Times New Roman" w:eastAsia="Times New Roman" w:hAnsi="Times New Roman" w:cs="Times New Roman"/>
          <w:color w:val="555555"/>
          <w:sz w:val="27"/>
          <w:szCs w:val="27"/>
          <w:shd w:val="clear" w:color="auto" w:fill="FFFFFF"/>
        </w:rPr>
      </w:pPr>
      <w:proofErr w:type="gramStart"/>
      <w:r w:rsidRPr="00413FCB">
        <w:rPr>
          <w:rFonts w:ascii="Times New Roman" w:eastAsia="Times New Roman" w:hAnsi="Times New Roman" w:cs="Times New Roman"/>
          <w:color w:val="555555"/>
          <w:sz w:val="27"/>
          <w:szCs w:val="27"/>
          <w:shd w:val="clear" w:color="auto" w:fill="FFFFFF"/>
        </w:rPr>
        <w:t>high-safety</w:t>
      </w:r>
      <w:proofErr w:type="gramEnd"/>
      <w:r w:rsidRPr="00413FCB">
        <w:rPr>
          <w:rFonts w:ascii="Times New Roman" w:eastAsia="Times New Roman" w:hAnsi="Times New Roman" w:cs="Times New Roman"/>
          <w:color w:val="555555"/>
          <w:sz w:val="27"/>
          <w:szCs w:val="27"/>
          <w:shd w:val="clear" w:color="auto" w:fill="FFFFFF"/>
        </w:rPr>
        <w:t xml:space="preserve"> mode supports synchronous operation.</w:t>
      </w:r>
    </w:p>
    <w:p w:rsidR="00413FCB" w:rsidRPr="00413FCB" w:rsidRDefault="00413FCB" w:rsidP="00413FCB">
      <w:pPr>
        <w:numPr>
          <w:ilvl w:val="0"/>
          <w:numId w:val="6"/>
        </w:numPr>
        <w:spacing w:after="0" w:line="240" w:lineRule="auto"/>
        <w:ind w:left="300"/>
        <w:rPr>
          <w:rFonts w:ascii="Times New Roman" w:eastAsia="Times New Roman" w:hAnsi="Times New Roman" w:cs="Times New Roman"/>
          <w:color w:val="555555"/>
          <w:sz w:val="27"/>
          <w:szCs w:val="27"/>
          <w:shd w:val="clear" w:color="auto" w:fill="FFFFFF"/>
        </w:rPr>
      </w:pPr>
      <w:proofErr w:type="gramStart"/>
      <w:r w:rsidRPr="00413FCB">
        <w:rPr>
          <w:rFonts w:ascii="Times New Roman" w:eastAsia="Times New Roman" w:hAnsi="Times New Roman" w:cs="Times New Roman"/>
          <w:color w:val="555555"/>
          <w:sz w:val="27"/>
          <w:szCs w:val="27"/>
          <w:shd w:val="clear" w:color="auto" w:fill="FFFFFF"/>
        </w:rPr>
        <w:t>high-performance</w:t>
      </w:r>
      <w:proofErr w:type="gramEnd"/>
      <w:r w:rsidRPr="00413FCB">
        <w:rPr>
          <w:rFonts w:ascii="Times New Roman" w:eastAsia="Times New Roman" w:hAnsi="Times New Roman" w:cs="Times New Roman"/>
          <w:color w:val="555555"/>
          <w:sz w:val="27"/>
          <w:szCs w:val="27"/>
          <w:shd w:val="clear" w:color="auto" w:fill="FFFFFF"/>
        </w:rPr>
        <w:t xml:space="preserve"> mode, runs asynchronously.</w:t>
      </w:r>
    </w:p>
    <w:p w:rsidR="00413FCB" w:rsidRPr="00413FCB" w:rsidRDefault="00413FCB" w:rsidP="00413FCB">
      <w:pPr>
        <w:numPr>
          <w:ilvl w:val="0"/>
          <w:numId w:val="6"/>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High-safety mode with automatic failover.</w:t>
      </w:r>
    </w:p>
    <w:p w:rsidR="00413FCB" w:rsidRPr="00413FCB" w:rsidRDefault="00413FCB" w:rsidP="00413FCB">
      <w:pPr>
        <w:spacing w:after="0" w:line="240" w:lineRule="auto"/>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u w:val="single"/>
          <w:shd w:val="clear" w:color="auto" w:fill="FFFFFF"/>
        </w:rPr>
        <w:t>Replication</w:t>
      </w:r>
      <w:proofErr w:type="gramStart"/>
      <w:r w:rsidRPr="00413FCB">
        <w:rPr>
          <w:rFonts w:ascii="Times New Roman" w:eastAsia="Times New Roman" w:hAnsi="Times New Roman" w:cs="Times New Roman"/>
          <w:color w:val="555555"/>
          <w:sz w:val="27"/>
          <w:szCs w:val="27"/>
          <w:u w:val="single"/>
          <w:shd w:val="clear" w:color="auto" w:fill="FFFFFF"/>
        </w:rPr>
        <w:t>::</w:t>
      </w:r>
      <w:proofErr w:type="gramEnd"/>
    </w:p>
    <w:p w:rsidR="00413FCB" w:rsidRPr="00413FCB" w:rsidRDefault="00413FCB" w:rsidP="00413FCB">
      <w:pPr>
        <w:numPr>
          <w:ilvl w:val="0"/>
          <w:numId w:val="7"/>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Snapshot replication.</w:t>
      </w:r>
    </w:p>
    <w:p w:rsidR="00413FCB" w:rsidRPr="00413FCB" w:rsidRDefault="00413FCB" w:rsidP="00413FCB">
      <w:pPr>
        <w:numPr>
          <w:ilvl w:val="0"/>
          <w:numId w:val="7"/>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Transactional replication.</w:t>
      </w:r>
    </w:p>
    <w:p w:rsidR="00413FCB" w:rsidRPr="00413FCB" w:rsidRDefault="00413FCB" w:rsidP="00413FCB">
      <w:pPr>
        <w:numPr>
          <w:ilvl w:val="0"/>
          <w:numId w:val="7"/>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Transactional publication with updatable subscriptions.</w:t>
      </w:r>
    </w:p>
    <w:p w:rsidR="00413FCB" w:rsidRPr="00413FCB" w:rsidRDefault="00413FCB" w:rsidP="00413FCB">
      <w:pPr>
        <w:numPr>
          <w:ilvl w:val="0"/>
          <w:numId w:val="7"/>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Merge publication.</w:t>
      </w:r>
    </w:p>
    <w:p w:rsidR="00413FCB" w:rsidRPr="00413FCB" w:rsidRDefault="00413FCB" w:rsidP="00413FCB">
      <w:pPr>
        <w:numPr>
          <w:ilvl w:val="0"/>
          <w:numId w:val="7"/>
        </w:numPr>
        <w:spacing w:after="0" w:line="240" w:lineRule="auto"/>
        <w:ind w:left="300"/>
        <w:rPr>
          <w:rFonts w:ascii="Times New Roman" w:eastAsia="Times New Roman" w:hAnsi="Times New Roman" w:cs="Times New Roman"/>
          <w:color w:val="555555"/>
          <w:sz w:val="27"/>
          <w:szCs w:val="27"/>
          <w:shd w:val="clear" w:color="auto" w:fill="FFFFFF"/>
        </w:rPr>
      </w:pPr>
      <w:r w:rsidRPr="00413FCB">
        <w:rPr>
          <w:rFonts w:ascii="Times New Roman" w:eastAsia="Times New Roman" w:hAnsi="Times New Roman" w:cs="Times New Roman"/>
          <w:color w:val="555555"/>
          <w:sz w:val="27"/>
          <w:szCs w:val="27"/>
          <w:shd w:val="clear" w:color="auto" w:fill="FFFFFF"/>
        </w:rPr>
        <w:t>Pull/Push subscription</w:t>
      </w:r>
    </w:p>
    <w:p w:rsidR="008F6C34" w:rsidRPr="00E77C3B" w:rsidRDefault="008F6C34">
      <w:pPr>
        <w:rPr>
          <w:rFonts w:ascii="Times New Roman" w:hAnsi="Times New Roman" w:cs="Times New Roman"/>
        </w:rPr>
      </w:pPr>
    </w:p>
    <w:sectPr w:rsidR="008F6C34" w:rsidRPr="00E77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F4EC2"/>
    <w:multiLevelType w:val="multilevel"/>
    <w:tmpl w:val="687A8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574B4"/>
    <w:multiLevelType w:val="multilevel"/>
    <w:tmpl w:val="B7B8C7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A52D45"/>
    <w:multiLevelType w:val="multilevel"/>
    <w:tmpl w:val="FB7C7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7A6A49"/>
    <w:multiLevelType w:val="multilevel"/>
    <w:tmpl w:val="8318B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5A368F"/>
    <w:multiLevelType w:val="multilevel"/>
    <w:tmpl w:val="722C7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32749"/>
    <w:multiLevelType w:val="multilevel"/>
    <w:tmpl w:val="BC7EA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2016F2"/>
    <w:multiLevelType w:val="multilevel"/>
    <w:tmpl w:val="EE00F9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AEB"/>
    <w:rsid w:val="00095AEB"/>
    <w:rsid w:val="001A730C"/>
    <w:rsid w:val="00413FCB"/>
    <w:rsid w:val="008F6C34"/>
    <w:rsid w:val="00E7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13F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13FC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13FC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13F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13FC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13F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87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1402</Words>
  <Characters>7996</Characters>
  <Application>Microsoft Office Word</Application>
  <DocSecurity>0</DocSecurity>
  <Lines>66</Lines>
  <Paragraphs>18</Paragraphs>
  <ScaleCrop>false</ScaleCrop>
  <Company>UnitedHealth Group</Company>
  <LinksUpToDate>false</LinksUpToDate>
  <CharactersWithSpaces>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2019-05-17T18:36:00Z</dcterms:created>
  <dcterms:modified xsi:type="dcterms:W3CDTF">2019-05-18T02:56:00Z</dcterms:modified>
</cp:coreProperties>
</file>