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87" w:rsidRDefault="004B5687" w:rsidP="000C557A">
      <w:pPr>
        <w:shd w:val="clear" w:color="auto" w:fill="FFFFFF"/>
        <w:spacing w:before="100" w:beforeAutospacing="1" w:after="100" w:afterAutospacing="1" w:line="312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clear" w:pos="720"/>
          <w:tab w:val="num" w:pos="-3150"/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8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1. Whetting Your Appetite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9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 Using the Python Interpreter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" w:anchor="invoking-the-interpreter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2.1. Invoking the Interpreter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argument-pass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2.1.1. Argument Passing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2" w:anchor="interactive-mod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2.1.2. Interactive Mode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3" w:anchor="the-interpreter-and-its-environment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2.2. The Interpreter and Its Environment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4" w:anchor="source-code-encod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2.2.1. Source Code Encoding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5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 An Informal Introduction to Python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6" w:anchor="using-python-as-a-calculator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3.1. Using Python as a Calculator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7" w:anchor="number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3.1.1. Numbers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8" w:anchor="string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3.1.2. Strings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9" w:anchor="lis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3.1.3. Lists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0" w:anchor="first-steps-towards-programm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3.2. First Steps Towards Programming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21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 More Control Flow Tools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2" w:anchor="if-state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4.1.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if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Statements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3" w:anchor="for-state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4.2.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for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Statements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4" w:anchor="the-range-functi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4.3. The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range()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Function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5" w:anchor="break-and-continue-statements-and-else-clauses-on-loop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4.4.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break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and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continue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Statements, and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else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Clauses on Loops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6" w:anchor="pass-state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4.5.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pass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Statements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7" w:anchor="defining-func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4.6. Defining Functions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28" w:anchor="more-on-defining-func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 More on Defining Functions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29" w:anchor="default-argument-valu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4.7.1. Default Argument Values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0" w:anchor="keyword-argu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4.7.2. Keyword Arguments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1" w:anchor="arbitrary-argument-lis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4.7.3. Arbitrary Argument Lists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2" w:anchor="unpacking-argument-lis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4.7.4. Unpacking Argument Lists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3" w:anchor="lambda-express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4.7.5. Lambda Expressions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4" w:anchor="documentation-string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4.7.6. Documentation Strings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5" w:anchor="function-annota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4.7.7. Function Annotations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36" w:anchor="intermezzo-coding-styl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4.8. Intermezzo: Coding Style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37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 Data Structures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38" w:anchor="more-on-lis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5.1. More on Lists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39" w:anchor="using-lists-as-stack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5.1.1. Using Lists as Stacks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40" w:anchor="using-lists-as-queu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5.1.2. Using Lists as Queues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41" w:anchor="list-comprehens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5.1.3. List Comprehensions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42" w:anchor="nested-list-comprehens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5.1.4. Nested List Comprehensions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3" w:anchor="the-del-statement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5.2. The </w:t>
        </w:r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del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statement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4" w:anchor="tuples-and-sequenc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5.3. Tuples and Sequences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5" w:anchor="se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5.4. Sets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6" w:anchor="dictionari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5.5. Dictionaries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7" w:anchor="looping-techniqu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5.6. Looping Techniques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8" w:anchor="more-on-condi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5.7. More on Conditions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49" w:anchor="comparing-sequences-and-other-typ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5.8. Comparing Sequences and Other Types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50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 Modules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51" w:anchor="more-on-modu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6.1. More on Modules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52" w:anchor="executing-modules-as-scrip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6.1.1. Executing modules as scripts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53" w:anchor="the-module-search-path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6.1.2. The Module Search Path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54" w:anchor="compiled-python-fi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6.1.3. “Compiled” Python files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55" w:anchor="standard-modu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6.2. Standard Modules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56" w:anchor="the-dir-functi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6.3. The </w:t>
        </w:r>
        <w:proofErr w:type="spellStart"/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dir</w:t>
        </w:r>
        <w:proofErr w:type="spellEnd"/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()</w:t>
        </w:r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 Function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57" w:anchor="packag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6.4. Packages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58" w:anchor="importing-from-a-packag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6.4.1. Importing * From a Package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59" w:anchor="intra-package-referenc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6.4.2. Intra-package References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60" w:anchor="packages-in-multiple-directori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6.4.3. Packages in Multiple Directories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61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7. Input and Output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62" w:anchor="fancier-output-formatt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7.1. Fancier Output Formatting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63" w:anchor="old-string-formatt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7.1.1. Old string formatting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64" w:anchor="reading-and-writing-fi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7.2. Reading and Writing Files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65" w:anchor="methods-of-file-objec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7.2.1. Methods of File Objects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66" w:anchor="saving-structured-data-with-js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7.2.2. Saving structured data with </w:t>
        </w:r>
        <w:proofErr w:type="spellStart"/>
        <w:r w:rsidRPr="000C557A">
          <w:rPr>
            <w:rFonts w:ascii="Courier New" w:eastAsia="Times New Roman" w:hAnsi="Courier New" w:cs="Calibri"/>
            <w:color w:val="0072AA"/>
            <w:sz w:val="23"/>
            <w:szCs w:val="23"/>
          </w:rPr>
          <w:t>json</w:t>
        </w:r>
        <w:proofErr w:type="spellEnd"/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67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 Errors and Exceptions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68" w:anchor="syntax-error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8.1. Syntax Errors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69" w:anchor="excep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8.2. Exceptions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0" w:anchor="handling-excep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8.3. Handling Exceptions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1" w:anchor="raising-excep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8.4. Raising Exceptions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2" w:anchor="user-defined-excep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8.5. User-defined Exceptions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3" w:anchor="defining-clean-up-ac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8.6. Defining Clean-up Actions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4" w:anchor="predefined-clean-up-act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8.7. Predefined Clean-up Actions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75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 Classes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6" w:anchor="a-word-about-names-and-objec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9.1. A Word About Names and Objects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7" w:anchor="python-scopes-and-namespac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9.2. Python Scopes and Namespaces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78" w:anchor="scopes-and-namespaces-exampl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9.2.1. Scopes and Namespaces Example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9" w:anchor="a-first-look-at-class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 A First Look at Classes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0" w:anchor="class-definition-syntax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9.3.1. Class Definition Syntax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1" w:anchor="class-objec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9.3.2. Class Objects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2" w:anchor="instance-objec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9.3.3. Instance Objects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3" w:anchor="method-objec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9.3.4. Method Objects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4" w:anchor="class-and-instance-variab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9.3.5. Class and Instance Variables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85" w:anchor="random-remark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9.4. Random Remarks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86" w:anchor="inheritanc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9.5. Inheritance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87" w:anchor="multiple-inheritanc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9.5.1. Multiple Inheritance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88" w:anchor="private-variab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9.6. Private Variables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89" w:anchor="odds-and-end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9.7. Odds and Ends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0" w:anchor="iterator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9.8. Iterators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1" w:anchor="generator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9.9. Generators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2" w:anchor="generator-expression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9.10. Generator Expressions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93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 Brief Tour of the Standard Library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4" w:anchor="operating-system-interfac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10.1. Operating System Interface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5" w:anchor="file-wildcard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10.2. File Wildcards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6" w:anchor="command-line-argu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10.3. Command Line Arguments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7" w:anchor="error-output-redirection-and-program-terminati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10.4. Error Output Redirection and Program Termination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8" w:anchor="string-pattern-match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10.5. String Pattern Matching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99" w:anchor="mathematic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10.6. Mathematics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0" w:anchor="internet-acces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10.7. Internet Access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1" w:anchor="dates-and-tim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10.8. Dates and Times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2" w:anchor="data-compressi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10.9. Data Compression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3" w:anchor="performance-measurement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10.10. Performance Measurement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4" w:anchor="quality-control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10.11. Quality Control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5" w:anchor="batteries-included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10.12. Batteries Included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06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 Brief Tour of the Standard Library — Part II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7" w:anchor="output-formatt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11.1. Output Formatting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8" w:anchor="templat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 xml:space="preserve">11.2. </w:t>
        </w:r>
        <w:proofErr w:type="spellStart"/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Templating</w:t>
        </w:r>
        <w:proofErr w:type="spellEnd"/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09" w:anchor="working-with-binary-data-record-layou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11.3. Working with Binary Data Record Layouts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0" w:anchor="multi-thread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11.4. Multi-threading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1" w:anchor="logg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11.5. Logging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2" w:anchor="weak-referenc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11.6. Weak References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3" w:anchor="tools-for-working-with-lis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11.7. Tools for Working with Lists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4" w:anchor="decimal-floating-point-arithmetic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11.8. Decimal Floating Point Arithmetic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15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12. Virtual Environments and Packages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6" w:anchor="introduction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12.1. Introduction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7" w:anchor="creating-virtual-environmen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12.2. Creating Virtual Environments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18" w:anchor="managing-packages-with-pip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12.3. Managing Packages with pip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19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13. What Now?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20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14. Interactive Input Editing and History Substitution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21" w:anchor="tab-completion-and-history-edit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14.1. Tab Completion and History Editing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22" w:anchor="alternatives-to-the-interactive-interpreter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14.2. Alternatives to the Interactive Interpreter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23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15. Floating Point Arithmetic: Issues and Limitations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24" w:anchor="representation-error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15.1. Representation Error</w:t>
        </w:r>
      </w:hyperlink>
    </w:p>
    <w:p w:rsidR="000C557A" w:rsidRPr="000C557A" w:rsidRDefault="000C557A" w:rsidP="000C557A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hyperlink r:id="rId125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 Appendix</w:t>
        </w:r>
      </w:hyperlink>
    </w:p>
    <w:p w:rsidR="000C557A" w:rsidRPr="000C557A" w:rsidRDefault="000C557A" w:rsidP="000C557A">
      <w:pPr>
        <w:numPr>
          <w:ilvl w:val="1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126" w:anchor="interactive-mod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16.1. Interactive Mode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27" w:anchor="error-handling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16.1.1. Error Handling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28" w:anchor="executable-python-script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16.1.2. Executable Python Scripts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29" w:anchor="the-interactive-startup-file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16.1.3. The Interactive Startup File</w:t>
        </w:r>
      </w:hyperlink>
    </w:p>
    <w:p w:rsidR="000C557A" w:rsidRPr="000C557A" w:rsidRDefault="000C557A" w:rsidP="000C557A">
      <w:pPr>
        <w:numPr>
          <w:ilvl w:val="2"/>
          <w:numId w:val="1"/>
        </w:numPr>
        <w:shd w:val="clear" w:color="auto" w:fill="FFFFFF"/>
        <w:tabs>
          <w:tab w:val="left" w:pos="180"/>
        </w:tabs>
        <w:spacing w:before="100" w:beforeAutospacing="1" w:after="100" w:afterAutospacing="1" w:line="312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hyperlink r:id="rId130" w:anchor="the-customization-modules" w:history="1">
        <w:r w:rsidRPr="000C557A">
          <w:rPr>
            <w:rFonts w:ascii="Arial" w:eastAsia="Times New Roman" w:hAnsi="Arial" w:cs="Arial"/>
            <w:color w:val="0072AA"/>
            <w:sz w:val="24"/>
            <w:szCs w:val="24"/>
          </w:rPr>
          <w:t>16.1.4. The Customization Modules</w:t>
        </w:r>
      </w:hyperlink>
    </w:p>
    <w:p w:rsidR="00EB53E8" w:rsidRDefault="00EB53E8" w:rsidP="000C557A">
      <w:pPr>
        <w:tabs>
          <w:tab w:val="left" w:pos="180"/>
        </w:tabs>
      </w:pPr>
    </w:p>
    <w:sectPr w:rsidR="00EB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5F" w:rsidRDefault="0061625F" w:rsidP="000C557A">
      <w:pPr>
        <w:spacing w:after="0" w:line="240" w:lineRule="auto"/>
      </w:pPr>
      <w:r>
        <w:separator/>
      </w:r>
    </w:p>
  </w:endnote>
  <w:endnote w:type="continuationSeparator" w:id="0">
    <w:p w:rsidR="0061625F" w:rsidRDefault="0061625F" w:rsidP="000C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5F" w:rsidRDefault="0061625F" w:rsidP="000C557A">
      <w:pPr>
        <w:spacing w:after="0" w:line="240" w:lineRule="auto"/>
      </w:pPr>
      <w:r>
        <w:separator/>
      </w:r>
    </w:p>
  </w:footnote>
  <w:footnote w:type="continuationSeparator" w:id="0">
    <w:p w:rsidR="0061625F" w:rsidRDefault="0061625F" w:rsidP="000C5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C7A88"/>
    <w:multiLevelType w:val="multilevel"/>
    <w:tmpl w:val="29F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36"/>
    <w:rsid w:val="000C557A"/>
    <w:rsid w:val="004B5687"/>
    <w:rsid w:val="0061625F"/>
    <w:rsid w:val="00704207"/>
    <w:rsid w:val="00827036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C557A"/>
  </w:style>
  <w:style w:type="paragraph" w:styleId="Header">
    <w:name w:val="header"/>
    <w:basedOn w:val="Normal"/>
    <w:link w:val="HeaderChar"/>
    <w:uiPriority w:val="99"/>
    <w:unhideWhenUsed/>
    <w:rsid w:val="000C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7A"/>
  </w:style>
  <w:style w:type="paragraph" w:styleId="Footer">
    <w:name w:val="footer"/>
    <w:basedOn w:val="Normal"/>
    <w:link w:val="FooterChar"/>
    <w:uiPriority w:val="99"/>
    <w:unhideWhenUsed/>
    <w:rsid w:val="000C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C557A"/>
  </w:style>
  <w:style w:type="paragraph" w:styleId="Header">
    <w:name w:val="header"/>
    <w:basedOn w:val="Normal"/>
    <w:link w:val="HeaderChar"/>
    <w:uiPriority w:val="99"/>
    <w:unhideWhenUsed/>
    <w:rsid w:val="000C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7A"/>
  </w:style>
  <w:style w:type="paragraph" w:styleId="Footer">
    <w:name w:val="footer"/>
    <w:basedOn w:val="Normal"/>
    <w:link w:val="FooterChar"/>
    <w:uiPriority w:val="99"/>
    <w:unhideWhenUsed/>
    <w:rsid w:val="000C5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6266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95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3/tutorial/controlflow.html" TargetMode="External"/><Relationship Id="rId117" Type="http://schemas.openxmlformats.org/officeDocument/2006/relationships/hyperlink" Target="https://docs.python.org/3/tutorial/venv.html" TargetMode="External"/><Relationship Id="rId21" Type="http://schemas.openxmlformats.org/officeDocument/2006/relationships/hyperlink" Target="https://docs.python.org/3/tutorial/controlflow.html" TargetMode="External"/><Relationship Id="rId42" Type="http://schemas.openxmlformats.org/officeDocument/2006/relationships/hyperlink" Target="https://docs.python.org/3/tutorial/datastructures.html" TargetMode="External"/><Relationship Id="rId47" Type="http://schemas.openxmlformats.org/officeDocument/2006/relationships/hyperlink" Target="https://docs.python.org/3/tutorial/datastructures.html" TargetMode="External"/><Relationship Id="rId63" Type="http://schemas.openxmlformats.org/officeDocument/2006/relationships/hyperlink" Target="https://docs.python.org/3/tutorial/inputoutput.html" TargetMode="External"/><Relationship Id="rId68" Type="http://schemas.openxmlformats.org/officeDocument/2006/relationships/hyperlink" Target="https://docs.python.org/3/tutorial/errors.html" TargetMode="External"/><Relationship Id="rId84" Type="http://schemas.openxmlformats.org/officeDocument/2006/relationships/hyperlink" Target="https://docs.python.org/3/tutorial/classes.html" TargetMode="External"/><Relationship Id="rId89" Type="http://schemas.openxmlformats.org/officeDocument/2006/relationships/hyperlink" Target="https://docs.python.org/3/tutorial/classes.html" TargetMode="External"/><Relationship Id="rId112" Type="http://schemas.openxmlformats.org/officeDocument/2006/relationships/hyperlink" Target="https://docs.python.org/3/tutorial/stdlib2.html" TargetMode="External"/><Relationship Id="rId16" Type="http://schemas.openxmlformats.org/officeDocument/2006/relationships/hyperlink" Target="https://docs.python.org/3/tutorial/introduction.html" TargetMode="External"/><Relationship Id="rId107" Type="http://schemas.openxmlformats.org/officeDocument/2006/relationships/hyperlink" Target="https://docs.python.org/3/tutorial/stdlib2.html" TargetMode="External"/><Relationship Id="rId11" Type="http://schemas.openxmlformats.org/officeDocument/2006/relationships/hyperlink" Target="https://docs.python.org/3/tutorial/interpreter.html" TargetMode="External"/><Relationship Id="rId32" Type="http://schemas.openxmlformats.org/officeDocument/2006/relationships/hyperlink" Target="https://docs.python.org/3/tutorial/controlflow.html" TargetMode="External"/><Relationship Id="rId37" Type="http://schemas.openxmlformats.org/officeDocument/2006/relationships/hyperlink" Target="https://docs.python.org/3/tutorial/datastructures.html" TargetMode="External"/><Relationship Id="rId53" Type="http://schemas.openxmlformats.org/officeDocument/2006/relationships/hyperlink" Target="https://docs.python.org/3/tutorial/modules.html" TargetMode="External"/><Relationship Id="rId58" Type="http://schemas.openxmlformats.org/officeDocument/2006/relationships/hyperlink" Target="https://docs.python.org/3/tutorial/modules.html" TargetMode="External"/><Relationship Id="rId74" Type="http://schemas.openxmlformats.org/officeDocument/2006/relationships/hyperlink" Target="https://docs.python.org/3/tutorial/errors.html" TargetMode="External"/><Relationship Id="rId79" Type="http://schemas.openxmlformats.org/officeDocument/2006/relationships/hyperlink" Target="https://docs.python.org/3/tutorial/classes.html" TargetMode="External"/><Relationship Id="rId102" Type="http://schemas.openxmlformats.org/officeDocument/2006/relationships/hyperlink" Target="https://docs.python.org/3/tutorial/stdlib.html" TargetMode="External"/><Relationship Id="rId123" Type="http://schemas.openxmlformats.org/officeDocument/2006/relationships/hyperlink" Target="https://docs.python.org/3/tutorial/floatingpoint.html" TargetMode="External"/><Relationship Id="rId128" Type="http://schemas.openxmlformats.org/officeDocument/2006/relationships/hyperlink" Target="https://docs.python.org/3/tutorial/appendix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python.org/3/tutorial/classes.html" TargetMode="External"/><Relationship Id="rId95" Type="http://schemas.openxmlformats.org/officeDocument/2006/relationships/hyperlink" Target="https://docs.python.org/3/tutorial/stdlib.html" TargetMode="External"/><Relationship Id="rId19" Type="http://schemas.openxmlformats.org/officeDocument/2006/relationships/hyperlink" Target="https://docs.python.org/3/tutorial/introduction.html" TargetMode="External"/><Relationship Id="rId14" Type="http://schemas.openxmlformats.org/officeDocument/2006/relationships/hyperlink" Target="https://docs.python.org/3/tutorial/interpreter.html" TargetMode="External"/><Relationship Id="rId22" Type="http://schemas.openxmlformats.org/officeDocument/2006/relationships/hyperlink" Target="https://docs.python.org/3/tutorial/controlflow.html" TargetMode="External"/><Relationship Id="rId27" Type="http://schemas.openxmlformats.org/officeDocument/2006/relationships/hyperlink" Target="https://docs.python.org/3/tutorial/controlflow.html" TargetMode="External"/><Relationship Id="rId30" Type="http://schemas.openxmlformats.org/officeDocument/2006/relationships/hyperlink" Target="https://docs.python.org/3/tutorial/controlflow.html" TargetMode="External"/><Relationship Id="rId35" Type="http://schemas.openxmlformats.org/officeDocument/2006/relationships/hyperlink" Target="https://docs.python.org/3/tutorial/controlflow.html" TargetMode="External"/><Relationship Id="rId43" Type="http://schemas.openxmlformats.org/officeDocument/2006/relationships/hyperlink" Target="https://docs.python.org/3/tutorial/datastructures.html" TargetMode="External"/><Relationship Id="rId48" Type="http://schemas.openxmlformats.org/officeDocument/2006/relationships/hyperlink" Target="https://docs.python.org/3/tutorial/datastructures.html" TargetMode="External"/><Relationship Id="rId56" Type="http://schemas.openxmlformats.org/officeDocument/2006/relationships/hyperlink" Target="https://docs.python.org/3/tutorial/modules.html" TargetMode="External"/><Relationship Id="rId64" Type="http://schemas.openxmlformats.org/officeDocument/2006/relationships/hyperlink" Target="https://docs.python.org/3/tutorial/inputoutput.html" TargetMode="External"/><Relationship Id="rId69" Type="http://schemas.openxmlformats.org/officeDocument/2006/relationships/hyperlink" Target="https://docs.python.org/3/tutorial/errors.html" TargetMode="External"/><Relationship Id="rId77" Type="http://schemas.openxmlformats.org/officeDocument/2006/relationships/hyperlink" Target="https://docs.python.org/3/tutorial/classes.html" TargetMode="External"/><Relationship Id="rId100" Type="http://schemas.openxmlformats.org/officeDocument/2006/relationships/hyperlink" Target="https://docs.python.org/3/tutorial/stdlib.html" TargetMode="External"/><Relationship Id="rId105" Type="http://schemas.openxmlformats.org/officeDocument/2006/relationships/hyperlink" Target="https://docs.python.org/3/tutorial/stdlib.html" TargetMode="External"/><Relationship Id="rId113" Type="http://schemas.openxmlformats.org/officeDocument/2006/relationships/hyperlink" Target="https://docs.python.org/3/tutorial/stdlib2.html" TargetMode="External"/><Relationship Id="rId118" Type="http://schemas.openxmlformats.org/officeDocument/2006/relationships/hyperlink" Target="https://docs.python.org/3/tutorial/venv.html" TargetMode="External"/><Relationship Id="rId126" Type="http://schemas.openxmlformats.org/officeDocument/2006/relationships/hyperlink" Target="https://docs.python.org/3/tutorial/appendix.html" TargetMode="External"/><Relationship Id="rId8" Type="http://schemas.openxmlformats.org/officeDocument/2006/relationships/hyperlink" Target="https://docs.python.org/3/tutorial/appetite.html" TargetMode="External"/><Relationship Id="rId51" Type="http://schemas.openxmlformats.org/officeDocument/2006/relationships/hyperlink" Target="https://docs.python.org/3/tutorial/modules.html" TargetMode="External"/><Relationship Id="rId72" Type="http://schemas.openxmlformats.org/officeDocument/2006/relationships/hyperlink" Target="https://docs.python.org/3/tutorial/errors.html" TargetMode="External"/><Relationship Id="rId80" Type="http://schemas.openxmlformats.org/officeDocument/2006/relationships/hyperlink" Target="https://docs.python.org/3/tutorial/classes.html" TargetMode="External"/><Relationship Id="rId85" Type="http://schemas.openxmlformats.org/officeDocument/2006/relationships/hyperlink" Target="https://docs.python.org/3/tutorial/classes.html" TargetMode="External"/><Relationship Id="rId93" Type="http://schemas.openxmlformats.org/officeDocument/2006/relationships/hyperlink" Target="https://docs.python.org/3/tutorial/stdlib.html" TargetMode="External"/><Relationship Id="rId98" Type="http://schemas.openxmlformats.org/officeDocument/2006/relationships/hyperlink" Target="https://docs.python.org/3/tutorial/stdlib.html" TargetMode="External"/><Relationship Id="rId121" Type="http://schemas.openxmlformats.org/officeDocument/2006/relationships/hyperlink" Target="https://docs.python.org/3/tutorial/interactiv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python.org/3/tutorial/interpreter.html" TargetMode="External"/><Relationship Id="rId17" Type="http://schemas.openxmlformats.org/officeDocument/2006/relationships/hyperlink" Target="https://docs.python.org/3/tutorial/introduction.html" TargetMode="External"/><Relationship Id="rId25" Type="http://schemas.openxmlformats.org/officeDocument/2006/relationships/hyperlink" Target="https://docs.python.org/3/tutorial/controlflow.html" TargetMode="External"/><Relationship Id="rId33" Type="http://schemas.openxmlformats.org/officeDocument/2006/relationships/hyperlink" Target="https://docs.python.org/3/tutorial/controlflow.html" TargetMode="External"/><Relationship Id="rId38" Type="http://schemas.openxmlformats.org/officeDocument/2006/relationships/hyperlink" Target="https://docs.python.org/3/tutorial/datastructures.html" TargetMode="External"/><Relationship Id="rId46" Type="http://schemas.openxmlformats.org/officeDocument/2006/relationships/hyperlink" Target="https://docs.python.org/3/tutorial/datastructures.html" TargetMode="External"/><Relationship Id="rId59" Type="http://schemas.openxmlformats.org/officeDocument/2006/relationships/hyperlink" Target="https://docs.python.org/3/tutorial/modules.html" TargetMode="External"/><Relationship Id="rId67" Type="http://schemas.openxmlformats.org/officeDocument/2006/relationships/hyperlink" Target="https://docs.python.org/3/tutorial/errors.html" TargetMode="External"/><Relationship Id="rId103" Type="http://schemas.openxmlformats.org/officeDocument/2006/relationships/hyperlink" Target="https://docs.python.org/3/tutorial/stdlib.html" TargetMode="External"/><Relationship Id="rId108" Type="http://schemas.openxmlformats.org/officeDocument/2006/relationships/hyperlink" Target="https://docs.python.org/3/tutorial/stdlib2.html" TargetMode="External"/><Relationship Id="rId116" Type="http://schemas.openxmlformats.org/officeDocument/2006/relationships/hyperlink" Target="https://docs.python.org/3/tutorial/venv.html" TargetMode="External"/><Relationship Id="rId124" Type="http://schemas.openxmlformats.org/officeDocument/2006/relationships/hyperlink" Target="https://docs.python.org/3/tutorial/floatingpoint.html" TargetMode="External"/><Relationship Id="rId129" Type="http://schemas.openxmlformats.org/officeDocument/2006/relationships/hyperlink" Target="https://docs.python.org/3/tutorial/appendix.html" TargetMode="External"/><Relationship Id="rId20" Type="http://schemas.openxmlformats.org/officeDocument/2006/relationships/hyperlink" Target="https://docs.python.org/3/tutorial/introduction.html" TargetMode="External"/><Relationship Id="rId41" Type="http://schemas.openxmlformats.org/officeDocument/2006/relationships/hyperlink" Target="https://docs.python.org/3/tutorial/datastructures.html" TargetMode="External"/><Relationship Id="rId54" Type="http://schemas.openxmlformats.org/officeDocument/2006/relationships/hyperlink" Target="https://docs.python.org/3/tutorial/modules.html" TargetMode="External"/><Relationship Id="rId62" Type="http://schemas.openxmlformats.org/officeDocument/2006/relationships/hyperlink" Target="https://docs.python.org/3/tutorial/inputoutput.html" TargetMode="External"/><Relationship Id="rId70" Type="http://schemas.openxmlformats.org/officeDocument/2006/relationships/hyperlink" Target="https://docs.python.org/3/tutorial/errors.html" TargetMode="External"/><Relationship Id="rId75" Type="http://schemas.openxmlformats.org/officeDocument/2006/relationships/hyperlink" Target="https://docs.python.org/3/tutorial/classes.html" TargetMode="External"/><Relationship Id="rId83" Type="http://schemas.openxmlformats.org/officeDocument/2006/relationships/hyperlink" Target="https://docs.python.org/3/tutorial/classes.html" TargetMode="External"/><Relationship Id="rId88" Type="http://schemas.openxmlformats.org/officeDocument/2006/relationships/hyperlink" Target="https://docs.python.org/3/tutorial/classes.html" TargetMode="External"/><Relationship Id="rId91" Type="http://schemas.openxmlformats.org/officeDocument/2006/relationships/hyperlink" Target="https://docs.python.org/3/tutorial/classes.html" TargetMode="External"/><Relationship Id="rId96" Type="http://schemas.openxmlformats.org/officeDocument/2006/relationships/hyperlink" Target="https://docs.python.org/3/tutorial/stdlib.html" TargetMode="External"/><Relationship Id="rId111" Type="http://schemas.openxmlformats.org/officeDocument/2006/relationships/hyperlink" Target="https://docs.python.org/3/tutorial/stdlib2.html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ocs.python.org/3/tutorial/introduction.html" TargetMode="External"/><Relationship Id="rId23" Type="http://schemas.openxmlformats.org/officeDocument/2006/relationships/hyperlink" Target="https://docs.python.org/3/tutorial/controlflow.html" TargetMode="External"/><Relationship Id="rId28" Type="http://schemas.openxmlformats.org/officeDocument/2006/relationships/hyperlink" Target="https://docs.python.org/3/tutorial/controlflow.html" TargetMode="External"/><Relationship Id="rId36" Type="http://schemas.openxmlformats.org/officeDocument/2006/relationships/hyperlink" Target="https://docs.python.org/3/tutorial/controlflow.html" TargetMode="External"/><Relationship Id="rId49" Type="http://schemas.openxmlformats.org/officeDocument/2006/relationships/hyperlink" Target="https://docs.python.org/3/tutorial/datastructures.html" TargetMode="External"/><Relationship Id="rId57" Type="http://schemas.openxmlformats.org/officeDocument/2006/relationships/hyperlink" Target="https://docs.python.org/3/tutorial/modules.html" TargetMode="External"/><Relationship Id="rId106" Type="http://schemas.openxmlformats.org/officeDocument/2006/relationships/hyperlink" Target="https://docs.python.org/3/tutorial/stdlib2.html" TargetMode="External"/><Relationship Id="rId114" Type="http://schemas.openxmlformats.org/officeDocument/2006/relationships/hyperlink" Target="https://docs.python.org/3/tutorial/stdlib2.html" TargetMode="External"/><Relationship Id="rId119" Type="http://schemas.openxmlformats.org/officeDocument/2006/relationships/hyperlink" Target="https://docs.python.org/3/tutorial/whatnow.html" TargetMode="External"/><Relationship Id="rId127" Type="http://schemas.openxmlformats.org/officeDocument/2006/relationships/hyperlink" Target="https://docs.python.org/3/tutorial/appendix.html" TargetMode="External"/><Relationship Id="rId10" Type="http://schemas.openxmlformats.org/officeDocument/2006/relationships/hyperlink" Target="https://docs.python.org/3/tutorial/interpreter.html" TargetMode="External"/><Relationship Id="rId31" Type="http://schemas.openxmlformats.org/officeDocument/2006/relationships/hyperlink" Target="https://docs.python.org/3/tutorial/controlflow.html" TargetMode="External"/><Relationship Id="rId44" Type="http://schemas.openxmlformats.org/officeDocument/2006/relationships/hyperlink" Target="https://docs.python.org/3/tutorial/datastructures.html" TargetMode="External"/><Relationship Id="rId52" Type="http://schemas.openxmlformats.org/officeDocument/2006/relationships/hyperlink" Target="https://docs.python.org/3/tutorial/modules.html" TargetMode="External"/><Relationship Id="rId60" Type="http://schemas.openxmlformats.org/officeDocument/2006/relationships/hyperlink" Target="https://docs.python.org/3/tutorial/modules.html" TargetMode="External"/><Relationship Id="rId65" Type="http://schemas.openxmlformats.org/officeDocument/2006/relationships/hyperlink" Target="https://docs.python.org/3/tutorial/inputoutput.html" TargetMode="External"/><Relationship Id="rId73" Type="http://schemas.openxmlformats.org/officeDocument/2006/relationships/hyperlink" Target="https://docs.python.org/3/tutorial/errors.html" TargetMode="External"/><Relationship Id="rId78" Type="http://schemas.openxmlformats.org/officeDocument/2006/relationships/hyperlink" Target="https://docs.python.org/3/tutorial/classes.html" TargetMode="External"/><Relationship Id="rId81" Type="http://schemas.openxmlformats.org/officeDocument/2006/relationships/hyperlink" Target="https://docs.python.org/3/tutorial/classes.html" TargetMode="External"/><Relationship Id="rId86" Type="http://schemas.openxmlformats.org/officeDocument/2006/relationships/hyperlink" Target="https://docs.python.org/3/tutorial/classes.html" TargetMode="External"/><Relationship Id="rId94" Type="http://schemas.openxmlformats.org/officeDocument/2006/relationships/hyperlink" Target="https://docs.python.org/3/tutorial/stdlib.html" TargetMode="External"/><Relationship Id="rId99" Type="http://schemas.openxmlformats.org/officeDocument/2006/relationships/hyperlink" Target="https://docs.python.org/3/tutorial/stdlib.html" TargetMode="External"/><Relationship Id="rId101" Type="http://schemas.openxmlformats.org/officeDocument/2006/relationships/hyperlink" Target="https://docs.python.org/3/tutorial/stdlib.html" TargetMode="External"/><Relationship Id="rId122" Type="http://schemas.openxmlformats.org/officeDocument/2006/relationships/hyperlink" Target="https://docs.python.org/3/tutorial/interactive.html" TargetMode="External"/><Relationship Id="rId130" Type="http://schemas.openxmlformats.org/officeDocument/2006/relationships/hyperlink" Target="https://docs.python.org/3/tutorial/appendi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terpreter.html" TargetMode="External"/><Relationship Id="rId13" Type="http://schemas.openxmlformats.org/officeDocument/2006/relationships/hyperlink" Target="https://docs.python.org/3/tutorial/interpreter.html" TargetMode="External"/><Relationship Id="rId18" Type="http://schemas.openxmlformats.org/officeDocument/2006/relationships/hyperlink" Target="https://docs.python.org/3/tutorial/introduction.html" TargetMode="External"/><Relationship Id="rId39" Type="http://schemas.openxmlformats.org/officeDocument/2006/relationships/hyperlink" Target="https://docs.python.org/3/tutorial/datastructures.html" TargetMode="External"/><Relationship Id="rId109" Type="http://schemas.openxmlformats.org/officeDocument/2006/relationships/hyperlink" Target="https://docs.python.org/3/tutorial/stdlib2.html" TargetMode="External"/><Relationship Id="rId34" Type="http://schemas.openxmlformats.org/officeDocument/2006/relationships/hyperlink" Target="https://docs.python.org/3/tutorial/controlflow.html" TargetMode="External"/><Relationship Id="rId50" Type="http://schemas.openxmlformats.org/officeDocument/2006/relationships/hyperlink" Target="https://docs.python.org/3/tutorial/modules.html" TargetMode="External"/><Relationship Id="rId55" Type="http://schemas.openxmlformats.org/officeDocument/2006/relationships/hyperlink" Target="https://docs.python.org/3/tutorial/modules.html" TargetMode="External"/><Relationship Id="rId76" Type="http://schemas.openxmlformats.org/officeDocument/2006/relationships/hyperlink" Target="https://docs.python.org/3/tutorial/classes.html" TargetMode="External"/><Relationship Id="rId97" Type="http://schemas.openxmlformats.org/officeDocument/2006/relationships/hyperlink" Target="https://docs.python.org/3/tutorial/stdlib.html" TargetMode="External"/><Relationship Id="rId104" Type="http://schemas.openxmlformats.org/officeDocument/2006/relationships/hyperlink" Target="https://docs.python.org/3/tutorial/stdlib.html" TargetMode="External"/><Relationship Id="rId120" Type="http://schemas.openxmlformats.org/officeDocument/2006/relationships/hyperlink" Target="https://docs.python.org/3/tutorial/interactive.html" TargetMode="External"/><Relationship Id="rId125" Type="http://schemas.openxmlformats.org/officeDocument/2006/relationships/hyperlink" Target="https://docs.python.org/3/tutorial/appendix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python.org/3/tutorial/errors.html" TargetMode="External"/><Relationship Id="rId92" Type="http://schemas.openxmlformats.org/officeDocument/2006/relationships/hyperlink" Target="https://docs.python.org/3/tutorial/class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python.org/3/tutorial/controlflow.html" TargetMode="External"/><Relationship Id="rId24" Type="http://schemas.openxmlformats.org/officeDocument/2006/relationships/hyperlink" Target="https://docs.python.org/3/tutorial/controlflow.html" TargetMode="External"/><Relationship Id="rId40" Type="http://schemas.openxmlformats.org/officeDocument/2006/relationships/hyperlink" Target="https://docs.python.org/3/tutorial/datastructures.html" TargetMode="External"/><Relationship Id="rId45" Type="http://schemas.openxmlformats.org/officeDocument/2006/relationships/hyperlink" Target="https://docs.python.org/3/tutorial/datastructures.html" TargetMode="External"/><Relationship Id="rId66" Type="http://schemas.openxmlformats.org/officeDocument/2006/relationships/hyperlink" Target="https://docs.python.org/3/tutorial/inputoutput.html" TargetMode="External"/><Relationship Id="rId87" Type="http://schemas.openxmlformats.org/officeDocument/2006/relationships/hyperlink" Target="https://docs.python.org/3/tutorial/classes.html" TargetMode="External"/><Relationship Id="rId110" Type="http://schemas.openxmlformats.org/officeDocument/2006/relationships/hyperlink" Target="https://docs.python.org/3/tutorial/stdlib2.html" TargetMode="External"/><Relationship Id="rId115" Type="http://schemas.openxmlformats.org/officeDocument/2006/relationships/hyperlink" Target="https://docs.python.org/3/tutorial/venv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docs.python.org/3/tutorial/inputoutput.html" TargetMode="External"/><Relationship Id="rId82" Type="http://schemas.openxmlformats.org/officeDocument/2006/relationships/hyperlink" Target="https://docs.python.org/3/tutorial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2149</Words>
  <Characters>12250</Characters>
  <Application>Microsoft Office Word</Application>
  <DocSecurity>0</DocSecurity>
  <Lines>102</Lines>
  <Paragraphs>28</Paragraphs>
  <ScaleCrop>false</ScaleCrop>
  <Company>UnitedHealth Group</Company>
  <LinksUpToDate>false</LinksUpToDate>
  <CharactersWithSpaces>14371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2017-06-18T18:05:00Z</dcterms:created>
  <dcterms:modified xsi:type="dcterms:W3CDTF">2017-06-18T18:24:00Z</dcterms:modified>
</cp:coreProperties>
</file>