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C1" w:rsidRDefault="00AB1671">
      <w:pPr>
        <w:rPr>
          <w:rFonts w:ascii="Calibri" w:eastAsia="Symbol" w:hAnsi="Calibri" w:cs="Symbol"/>
          <w:sz w:val="23"/>
          <w:szCs w:val="23"/>
        </w:rPr>
      </w:pPr>
      <w:r w:rsidRPr="006D574D">
        <w:rPr>
          <w:rFonts w:ascii="Calibri" w:eastAsia="Symbol" w:hAnsi="Calibri" w:cs="Symbol"/>
          <w:sz w:val="23"/>
          <w:szCs w:val="23"/>
          <w:highlight w:val="yellow"/>
        </w:rPr>
        <w:t>Break , continue</w:t>
      </w:r>
    </w:p>
    <w:p w:rsidR="009D5A64" w:rsidRPr="006D574D" w:rsidRDefault="009D5A64" w:rsidP="009D5A64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 w:rsidRPr="006D574D">
        <w:rPr>
          <w:rFonts w:ascii="Calibri" w:eastAsia="Times New Roman" w:hAnsi="Calibri" w:cs="Times New Roman"/>
          <w:sz w:val="23"/>
          <w:szCs w:val="23"/>
          <w:highlight w:val="yellow"/>
        </w:rPr>
        <w:t>List - properties, related operations</w:t>
      </w:r>
    </w:p>
    <w:p w:rsidR="009D5A64" w:rsidRPr="006D574D" w:rsidRDefault="009D5A64" w:rsidP="009D5A64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</w:p>
    <w:p w:rsidR="009D5A64" w:rsidRPr="006D574D" w:rsidRDefault="009D5A64" w:rsidP="009D5A64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 w:rsidRPr="006D574D">
        <w:rPr>
          <w:rFonts w:ascii="Calibri" w:eastAsia="Times New Roman" w:hAnsi="Calibri" w:cs="Times New Roman"/>
          <w:sz w:val="23"/>
          <w:szCs w:val="23"/>
          <w:highlight w:val="yellow"/>
        </w:rPr>
        <w:t>Tuple - properties, related operations, comparison with list</w:t>
      </w:r>
    </w:p>
    <w:p w:rsidR="009D5A64" w:rsidRDefault="009D5A64" w:rsidP="009D5A64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 w:rsidRPr="006D574D">
        <w:rPr>
          <w:rFonts w:ascii="Calibri" w:eastAsia="Times New Roman" w:hAnsi="Calibri" w:cs="Times New Roman"/>
          <w:sz w:val="23"/>
          <w:szCs w:val="23"/>
          <w:highlight w:val="yellow"/>
        </w:rPr>
        <w:t>Dictionary - properties, related operations, comparison with list</w:t>
      </w:r>
    </w:p>
    <w:p w:rsidR="009D5A64" w:rsidRPr="006D574D" w:rsidRDefault="009D5A64" w:rsidP="009D5A64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</w:p>
    <w:p w:rsidR="009D5A64" w:rsidRPr="006D574D" w:rsidRDefault="009D5A64" w:rsidP="009D5A64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 w:rsidRPr="006D574D">
        <w:rPr>
          <w:rFonts w:ascii="Calibri" w:eastAsia="Symbol" w:hAnsi="Calibri" w:cs="Symbol"/>
          <w:sz w:val="23"/>
          <w:szCs w:val="23"/>
          <w:highlight w:val="yellow"/>
        </w:rPr>
        <w:t>Global and local variables</w:t>
      </w:r>
    </w:p>
    <w:p w:rsidR="009D5A64" w:rsidRDefault="009D5A64"/>
    <w:tbl>
      <w:tblPr>
        <w:tblW w:w="11070" w:type="dxa"/>
        <w:tblInd w:w="198" w:type="dxa"/>
        <w:tblLook w:val="04A0" w:firstRow="1" w:lastRow="0" w:firstColumn="1" w:lastColumn="0" w:noHBand="0" w:noVBand="1"/>
      </w:tblPr>
      <w:tblGrid>
        <w:gridCol w:w="11070"/>
      </w:tblGrid>
      <w:tr w:rsidR="009D5A64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9D5A64" w:rsidRPr="009B6C6D" w:rsidRDefault="009D5A64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Symbol" w:hAnsi="Calibri" w:cs="Symbol"/>
                <w:sz w:val="23"/>
                <w:szCs w:val="23"/>
              </w:rPr>
              <w:t xml:space="preserve">Importing module </w:t>
            </w:r>
          </w:p>
        </w:tc>
      </w:tr>
      <w:tr w:rsidR="009D5A64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9D5A64" w:rsidRPr="009B6C6D" w:rsidRDefault="009D5A64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Symbol" w:hAnsi="Calibri" w:cs="Symbol"/>
                <w:sz w:val="23"/>
                <w:szCs w:val="23"/>
              </w:rPr>
              <w:t xml:space="preserve"> Math module </w:t>
            </w:r>
          </w:p>
        </w:tc>
      </w:tr>
      <w:tr w:rsidR="009D5A64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9D5A64" w:rsidRPr="009B6C6D" w:rsidRDefault="009D5A64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Symbol" w:hAnsi="Calibri" w:cs="Symbol"/>
                <w:sz w:val="23"/>
                <w:szCs w:val="23"/>
              </w:rPr>
              <w:t xml:space="preserve"> Random module </w:t>
            </w:r>
          </w:p>
        </w:tc>
      </w:tr>
    </w:tbl>
    <w:p w:rsidR="009D5A64" w:rsidRDefault="009D5A64"/>
    <w:p w:rsidR="009D5A64" w:rsidRDefault="009D5A64"/>
    <w:p w:rsidR="00C96992" w:rsidRDefault="00C96992" w:rsidP="00C96992">
      <w:pPr>
        <w:spacing w:after="0" w:line="240" w:lineRule="auto"/>
        <w:rPr>
          <w:rFonts w:ascii="Calibri" w:eastAsia="Symbol" w:hAnsi="Calibri" w:cs="Symbol"/>
          <w:sz w:val="23"/>
          <w:szCs w:val="23"/>
          <w:highlight w:val="yellow"/>
        </w:rPr>
      </w:pPr>
      <w:r w:rsidRPr="006D574D">
        <w:rPr>
          <w:rFonts w:ascii="Calibri" w:eastAsia="Symbol" w:hAnsi="Calibri" w:cs="Symbol"/>
          <w:sz w:val="23"/>
          <w:szCs w:val="23"/>
          <w:highlight w:val="yellow"/>
        </w:rPr>
        <w:t xml:space="preserve">Accessing Strings </w:t>
      </w:r>
    </w:p>
    <w:p w:rsidR="00C96992" w:rsidRDefault="00C96992">
      <w:r>
        <w:br w:type="page"/>
      </w:r>
    </w:p>
    <w:p w:rsidR="00C96992" w:rsidRDefault="00C96992" w:rsidP="00C96992">
      <w:pPr>
        <w:rPr>
          <w:rFonts w:ascii="Calibri" w:eastAsia="Symbol" w:hAnsi="Calibri" w:cs="Symbol"/>
          <w:sz w:val="23"/>
          <w:szCs w:val="23"/>
          <w:u w:val="single"/>
        </w:rPr>
      </w:pPr>
      <w:r w:rsidRPr="00C96992">
        <w:rPr>
          <w:rFonts w:ascii="Calibri" w:eastAsia="Symbol" w:hAnsi="Calibri" w:cs="Symbol"/>
          <w:sz w:val="23"/>
          <w:szCs w:val="23"/>
          <w:highlight w:val="yellow"/>
          <w:u w:val="single"/>
        </w:rPr>
        <w:lastRenderedPageBreak/>
        <w:t>Break , continue</w:t>
      </w:r>
      <w:r w:rsidRPr="00C96992">
        <w:rPr>
          <w:rFonts w:ascii="Calibri" w:eastAsia="Symbol" w:hAnsi="Calibri" w:cs="Symbol"/>
          <w:sz w:val="23"/>
          <w:szCs w:val="23"/>
          <w:u w:val="single"/>
        </w:rPr>
        <w:t xml:space="preserve"> : are keywords </w:t>
      </w:r>
    </w:p>
    <w:p w:rsidR="00C96992" w:rsidRPr="00C96992" w:rsidRDefault="00C96992" w:rsidP="00C96992">
      <w:pPr>
        <w:rPr>
          <w:rFonts w:ascii="Calibri" w:eastAsia="Symbol" w:hAnsi="Calibri" w:cs="Symbol"/>
          <w:sz w:val="23"/>
          <w:szCs w:val="23"/>
        </w:rPr>
      </w:pPr>
      <w:r w:rsidRPr="00C96992">
        <w:rPr>
          <w:rFonts w:ascii="Calibri" w:eastAsia="Symbol" w:hAnsi="Calibri" w:cs="Symbol"/>
          <w:sz w:val="23"/>
          <w:szCs w:val="23"/>
        </w:rPr>
        <w:t xml:space="preserve">Break: to terminate the loop or </w:t>
      </w:r>
      <w:r>
        <w:rPr>
          <w:rFonts w:ascii="Calibri" w:eastAsia="Symbol" w:hAnsi="Calibri" w:cs="Symbol"/>
          <w:sz w:val="23"/>
          <w:szCs w:val="23"/>
        </w:rPr>
        <w:t>iteration</w:t>
      </w:r>
      <w:r w:rsidRPr="00C96992">
        <w:rPr>
          <w:rFonts w:ascii="Calibri" w:eastAsia="Symbol" w:hAnsi="Calibri" w:cs="Symbol"/>
          <w:sz w:val="23"/>
          <w:szCs w:val="23"/>
        </w:rPr>
        <w:t xml:space="preserve"> based on given condition </w:t>
      </w:r>
    </w:p>
    <w:p w:rsidR="00C96992" w:rsidRP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</w:pPr>
      <w:r w:rsidRPr="00C96992"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  <w:t>List - properties, related operations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Max()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Min()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Sum()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Len()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Count()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Insert()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Append()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Pop()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Remove()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Sort()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Extend()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Reverse()</w:t>
      </w:r>
    </w:p>
    <w:p w:rsidR="00C96992" w:rsidRPr="006D574D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</w:pPr>
      <w:r w:rsidRPr="00C96992"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  <w:t>Tuple - properties, related operations, comparison with list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Max()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Min()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Sum()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Len()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</w:rPr>
      </w:pPr>
      <w:r>
        <w:rPr>
          <w:rFonts w:ascii="Calibri" w:eastAsia="Times New Roman" w:hAnsi="Calibri" w:cs="Times New Roman"/>
          <w:sz w:val="23"/>
          <w:szCs w:val="23"/>
          <w:highlight w:val="yellow"/>
        </w:rPr>
        <w:t>Count()</w:t>
      </w:r>
    </w:p>
    <w:p w:rsid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</w:pPr>
    </w:p>
    <w:p w:rsidR="00C96992" w:rsidRP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</w:pPr>
    </w:p>
    <w:p w:rsidR="00C96992" w:rsidRDefault="00C96992" w:rsidP="00C96992">
      <w:pPr>
        <w:rPr>
          <w:rFonts w:ascii="Calibri" w:eastAsia="Symbol" w:hAnsi="Calibri" w:cs="Symbol"/>
          <w:sz w:val="23"/>
          <w:szCs w:val="23"/>
          <w:u w:val="single"/>
        </w:rPr>
      </w:pPr>
    </w:p>
    <w:p w:rsidR="00C96992" w:rsidRPr="00C96992" w:rsidRDefault="00C96992" w:rsidP="00C96992">
      <w:pPr>
        <w:rPr>
          <w:rFonts w:ascii="Calibri" w:eastAsia="Symbol" w:hAnsi="Calibri" w:cs="Symbol"/>
          <w:sz w:val="23"/>
          <w:szCs w:val="23"/>
          <w:u w:val="single"/>
        </w:rPr>
      </w:pPr>
    </w:p>
    <w:p w:rsidR="00C96992" w:rsidRDefault="00C96992" w:rsidP="00C96992">
      <w:pPr>
        <w:rPr>
          <w:rFonts w:ascii="Calibri" w:eastAsia="Symbol" w:hAnsi="Calibri" w:cs="Symbol"/>
          <w:sz w:val="23"/>
          <w:szCs w:val="23"/>
        </w:rPr>
      </w:pPr>
    </w:p>
    <w:p w:rsidR="00C96992" w:rsidRDefault="00C96992"/>
    <w:p w:rsidR="00C96992" w:rsidRPr="00C96992" w:rsidRDefault="00C96992" w:rsidP="00C96992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</w:pPr>
      <w:r w:rsidRPr="00C96992"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  <w:t>Dictionary - properties, related operations, comparison with list</w:t>
      </w:r>
    </w:p>
    <w:p w:rsidR="00C96992" w:rsidRDefault="00C96992"/>
    <w:p w:rsidR="005713CB" w:rsidRPr="005713CB" w:rsidRDefault="005713CB" w:rsidP="005713CB">
      <w:pPr>
        <w:spacing w:after="0" w:line="240" w:lineRule="auto"/>
        <w:rPr>
          <w:rFonts w:ascii="Calibri" w:eastAsia="Times New Roman" w:hAnsi="Calibri" w:cs="Times New Roman"/>
          <w:sz w:val="23"/>
          <w:szCs w:val="23"/>
          <w:highlight w:val="yellow"/>
          <w:u w:val="single"/>
        </w:rPr>
      </w:pPr>
      <w:r w:rsidRPr="005713CB">
        <w:rPr>
          <w:rFonts w:ascii="Calibri" w:eastAsia="Symbol" w:hAnsi="Calibri" w:cs="Symbol"/>
          <w:sz w:val="23"/>
          <w:szCs w:val="23"/>
          <w:highlight w:val="yellow"/>
          <w:u w:val="single"/>
        </w:rPr>
        <w:t>Global and local variables</w:t>
      </w:r>
    </w:p>
    <w:p w:rsidR="00C96992" w:rsidRDefault="00C96992"/>
    <w:p w:rsidR="005713CB" w:rsidRDefault="005713CB"/>
    <w:tbl>
      <w:tblPr>
        <w:tblW w:w="11070" w:type="dxa"/>
        <w:tblInd w:w="198" w:type="dxa"/>
        <w:tblLook w:val="04A0" w:firstRow="1" w:lastRow="0" w:firstColumn="1" w:lastColumn="0" w:noHBand="0" w:noVBand="1"/>
      </w:tblPr>
      <w:tblGrid>
        <w:gridCol w:w="11070"/>
      </w:tblGrid>
      <w:tr w:rsidR="00E3053C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E3053C" w:rsidRPr="009B6C6D" w:rsidRDefault="00E3053C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Symbol" w:hAnsi="Calibri" w:cs="Symbol"/>
                <w:sz w:val="23"/>
                <w:szCs w:val="23"/>
              </w:rPr>
              <w:t xml:space="preserve">Importing module </w:t>
            </w:r>
          </w:p>
        </w:tc>
      </w:tr>
      <w:tr w:rsidR="00E3053C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E3053C" w:rsidRPr="009B6C6D" w:rsidRDefault="00E3053C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Symbol" w:hAnsi="Calibri" w:cs="Symbol"/>
                <w:sz w:val="23"/>
                <w:szCs w:val="23"/>
              </w:rPr>
              <w:lastRenderedPageBreak/>
              <w:t xml:space="preserve"> Math module </w:t>
            </w:r>
          </w:p>
        </w:tc>
      </w:tr>
      <w:tr w:rsidR="00E3053C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E3053C" w:rsidRPr="009B6C6D" w:rsidRDefault="00E3053C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Symbol" w:hAnsi="Calibri" w:cs="Symbol"/>
                <w:sz w:val="23"/>
                <w:szCs w:val="23"/>
              </w:rPr>
              <w:t xml:space="preserve"> Random module </w:t>
            </w:r>
          </w:p>
        </w:tc>
      </w:tr>
    </w:tbl>
    <w:p w:rsidR="00E3053C" w:rsidRDefault="00E3053C" w:rsidP="00E3053C"/>
    <w:p w:rsidR="005713CB" w:rsidRDefault="005713CB"/>
    <w:p w:rsidR="00E3053C" w:rsidRDefault="00E3053C"/>
    <w:tbl>
      <w:tblPr>
        <w:tblW w:w="11070" w:type="dxa"/>
        <w:tblInd w:w="198" w:type="dxa"/>
        <w:tblLook w:val="04A0" w:firstRow="1" w:lastRow="0" w:firstColumn="1" w:lastColumn="0" w:noHBand="0" w:noVBand="1"/>
      </w:tblPr>
      <w:tblGrid>
        <w:gridCol w:w="11070"/>
      </w:tblGrid>
      <w:tr w:rsidR="00E3053C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E3053C" w:rsidRPr="009B6C6D" w:rsidRDefault="00E3053C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Times New Roman" w:hAnsi="Calibri" w:cs="Times New Roman"/>
                <w:sz w:val="23"/>
                <w:szCs w:val="23"/>
              </w:rPr>
              <w:t xml:space="preserve">Inheritance </w:t>
            </w:r>
          </w:p>
        </w:tc>
      </w:tr>
      <w:tr w:rsidR="00E3053C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E3053C" w:rsidRPr="009B6C6D" w:rsidRDefault="00E3053C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Times New Roman" w:hAnsi="Calibri" w:cs="Times New Roman"/>
                <w:sz w:val="23"/>
                <w:szCs w:val="23"/>
              </w:rPr>
              <w:t xml:space="preserve"> Overloading (python doesn’t support) </w:t>
            </w:r>
          </w:p>
        </w:tc>
      </w:tr>
      <w:tr w:rsidR="00E3053C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E3053C" w:rsidRPr="009B6C6D" w:rsidRDefault="00E3053C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Times New Roman" w:hAnsi="Calibri" w:cs="Times New Roman"/>
                <w:sz w:val="23"/>
                <w:szCs w:val="23"/>
              </w:rPr>
              <w:t xml:space="preserve"> Overriding </w:t>
            </w:r>
          </w:p>
        </w:tc>
      </w:tr>
      <w:tr w:rsidR="00E3053C" w:rsidRPr="009B6C6D" w:rsidTr="00F03E4F">
        <w:trPr>
          <w:trHeight w:val="315"/>
        </w:trPr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E3053C" w:rsidRPr="009B6C6D" w:rsidRDefault="00E3053C" w:rsidP="00F03E4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3"/>
                <w:szCs w:val="23"/>
              </w:rPr>
            </w:pPr>
            <w:r w:rsidRPr="009B6C6D">
              <w:rPr>
                <w:rFonts w:ascii="Calibri" w:eastAsia="Times New Roman" w:hAnsi="Calibri" w:cs="Times New Roman"/>
                <w:sz w:val="23"/>
                <w:szCs w:val="23"/>
              </w:rPr>
              <w:t xml:space="preserve"> Data hiding </w:t>
            </w:r>
          </w:p>
        </w:tc>
      </w:tr>
    </w:tbl>
    <w:p w:rsidR="00E3053C" w:rsidRDefault="00E3053C"/>
    <w:p w:rsidR="00E3053C" w:rsidRDefault="00E3053C"/>
    <w:p w:rsidR="00FD12F6" w:rsidRDefault="00FD12F6"/>
    <w:p w:rsidR="00FD12F6" w:rsidRDefault="00FD12F6">
      <w:pPr>
        <w:pBdr>
          <w:bottom w:val="single" w:sz="6" w:space="1" w:color="auto"/>
        </w:pBdr>
      </w:pPr>
      <w:r>
        <w:t>HouseGame</w:t>
      </w:r>
    </w:p>
    <w:p w:rsidR="00FD12F6" w:rsidRDefault="006774CD">
      <w:r>
        <w:t>J – Jail</w:t>
      </w:r>
    </w:p>
    <w:p w:rsidR="006774CD" w:rsidRDefault="006774CD">
      <w:r>
        <w:t xml:space="preserve">L – Lottery </w:t>
      </w:r>
    </w:p>
    <w:p w:rsidR="006774CD" w:rsidRDefault="006774CD">
      <w:r>
        <w:t xml:space="preserve">Entity: bank, player </w:t>
      </w:r>
    </w:p>
    <w:p w:rsidR="006774CD" w:rsidRDefault="006774CD">
      <w:r>
        <w:t>Bank has init amount is 5000</w:t>
      </w:r>
    </w:p>
    <w:p w:rsidR="006774CD" w:rsidRDefault="006774CD">
      <w:r>
        <w:t xml:space="preserve">Each Player has 1000 </w:t>
      </w:r>
    </w:p>
    <w:p w:rsidR="006774CD" w:rsidRDefault="006774CD">
      <w:r>
        <w:t xml:space="preserve">1 – jail : player to bank 150 </w:t>
      </w:r>
    </w:p>
    <w:p w:rsidR="006774CD" w:rsidRDefault="006774CD">
      <w:r>
        <w:t>2 – lottery bank to player 200</w:t>
      </w:r>
      <w:bookmarkStart w:id="0" w:name="_GoBack"/>
      <w:bookmarkEnd w:id="0"/>
    </w:p>
    <w:p w:rsidR="00FD12F6" w:rsidRDefault="00FD12F6"/>
    <w:sectPr w:rsidR="00FD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C3"/>
    <w:rsid w:val="002921C1"/>
    <w:rsid w:val="005713CB"/>
    <w:rsid w:val="006774CD"/>
    <w:rsid w:val="009D5A64"/>
    <w:rsid w:val="00AB1671"/>
    <w:rsid w:val="00BC11C3"/>
    <w:rsid w:val="00C96992"/>
    <w:rsid w:val="00E3053C"/>
    <w:rsid w:val="00F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2020-01-25T05:02:00Z</dcterms:created>
  <dcterms:modified xsi:type="dcterms:W3CDTF">2020-01-25T05:59:00Z</dcterms:modified>
</cp:coreProperties>
</file>