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8A0" w:rsidRPr="00B558A0" w:rsidRDefault="00B558A0" w:rsidP="00B558A0">
      <w:pPr>
        <w:shd w:val="clear" w:color="auto" w:fill="FFFFFF"/>
        <w:spacing w:before="158" w:after="158" w:line="240" w:lineRule="auto"/>
        <w:textAlignment w:val="baseline"/>
        <w:rPr>
          <w:rFonts w:ascii="Arial" w:eastAsia="Times New Roman" w:hAnsi="Arial" w:cs="Arial"/>
          <w:b/>
          <w:color w:val="E36C0A" w:themeColor="accent6" w:themeShade="BF"/>
          <w:sz w:val="27"/>
          <w:szCs w:val="27"/>
          <w:u w:val="single"/>
        </w:rPr>
      </w:pPr>
    </w:p>
    <w:p w:rsidR="00B558A0" w:rsidRPr="00A021C6" w:rsidRDefault="00B558A0" w:rsidP="00A021C6">
      <w:pPr>
        <w:pStyle w:val="ListParagraph"/>
        <w:numPr>
          <w:ilvl w:val="0"/>
          <w:numId w:val="3"/>
        </w:numPr>
        <w:shd w:val="clear" w:color="auto" w:fill="FFFFFF"/>
        <w:spacing w:before="158" w:after="158" w:line="240" w:lineRule="auto"/>
        <w:textAlignment w:val="baseline"/>
        <w:rPr>
          <w:rFonts w:ascii="Arial" w:eastAsia="Times New Roman" w:hAnsi="Arial" w:cs="Arial"/>
          <w:b/>
          <w:color w:val="E36C0A" w:themeColor="accent6" w:themeShade="BF"/>
          <w:sz w:val="27"/>
          <w:szCs w:val="27"/>
          <w:u w:val="single"/>
        </w:rPr>
      </w:pPr>
      <w:r w:rsidRPr="00A021C6">
        <w:rPr>
          <w:rFonts w:ascii="Arial" w:eastAsia="Times New Roman" w:hAnsi="Arial" w:cs="Arial"/>
          <w:b/>
          <w:color w:val="E36C0A" w:themeColor="accent6" w:themeShade="BF"/>
          <w:sz w:val="27"/>
          <w:szCs w:val="27"/>
          <w:u w:val="single"/>
        </w:rPr>
        <w:t>Project Title :</w:t>
      </w:r>
      <w:r w:rsidRPr="00A021C6">
        <w:rPr>
          <w:rFonts w:ascii="Arial" w:eastAsia="Times New Roman" w:hAnsi="Arial" w:cs="Arial"/>
          <w:b/>
          <w:color w:val="E36C0A" w:themeColor="accent6" w:themeShade="BF"/>
          <w:sz w:val="27"/>
          <w:szCs w:val="27"/>
          <w:u w:val="single"/>
        </w:rPr>
        <w:t>Consumer &amp; Visitor Insights For Neighborhoods</w:t>
      </w:r>
    </w:p>
    <w:p w:rsidR="00B558A0" w:rsidRPr="00B558A0" w:rsidRDefault="00B558A0" w:rsidP="00B558A0">
      <w:pPr>
        <w:shd w:val="clear" w:color="auto" w:fill="FFFFFF"/>
        <w:spacing w:before="158" w:after="158" w:line="240" w:lineRule="auto"/>
        <w:textAlignment w:val="baseline"/>
        <w:rPr>
          <w:rFonts w:ascii="Arial" w:eastAsia="Times New Roman" w:hAnsi="Arial" w:cs="Arial"/>
          <w:b/>
          <w:color w:val="E36C0A" w:themeColor="accent6" w:themeShade="BF"/>
          <w:sz w:val="27"/>
          <w:szCs w:val="27"/>
          <w:u w:val="single"/>
        </w:rPr>
      </w:pPr>
      <w:r w:rsidRPr="00B558A0">
        <w:rPr>
          <w:rFonts w:ascii="Arial" w:eastAsia="Times New Roman" w:hAnsi="Arial" w:cs="Arial"/>
          <w:b/>
          <w:color w:val="E36C0A" w:themeColor="accent6" w:themeShade="BF"/>
          <w:sz w:val="27"/>
          <w:szCs w:val="27"/>
          <w:u w:val="single"/>
        </w:rPr>
        <w:t>Consumer Insights &amp; Visitation Data At The Census Block Group Level</w:t>
      </w:r>
    </w:p>
    <w:p w:rsidR="00CB04DD" w:rsidRPr="00CB04DD" w:rsidRDefault="00CB04DD" w:rsidP="00B558A0">
      <w:pPr>
        <w:shd w:val="clear" w:color="auto" w:fill="FFFFFF"/>
        <w:spacing w:before="158" w:after="158" w:line="240" w:lineRule="auto"/>
        <w:textAlignment w:val="baseline"/>
        <w:rPr>
          <w:rFonts w:ascii="Arial" w:eastAsia="Times New Roman" w:hAnsi="Arial" w:cs="Arial"/>
          <w:sz w:val="21"/>
          <w:szCs w:val="21"/>
        </w:rPr>
      </w:pPr>
      <w:r w:rsidRPr="00CB04DD">
        <w:rPr>
          <w:rFonts w:ascii="Arial" w:eastAsia="Times New Roman" w:hAnsi="Arial" w:cs="Arial"/>
          <w:sz w:val="21"/>
          <w:szCs w:val="21"/>
        </w:rPr>
        <w:t>A Census Block Group (CBG) is the most granular level the US Census Bureau reports data on, and covers ~1500 households.</w:t>
      </w:r>
    </w:p>
    <w:p w:rsidR="00CB04DD" w:rsidRPr="00CB04DD" w:rsidRDefault="00CB04DD" w:rsidP="00CB04DD">
      <w:pPr>
        <w:shd w:val="clear" w:color="auto" w:fill="FFFFFF"/>
        <w:spacing w:before="158" w:after="158" w:line="240" w:lineRule="auto"/>
        <w:textAlignment w:val="baseline"/>
        <w:rPr>
          <w:rFonts w:ascii="Arial" w:eastAsia="Times New Roman" w:hAnsi="Arial" w:cs="Arial"/>
          <w:sz w:val="21"/>
          <w:szCs w:val="21"/>
        </w:rPr>
      </w:pPr>
      <w:r w:rsidRPr="00CB04DD">
        <w:rPr>
          <w:rFonts w:ascii="Arial" w:eastAsia="Times New Roman" w:hAnsi="Arial" w:cs="Arial"/>
          <w:sz w:val="21"/>
          <w:szCs w:val="21"/>
        </w:rPr>
        <w:t>SafeGraph derived the popularity of a CBG or distances traveled to a CBG by analyzing a large panel of GPS movement data.</w:t>
      </w:r>
    </w:p>
    <w:p w:rsidR="00CB04DD" w:rsidRPr="00CB04DD" w:rsidRDefault="00CB04DD" w:rsidP="00CB04DD">
      <w:pPr>
        <w:shd w:val="clear" w:color="auto" w:fill="FFFFFF"/>
        <w:spacing w:after="0" w:line="240" w:lineRule="auto"/>
        <w:textAlignment w:val="baseline"/>
        <w:rPr>
          <w:rFonts w:ascii="Arial" w:eastAsia="Times New Roman" w:hAnsi="Arial" w:cs="Arial"/>
          <w:sz w:val="21"/>
          <w:szCs w:val="21"/>
        </w:rPr>
      </w:pPr>
      <w:r w:rsidRPr="00CB04DD">
        <w:rPr>
          <w:rFonts w:ascii="Arial" w:eastAsia="Times New Roman" w:hAnsi="Arial" w:cs="Arial"/>
          <w:sz w:val="21"/>
          <w:szCs w:val="21"/>
        </w:rPr>
        <w:t>We also combined this GPS data with our dataset of 5 million building footprints for Points-of-Interest in the U.S. (</w:t>
      </w:r>
      <w:hyperlink r:id="rId6" w:history="1">
        <w:r w:rsidRPr="00CB04DD">
          <w:rPr>
            <w:rFonts w:ascii="Arial" w:eastAsia="Times New Roman" w:hAnsi="Arial" w:cs="Arial"/>
            <w:color w:val="008ABC"/>
            <w:sz w:val="21"/>
            <w:szCs w:val="21"/>
            <w:bdr w:val="none" w:sz="0" w:space="0" w:color="auto" w:frame="1"/>
          </w:rPr>
          <w:t>SafeGraph Places</w:t>
        </w:r>
      </w:hyperlink>
      <w:r w:rsidRPr="00CB04DD">
        <w:rPr>
          <w:rFonts w:ascii="Arial" w:eastAsia="Times New Roman" w:hAnsi="Arial" w:cs="Arial"/>
          <w:sz w:val="21"/>
          <w:szCs w:val="21"/>
        </w:rPr>
        <w:t>) to determine visits to places like stores or restaurants. We used these visit counts to derive consumer insights such as top brands (ex. McDonald's) visited in a CBG.</w:t>
      </w:r>
    </w:p>
    <w:p w:rsidR="00CB04DD" w:rsidRDefault="00CB04DD" w:rsidP="00CB04DD"/>
    <w:p w:rsidR="00CB04DD" w:rsidRDefault="004E2C81" w:rsidP="00CB04DD">
      <w:r w:rsidRPr="004E2C81">
        <w:t>https://www.kaggle.com/safegraph/visit-patterns-by-census-block-group</w:t>
      </w:r>
    </w:p>
    <w:p w:rsidR="00B558A0" w:rsidRDefault="00B558A0" w:rsidP="00CB04DD">
      <w:pPr>
        <w:rPr>
          <w:b/>
          <w:color w:val="E36C0A" w:themeColor="accent6" w:themeShade="BF"/>
          <w:u w:val="single"/>
        </w:rPr>
      </w:pPr>
    </w:p>
    <w:p w:rsidR="00B558A0" w:rsidRDefault="00B558A0" w:rsidP="00CB04DD">
      <w:pPr>
        <w:rPr>
          <w:b/>
          <w:color w:val="E36C0A" w:themeColor="accent6" w:themeShade="BF"/>
          <w:u w:val="single"/>
        </w:rPr>
      </w:pPr>
    </w:p>
    <w:p w:rsidR="00611EFE" w:rsidRPr="00A021C6" w:rsidRDefault="000D68F6" w:rsidP="00A021C6">
      <w:pPr>
        <w:pStyle w:val="ListParagraph"/>
        <w:numPr>
          <w:ilvl w:val="0"/>
          <w:numId w:val="3"/>
        </w:numPr>
        <w:rPr>
          <w:b/>
          <w:color w:val="E36C0A" w:themeColor="accent6" w:themeShade="BF"/>
          <w:u w:val="single"/>
        </w:rPr>
      </w:pPr>
      <w:r w:rsidRPr="00A021C6">
        <w:rPr>
          <w:b/>
          <w:color w:val="E36C0A" w:themeColor="accent6" w:themeShade="BF"/>
          <w:u w:val="single"/>
        </w:rPr>
        <w:t xml:space="preserve">Project Title : </w:t>
      </w:r>
      <w:r w:rsidR="00450DF1" w:rsidRPr="00A021C6">
        <w:rPr>
          <w:b/>
          <w:color w:val="E36C0A" w:themeColor="accent6" w:themeShade="BF"/>
          <w:u w:val="single"/>
        </w:rPr>
        <w:t>Predict Future Sales</w:t>
      </w:r>
    </w:p>
    <w:p w:rsidR="00611EFE" w:rsidRDefault="00611EFE" w:rsidP="00611EFE">
      <w:pPr>
        <w:pStyle w:val="NormalWeb"/>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You are provided with daily historical sales data. The task is to forecast the total amount of products sold in every shop for the test set. Note that the list of shops and products slightly changes every month. Creating a robust model that can handle such situations is part of the challenge.</w:t>
      </w:r>
    </w:p>
    <w:p w:rsidR="00611EFE" w:rsidRDefault="00611EFE" w:rsidP="00611EFE">
      <w:pPr>
        <w:pStyle w:val="Heading2"/>
        <w:shd w:val="clear" w:color="auto" w:fill="FFFFFF"/>
        <w:spacing w:before="480" w:after="240"/>
        <w:textAlignment w:val="baseline"/>
        <w:rPr>
          <w:rFonts w:ascii="Arial" w:hAnsi="Arial" w:cs="Arial"/>
          <w:b w:val="0"/>
          <w:bCs w:val="0"/>
          <w:color w:val="000000"/>
          <w:sz w:val="30"/>
          <w:szCs w:val="30"/>
        </w:rPr>
      </w:pPr>
      <w:r>
        <w:rPr>
          <w:rFonts w:ascii="Arial" w:hAnsi="Arial" w:cs="Arial"/>
          <w:b w:val="0"/>
          <w:bCs w:val="0"/>
          <w:color w:val="000000"/>
          <w:sz w:val="30"/>
          <w:szCs w:val="30"/>
        </w:rPr>
        <w:t>File descriptions</w:t>
      </w:r>
    </w:p>
    <w:p w:rsidR="00611EFE" w:rsidRDefault="00611EFE" w:rsidP="00611EFE">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sales_train.csv</w:t>
      </w:r>
      <w:r>
        <w:rPr>
          <w:rFonts w:ascii="Arial" w:hAnsi="Arial" w:cs="Arial"/>
          <w:sz w:val="21"/>
          <w:szCs w:val="21"/>
        </w:rPr>
        <w:t> - the training set. Daily historical data from January 2013 to October 2015.</w:t>
      </w:r>
    </w:p>
    <w:p w:rsidR="00611EFE" w:rsidRDefault="00611EFE" w:rsidP="00611EFE">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test.csv</w:t>
      </w:r>
      <w:r>
        <w:rPr>
          <w:rFonts w:ascii="Arial" w:hAnsi="Arial" w:cs="Arial"/>
          <w:sz w:val="21"/>
          <w:szCs w:val="21"/>
        </w:rPr>
        <w:t> - the test set. You need to forecast the sales for these shops and products for November 2015.</w:t>
      </w:r>
    </w:p>
    <w:p w:rsidR="00611EFE" w:rsidRDefault="00611EFE" w:rsidP="00611EFE">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sample_submission.csv</w:t>
      </w:r>
      <w:r>
        <w:rPr>
          <w:rFonts w:ascii="Arial" w:hAnsi="Arial" w:cs="Arial"/>
          <w:sz w:val="21"/>
          <w:szCs w:val="21"/>
        </w:rPr>
        <w:t> - a sample submission file in the correct format.</w:t>
      </w:r>
    </w:p>
    <w:p w:rsidR="00611EFE" w:rsidRDefault="00611EFE" w:rsidP="00611EFE">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items.csv</w:t>
      </w:r>
      <w:r>
        <w:rPr>
          <w:rFonts w:ascii="Arial" w:hAnsi="Arial" w:cs="Arial"/>
          <w:sz w:val="21"/>
          <w:szCs w:val="21"/>
        </w:rPr>
        <w:t> - supplemental information about the items/products.</w:t>
      </w:r>
    </w:p>
    <w:p w:rsidR="00611EFE" w:rsidRDefault="00611EFE" w:rsidP="00611EFE">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item_categories.csv</w:t>
      </w:r>
      <w:r>
        <w:rPr>
          <w:rFonts w:ascii="Arial" w:hAnsi="Arial" w:cs="Arial"/>
          <w:sz w:val="21"/>
          <w:szCs w:val="21"/>
        </w:rPr>
        <w:t>  - supplemental information about the items categories.</w:t>
      </w:r>
    </w:p>
    <w:p w:rsidR="00611EFE" w:rsidRDefault="00611EFE" w:rsidP="00611EFE">
      <w:pPr>
        <w:numPr>
          <w:ilvl w:val="0"/>
          <w:numId w:val="1"/>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shops.csv</w:t>
      </w:r>
      <w:r>
        <w:rPr>
          <w:rFonts w:ascii="Arial" w:hAnsi="Arial" w:cs="Arial"/>
          <w:sz w:val="21"/>
          <w:szCs w:val="21"/>
        </w:rPr>
        <w:t>- supplemental information about the shops.</w:t>
      </w:r>
    </w:p>
    <w:p w:rsidR="00611EFE" w:rsidRDefault="00611EFE" w:rsidP="00611EFE">
      <w:pPr>
        <w:pStyle w:val="Heading2"/>
        <w:shd w:val="clear" w:color="auto" w:fill="FFFFFF"/>
        <w:spacing w:before="480" w:after="240"/>
        <w:textAlignment w:val="baseline"/>
        <w:rPr>
          <w:rFonts w:ascii="Arial" w:hAnsi="Arial" w:cs="Arial"/>
          <w:b w:val="0"/>
          <w:bCs w:val="0"/>
          <w:color w:val="000000"/>
          <w:sz w:val="30"/>
          <w:szCs w:val="30"/>
        </w:rPr>
      </w:pPr>
      <w:r>
        <w:rPr>
          <w:rFonts w:ascii="Arial" w:hAnsi="Arial" w:cs="Arial"/>
          <w:b w:val="0"/>
          <w:bCs w:val="0"/>
          <w:color w:val="000000"/>
          <w:sz w:val="30"/>
          <w:szCs w:val="30"/>
        </w:rPr>
        <w:t>Data fields</w:t>
      </w:r>
    </w:p>
    <w:p w:rsidR="00611EFE" w:rsidRDefault="00611EFE" w:rsidP="00611EFE">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ID</w:t>
      </w:r>
      <w:r>
        <w:rPr>
          <w:rFonts w:ascii="Arial" w:hAnsi="Arial" w:cs="Arial"/>
          <w:sz w:val="21"/>
          <w:szCs w:val="21"/>
        </w:rPr>
        <w:t> - an Id that represents a (Shop, Item) tuple within the test set</w:t>
      </w:r>
    </w:p>
    <w:p w:rsidR="00611EFE" w:rsidRDefault="00611EFE" w:rsidP="00611EFE">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shop_id</w:t>
      </w:r>
      <w:r>
        <w:rPr>
          <w:rFonts w:ascii="Arial" w:hAnsi="Arial" w:cs="Arial"/>
          <w:sz w:val="21"/>
          <w:szCs w:val="21"/>
        </w:rPr>
        <w:t> - unique identifier of a shop</w:t>
      </w:r>
    </w:p>
    <w:p w:rsidR="00611EFE" w:rsidRDefault="00611EFE" w:rsidP="00611EFE">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item_id</w:t>
      </w:r>
      <w:r>
        <w:rPr>
          <w:rFonts w:ascii="Arial" w:hAnsi="Arial" w:cs="Arial"/>
          <w:sz w:val="21"/>
          <w:szCs w:val="21"/>
        </w:rPr>
        <w:t> - unique identifier of a product</w:t>
      </w:r>
    </w:p>
    <w:p w:rsidR="00611EFE" w:rsidRDefault="00611EFE" w:rsidP="00611EFE">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item_category_id</w:t>
      </w:r>
      <w:r>
        <w:rPr>
          <w:rFonts w:ascii="Arial" w:hAnsi="Arial" w:cs="Arial"/>
          <w:sz w:val="21"/>
          <w:szCs w:val="21"/>
        </w:rPr>
        <w:t> - unique identifier of item category</w:t>
      </w:r>
    </w:p>
    <w:p w:rsidR="00611EFE" w:rsidRDefault="00611EFE" w:rsidP="00611EFE">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item_cnt_day</w:t>
      </w:r>
      <w:r>
        <w:rPr>
          <w:rFonts w:ascii="Arial" w:hAnsi="Arial" w:cs="Arial"/>
          <w:sz w:val="21"/>
          <w:szCs w:val="21"/>
        </w:rPr>
        <w:t> - number of products sold. You are predicting a monthly amount of this measure</w:t>
      </w:r>
    </w:p>
    <w:p w:rsidR="00611EFE" w:rsidRDefault="00611EFE" w:rsidP="00611EFE">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item_price</w:t>
      </w:r>
      <w:r>
        <w:rPr>
          <w:rFonts w:ascii="Arial" w:hAnsi="Arial" w:cs="Arial"/>
          <w:sz w:val="21"/>
          <w:szCs w:val="21"/>
        </w:rPr>
        <w:t> - current price of an item</w:t>
      </w:r>
    </w:p>
    <w:p w:rsidR="00611EFE" w:rsidRDefault="00611EFE" w:rsidP="00611EFE">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date</w:t>
      </w:r>
      <w:r>
        <w:rPr>
          <w:rFonts w:ascii="Arial" w:hAnsi="Arial" w:cs="Arial"/>
          <w:sz w:val="21"/>
          <w:szCs w:val="21"/>
        </w:rPr>
        <w:t> - date in format dd/mm/yyyy</w:t>
      </w:r>
    </w:p>
    <w:p w:rsidR="00611EFE" w:rsidRDefault="00611EFE" w:rsidP="00611EFE">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lastRenderedPageBreak/>
        <w:t>date_block_num</w:t>
      </w:r>
      <w:r>
        <w:rPr>
          <w:rFonts w:ascii="Arial" w:hAnsi="Arial" w:cs="Arial"/>
          <w:sz w:val="21"/>
          <w:szCs w:val="21"/>
        </w:rPr>
        <w:t> - a consecutive month number, used for convenience. January 2013 is 0, February 2013 is 1,..., October 2015 is 33</w:t>
      </w:r>
    </w:p>
    <w:p w:rsidR="00611EFE" w:rsidRDefault="00611EFE" w:rsidP="00611EFE">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item_name</w:t>
      </w:r>
      <w:r>
        <w:rPr>
          <w:rFonts w:ascii="Arial" w:hAnsi="Arial" w:cs="Arial"/>
          <w:sz w:val="21"/>
          <w:szCs w:val="21"/>
        </w:rPr>
        <w:t> - name of item</w:t>
      </w:r>
    </w:p>
    <w:p w:rsidR="00611EFE" w:rsidRDefault="00611EFE" w:rsidP="00611EFE">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shop_name</w:t>
      </w:r>
      <w:r>
        <w:rPr>
          <w:rFonts w:ascii="Arial" w:hAnsi="Arial" w:cs="Arial"/>
          <w:sz w:val="21"/>
          <w:szCs w:val="21"/>
        </w:rPr>
        <w:t> - name of shop</w:t>
      </w:r>
    </w:p>
    <w:p w:rsidR="00611EFE" w:rsidRDefault="00611EFE" w:rsidP="00611EFE">
      <w:pPr>
        <w:numPr>
          <w:ilvl w:val="0"/>
          <w:numId w:val="2"/>
        </w:numPr>
        <w:shd w:val="clear" w:color="auto" w:fill="FFFFFF"/>
        <w:spacing w:after="0" w:line="240" w:lineRule="auto"/>
        <w:ind w:left="0"/>
        <w:textAlignment w:val="baseline"/>
        <w:rPr>
          <w:rFonts w:ascii="Arial" w:hAnsi="Arial" w:cs="Arial"/>
          <w:sz w:val="21"/>
          <w:szCs w:val="21"/>
        </w:rPr>
      </w:pPr>
      <w:r>
        <w:rPr>
          <w:rStyle w:val="Strong"/>
          <w:rFonts w:ascii="inherit" w:hAnsi="inherit" w:cs="Arial"/>
          <w:b w:val="0"/>
          <w:bCs w:val="0"/>
          <w:sz w:val="21"/>
          <w:szCs w:val="21"/>
          <w:bdr w:val="none" w:sz="0" w:space="0" w:color="auto" w:frame="1"/>
        </w:rPr>
        <w:t>item_category_name</w:t>
      </w:r>
      <w:r>
        <w:rPr>
          <w:rFonts w:ascii="Arial" w:hAnsi="Arial" w:cs="Arial"/>
          <w:sz w:val="21"/>
          <w:szCs w:val="21"/>
        </w:rPr>
        <w:t> - name of item category</w:t>
      </w:r>
    </w:p>
    <w:p w:rsidR="00611EFE" w:rsidRDefault="00611EFE" w:rsidP="00CB04DD"/>
    <w:p w:rsidR="00BC0919" w:rsidRDefault="00450DF1" w:rsidP="00CB04DD">
      <w:r>
        <w:t xml:space="preserve">Data URL: </w:t>
      </w:r>
      <w:r w:rsidR="00BC0919" w:rsidRPr="00BC0919">
        <w:t>https://www.kaggle.com/c/competitive-data-science-predict-future-sales/data</w:t>
      </w:r>
      <w:r>
        <w:t>/</w:t>
      </w:r>
    </w:p>
    <w:p w:rsidR="00450DF1" w:rsidRDefault="00450DF1" w:rsidP="00CB04DD"/>
    <w:p w:rsidR="00BC0919" w:rsidRDefault="0093403D" w:rsidP="003C7669">
      <w:pPr>
        <w:pStyle w:val="ListParagraph"/>
        <w:numPr>
          <w:ilvl w:val="0"/>
          <w:numId w:val="3"/>
        </w:numPr>
        <w:ind w:left="360"/>
        <w:rPr>
          <w:b/>
          <w:color w:val="E36C0A" w:themeColor="accent6" w:themeShade="BF"/>
          <w:u w:val="single"/>
        </w:rPr>
      </w:pPr>
      <w:r w:rsidRPr="0093403D">
        <w:rPr>
          <w:b/>
          <w:color w:val="E36C0A" w:themeColor="accent6" w:themeShade="BF"/>
          <w:u w:val="single"/>
        </w:rPr>
        <w:t xml:space="preserve">Project Title : </w:t>
      </w:r>
      <w:r w:rsidR="00404CC9" w:rsidRPr="0093403D">
        <w:rPr>
          <w:b/>
          <w:color w:val="E36C0A" w:themeColor="accent6" w:themeShade="BF"/>
          <w:u w:val="single"/>
        </w:rPr>
        <w:t>Human Protein Atlas Image Classification</w:t>
      </w:r>
    </w:p>
    <w:p w:rsidR="00E809C7" w:rsidRDefault="00E809C7" w:rsidP="003C7669">
      <w:pPr>
        <w:pStyle w:val="NormalWeb"/>
        <w:shd w:val="clear" w:color="auto" w:fill="FFFFFF"/>
        <w:spacing w:before="158" w:beforeAutospacing="0" w:after="158" w:afterAutospacing="0"/>
        <w:ind w:left="360"/>
        <w:textAlignment w:val="baseline"/>
        <w:rPr>
          <w:rFonts w:ascii="Arial" w:hAnsi="Arial" w:cs="Arial"/>
          <w:sz w:val="21"/>
          <w:szCs w:val="21"/>
        </w:rPr>
      </w:pPr>
      <w:r>
        <w:rPr>
          <w:rFonts w:ascii="Arial" w:hAnsi="Arial" w:cs="Arial"/>
          <w:sz w:val="21"/>
          <w:szCs w:val="21"/>
        </w:rPr>
        <w:t>Proteins are “the doers” in the human cell, executing many functions that together enable life. Historically, classification of proteins has been limited to single patterns in one or a few cell types, but in order to fully understand the complexity of the human cell, models must classify mixed patterns across a range of different human cells.</w:t>
      </w:r>
    </w:p>
    <w:p w:rsidR="00E809C7" w:rsidRDefault="00E809C7" w:rsidP="003C7669">
      <w:pPr>
        <w:pStyle w:val="NormalWeb"/>
        <w:shd w:val="clear" w:color="auto" w:fill="FFFFFF"/>
        <w:spacing w:before="158" w:beforeAutospacing="0" w:after="158" w:afterAutospacing="0"/>
        <w:ind w:left="360"/>
        <w:textAlignment w:val="baseline"/>
        <w:rPr>
          <w:rFonts w:ascii="Arial" w:hAnsi="Arial" w:cs="Arial"/>
          <w:sz w:val="21"/>
          <w:szCs w:val="21"/>
        </w:rPr>
      </w:pPr>
      <w:r>
        <w:rPr>
          <w:rFonts w:ascii="Arial" w:hAnsi="Arial" w:cs="Arial"/>
          <w:sz w:val="21"/>
          <w:szCs w:val="21"/>
        </w:rPr>
        <w:t>Images visualizing proteins in cells are commonly used for biomedical research, and these cells could hold the key for the next breakthrough in medicine. However, thanks to advances in high-throughput microscopy, these images are generated at a far greater pace than what can be manually evaluated. Therefore, the need is greater than ever for automating biomedical image analysis to accelerate the understanding of human cells and disease.</w:t>
      </w:r>
    </w:p>
    <w:p w:rsidR="00E809C7" w:rsidRDefault="00E809C7" w:rsidP="003C7669">
      <w:pPr>
        <w:pStyle w:val="NormalWeb"/>
        <w:shd w:val="clear" w:color="auto" w:fill="FFFFFF"/>
        <w:spacing w:before="158" w:beforeAutospacing="0" w:after="158" w:afterAutospacing="0"/>
        <w:ind w:left="360"/>
        <w:textAlignment w:val="baseline"/>
        <w:rPr>
          <w:rFonts w:ascii="Arial" w:hAnsi="Arial" w:cs="Arial"/>
          <w:sz w:val="21"/>
          <w:szCs w:val="21"/>
        </w:rPr>
      </w:pPr>
      <w:r>
        <w:rPr>
          <w:rFonts w:ascii="Arial" w:hAnsi="Arial" w:cs="Arial"/>
          <w:sz w:val="21"/>
          <w:szCs w:val="21"/>
        </w:rPr>
        <w:t> </w:t>
      </w:r>
    </w:p>
    <w:p w:rsidR="0093403D" w:rsidRDefault="006C561F" w:rsidP="0093403D">
      <w:pPr>
        <w:pStyle w:val="ListParagraph"/>
      </w:pPr>
      <w:r w:rsidRPr="006C561F">
        <w:t>https://www.kaggle.com/c/human-protein-atlas-image-classification</w:t>
      </w:r>
    </w:p>
    <w:p w:rsidR="006C561F" w:rsidRPr="0093403D" w:rsidRDefault="006C561F" w:rsidP="0093403D">
      <w:pPr>
        <w:pStyle w:val="ListParagraph"/>
      </w:pPr>
      <w:bookmarkStart w:id="0" w:name="_GoBack"/>
      <w:bookmarkEnd w:id="0"/>
    </w:p>
    <w:sectPr w:rsidR="006C561F" w:rsidRPr="0093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A7F32"/>
    <w:multiLevelType w:val="multilevel"/>
    <w:tmpl w:val="06C2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6C070C"/>
    <w:multiLevelType w:val="hybridMultilevel"/>
    <w:tmpl w:val="ABC4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12EBB"/>
    <w:multiLevelType w:val="multilevel"/>
    <w:tmpl w:val="FB22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66F"/>
    <w:rsid w:val="000D68F6"/>
    <w:rsid w:val="001B683F"/>
    <w:rsid w:val="003C7669"/>
    <w:rsid w:val="00404CC9"/>
    <w:rsid w:val="00450DF1"/>
    <w:rsid w:val="004E2C81"/>
    <w:rsid w:val="00611EFE"/>
    <w:rsid w:val="006B6044"/>
    <w:rsid w:val="006C561F"/>
    <w:rsid w:val="0093403D"/>
    <w:rsid w:val="00A021C6"/>
    <w:rsid w:val="00B558A0"/>
    <w:rsid w:val="00BC0919"/>
    <w:rsid w:val="00CB04DD"/>
    <w:rsid w:val="00E809C7"/>
    <w:rsid w:val="00F1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D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11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04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0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B04D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04DD"/>
    <w:rPr>
      <w:color w:val="0000FF"/>
      <w:u w:val="single"/>
    </w:rPr>
  </w:style>
  <w:style w:type="character" w:customStyle="1" w:styleId="Heading2Char">
    <w:name w:val="Heading 2 Char"/>
    <w:basedOn w:val="DefaultParagraphFont"/>
    <w:link w:val="Heading2"/>
    <w:uiPriority w:val="9"/>
    <w:semiHidden/>
    <w:rsid w:val="00611EF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11EFE"/>
    <w:rPr>
      <w:b/>
      <w:bCs/>
    </w:rPr>
  </w:style>
  <w:style w:type="character" w:customStyle="1" w:styleId="Heading1Char">
    <w:name w:val="Heading 1 Char"/>
    <w:basedOn w:val="DefaultParagraphFont"/>
    <w:link w:val="Heading1"/>
    <w:uiPriority w:val="9"/>
    <w:rsid w:val="00450D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021C6"/>
    <w:pPr>
      <w:ind w:left="720"/>
      <w:contextualSpacing/>
    </w:pPr>
  </w:style>
  <w:style w:type="character" w:styleId="Emphasis">
    <w:name w:val="Emphasis"/>
    <w:basedOn w:val="DefaultParagraphFont"/>
    <w:uiPriority w:val="20"/>
    <w:qFormat/>
    <w:rsid w:val="00E809C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D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11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04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0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B04D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04DD"/>
    <w:rPr>
      <w:color w:val="0000FF"/>
      <w:u w:val="single"/>
    </w:rPr>
  </w:style>
  <w:style w:type="character" w:customStyle="1" w:styleId="Heading2Char">
    <w:name w:val="Heading 2 Char"/>
    <w:basedOn w:val="DefaultParagraphFont"/>
    <w:link w:val="Heading2"/>
    <w:uiPriority w:val="9"/>
    <w:semiHidden/>
    <w:rsid w:val="00611EF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11EFE"/>
    <w:rPr>
      <w:b/>
      <w:bCs/>
    </w:rPr>
  </w:style>
  <w:style w:type="character" w:customStyle="1" w:styleId="Heading1Char">
    <w:name w:val="Heading 1 Char"/>
    <w:basedOn w:val="DefaultParagraphFont"/>
    <w:link w:val="Heading1"/>
    <w:uiPriority w:val="9"/>
    <w:rsid w:val="00450D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021C6"/>
    <w:pPr>
      <w:ind w:left="720"/>
      <w:contextualSpacing/>
    </w:pPr>
  </w:style>
  <w:style w:type="character" w:styleId="Emphasis">
    <w:name w:val="Emphasis"/>
    <w:basedOn w:val="DefaultParagraphFont"/>
    <w:uiPriority w:val="20"/>
    <w:qFormat/>
    <w:rsid w:val="00E809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62342">
      <w:bodyDiv w:val="1"/>
      <w:marLeft w:val="0"/>
      <w:marRight w:val="0"/>
      <w:marTop w:val="0"/>
      <w:marBottom w:val="0"/>
      <w:divBdr>
        <w:top w:val="none" w:sz="0" w:space="0" w:color="auto"/>
        <w:left w:val="none" w:sz="0" w:space="0" w:color="auto"/>
        <w:bottom w:val="none" w:sz="0" w:space="0" w:color="auto"/>
        <w:right w:val="none" w:sz="0" w:space="0" w:color="auto"/>
      </w:divBdr>
    </w:div>
    <w:div w:id="1079212441">
      <w:bodyDiv w:val="1"/>
      <w:marLeft w:val="0"/>
      <w:marRight w:val="0"/>
      <w:marTop w:val="0"/>
      <w:marBottom w:val="0"/>
      <w:divBdr>
        <w:top w:val="none" w:sz="0" w:space="0" w:color="auto"/>
        <w:left w:val="none" w:sz="0" w:space="0" w:color="auto"/>
        <w:bottom w:val="none" w:sz="0" w:space="0" w:color="auto"/>
        <w:right w:val="none" w:sz="0" w:space="0" w:color="auto"/>
      </w:divBdr>
    </w:div>
    <w:div w:id="1128863714">
      <w:bodyDiv w:val="1"/>
      <w:marLeft w:val="0"/>
      <w:marRight w:val="0"/>
      <w:marTop w:val="0"/>
      <w:marBottom w:val="0"/>
      <w:divBdr>
        <w:top w:val="none" w:sz="0" w:space="0" w:color="auto"/>
        <w:left w:val="none" w:sz="0" w:space="0" w:color="auto"/>
        <w:bottom w:val="none" w:sz="0" w:space="0" w:color="auto"/>
        <w:right w:val="none" w:sz="0" w:space="0" w:color="auto"/>
      </w:divBdr>
    </w:div>
    <w:div w:id="1239632562">
      <w:bodyDiv w:val="1"/>
      <w:marLeft w:val="0"/>
      <w:marRight w:val="0"/>
      <w:marTop w:val="0"/>
      <w:marBottom w:val="0"/>
      <w:divBdr>
        <w:top w:val="none" w:sz="0" w:space="0" w:color="auto"/>
        <w:left w:val="none" w:sz="0" w:space="0" w:color="auto"/>
        <w:bottom w:val="none" w:sz="0" w:space="0" w:color="auto"/>
        <w:right w:val="none" w:sz="0" w:space="0" w:color="auto"/>
      </w:divBdr>
    </w:div>
    <w:div w:id="1289237273">
      <w:bodyDiv w:val="1"/>
      <w:marLeft w:val="0"/>
      <w:marRight w:val="0"/>
      <w:marTop w:val="0"/>
      <w:marBottom w:val="0"/>
      <w:divBdr>
        <w:top w:val="none" w:sz="0" w:space="0" w:color="auto"/>
        <w:left w:val="none" w:sz="0" w:space="0" w:color="auto"/>
        <w:bottom w:val="none" w:sz="0" w:space="0" w:color="auto"/>
        <w:right w:val="none" w:sz="0" w:space="0" w:color="auto"/>
      </w:divBdr>
    </w:div>
    <w:div w:id="209184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egraph.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15</cp:revision>
  <dcterms:created xsi:type="dcterms:W3CDTF">2019-03-22T15:07:00Z</dcterms:created>
  <dcterms:modified xsi:type="dcterms:W3CDTF">2019-03-22T15:19:00Z</dcterms:modified>
</cp:coreProperties>
</file>