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945" w:rsidRPr="00587945" w:rsidRDefault="00587945" w:rsidP="00587945">
      <w:pPr>
        <w:shd w:val="clear" w:color="auto" w:fill="FFFFFF"/>
        <w:spacing w:after="150" w:line="518" w:lineRule="atLeast"/>
        <w:outlineLvl w:val="0"/>
        <w:rPr>
          <w:rFonts w:ascii="DSCDefaultFontRegular" w:eastAsia="Times New Roman" w:hAnsi="DSCDefaultFontRegular" w:cs="Times New Roman"/>
          <w:b/>
          <w:bCs/>
          <w:color w:val="01344E"/>
          <w:kern w:val="36"/>
          <w:sz w:val="39"/>
          <w:szCs w:val="39"/>
        </w:rPr>
      </w:pPr>
      <w:r w:rsidRPr="00587945">
        <w:rPr>
          <w:rFonts w:ascii="ProximaNovaLight" w:eastAsia="Times New Roman" w:hAnsi="ProximaNovaLight" w:cs="Times New Roman"/>
          <w:b/>
          <w:bCs/>
          <w:color w:val="01344E"/>
          <w:kern w:val="36"/>
          <w:sz w:val="42"/>
          <w:szCs w:val="42"/>
        </w:rPr>
        <w:t>Documentation Typographical Conventions</w:t>
      </w:r>
    </w:p>
    <w:p w:rsidR="00587945" w:rsidRPr="00587945" w:rsidRDefault="00587945" w:rsidP="00587945">
      <w:pPr>
        <w:shd w:val="clear" w:color="auto" w:fill="FFFFFF"/>
        <w:spacing w:after="15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58794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Apex and Visualforce documentation uses the following typographical conventions.</w:t>
      </w:r>
    </w:p>
    <w:tbl>
      <w:tblPr>
        <w:tblW w:w="0" w:type="auto"/>
        <w:tblCellSpacing w:w="15" w:type="dxa"/>
        <w:tblBorders>
          <w:top w:val="single" w:sz="6" w:space="0" w:color="E0E2E5"/>
          <w:bottom w:val="single" w:sz="6" w:space="0" w:color="E0E2E5"/>
          <w:right w:val="single" w:sz="6" w:space="0" w:color="E0E2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07"/>
        <w:gridCol w:w="8183"/>
      </w:tblGrid>
      <w:tr w:rsidR="00587945" w:rsidRPr="00587945" w:rsidTr="00587945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b/>
                <w:bCs/>
                <w:sz w:val="24"/>
                <w:szCs w:val="24"/>
              </w:rPr>
            </w:pPr>
            <w:r w:rsidRPr="00587945">
              <w:rPr>
                <w:rFonts w:ascii="DSCDefaultFontRegular" w:eastAsia="Times New Roman" w:hAnsi="DSCDefaultFontRegular" w:cs="Times New Roman"/>
                <w:b/>
                <w:bCs/>
                <w:sz w:val="24"/>
                <w:szCs w:val="24"/>
              </w:rPr>
              <w:t>Convention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b/>
                <w:bCs/>
                <w:sz w:val="24"/>
                <w:szCs w:val="24"/>
              </w:rPr>
            </w:pPr>
            <w:r w:rsidRPr="00587945">
              <w:rPr>
                <w:rFonts w:ascii="DSCDefaultFontRegular" w:eastAsia="Times New Roman" w:hAnsi="DSCDefaultFontRegular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87945" w:rsidRPr="00587945" w:rsidTr="0058794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587945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Courier font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587945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In descriptions of syntax, monospace font indicates items that you should type as shown, except for brackets. For example: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2452"/>
            </w:tblGrid>
            <w:tr w:rsidR="00587945" w:rsidRPr="00587945" w:rsidTr="0058794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Public class</w:t>
                  </w:r>
                  <w:r w:rsidRPr="00587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HelloWorld</w:t>
                  </w:r>
                </w:p>
              </w:tc>
            </w:tr>
          </w:tbl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</w:pPr>
          </w:p>
        </w:tc>
      </w:tr>
      <w:tr w:rsidR="00587945" w:rsidRPr="00587945" w:rsidTr="0058794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587945">
              <w:rPr>
                <w:rFonts w:ascii="DSCDefaultFontRegular" w:eastAsia="Times New Roman" w:hAnsi="DSCDefaultFontRegular" w:cs="Times New Roman"/>
                <w:i/>
                <w:iCs/>
                <w:sz w:val="24"/>
                <w:szCs w:val="24"/>
              </w:rPr>
              <w:t>Italics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587945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In descriptions of syntax, italics represent variables. You supply the actual value. In the following example, three values need to be supplied: </w:t>
            </w:r>
            <w:r w:rsidRPr="00587945">
              <w:rPr>
                <w:rFonts w:ascii="DSCDefaultFontRegular" w:eastAsia="Times New Roman" w:hAnsi="DSCDefaultFontRegular" w:cs="Times New Roman"/>
                <w:i/>
                <w:iCs/>
                <w:sz w:val="24"/>
                <w:szCs w:val="24"/>
              </w:rPr>
              <w:t>datatype </w:t>
            </w:r>
            <w:proofErr w:type="spellStart"/>
            <w:r w:rsidRPr="00587945">
              <w:rPr>
                <w:rFonts w:ascii="DSCDefaultFontRegular" w:eastAsia="Times New Roman" w:hAnsi="DSCDefaultFontRegular" w:cs="Times New Roman"/>
                <w:i/>
                <w:iCs/>
                <w:sz w:val="24"/>
                <w:szCs w:val="24"/>
              </w:rPr>
              <w:t>variable_name</w:t>
            </w:r>
            <w:proofErr w:type="spellEnd"/>
            <w:r w:rsidRPr="00587945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 [ = </w:t>
            </w:r>
            <w:r w:rsidRPr="00587945">
              <w:rPr>
                <w:rFonts w:ascii="DSCDefaultFontRegular" w:eastAsia="Times New Roman" w:hAnsi="DSCDefaultFontRegular" w:cs="Times New Roman"/>
                <w:i/>
                <w:iCs/>
                <w:sz w:val="24"/>
                <w:szCs w:val="24"/>
              </w:rPr>
              <w:t>value</w:t>
            </w:r>
            <w:r w:rsidRPr="00587945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];</w:t>
            </w:r>
          </w:p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</w:pPr>
            <w:r w:rsidRPr="00587945"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  <w:t>If the syntax is bold and italic, the text represents a code element that needs a value supplied by you, such as a class name or variable value: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3837"/>
            </w:tblGrid>
            <w:tr w:rsidR="00587945" w:rsidRPr="00587945" w:rsidTr="0058794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public</w:t>
                  </w:r>
                  <w:r w:rsidRPr="00587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static</w:t>
                  </w:r>
                  <w:r w:rsidRPr="00587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class </w:t>
                  </w:r>
                  <w:proofErr w:type="spell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YourClassHere</w:t>
                  </w:r>
                  <w:proofErr w:type="spellEnd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 { ... }</w:t>
                  </w:r>
                </w:p>
              </w:tc>
            </w:tr>
          </w:tbl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</w:pPr>
          </w:p>
        </w:tc>
      </w:tr>
      <w:tr w:rsidR="00587945" w:rsidRPr="00587945" w:rsidTr="0058794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587945">
              <w:rPr>
                <w:rFonts w:ascii="DSCDefaultFontBold" w:eastAsia="Times New Roman" w:hAnsi="DSCDefaultFontBold" w:cs="Consolas"/>
                <w:b/>
                <w:bCs/>
                <w:color w:val="333333"/>
                <w:sz w:val="20"/>
                <w:szCs w:val="20"/>
              </w:rPr>
              <w:t>Bold Courier font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587945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In code samples and syntax descriptions, bold courier font emphasizes a portion of the code or syntax.</w:t>
            </w:r>
          </w:p>
        </w:tc>
      </w:tr>
      <w:tr w:rsidR="00587945" w:rsidRPr="00587945" w:rsidTr="0058794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587945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&lt; 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587945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In descriptions of syntax, less-than and greater-than symbols (&lt; &gt;) are typed exactly as shown.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6657"/>
              <w:gridCol w:w="45"/>
            </w:tblGrid>
            <w:tr w:rsidR="00587945" w:rsidRPr="00587945" w:rsidTr="0058794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&lt;</w:t>
                  </w:r>
                  <w:proofErr w:type="spell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apex:pageBlockTable</w:t>
                  </w:r>
                  <w:proofErr w:type="spellEnd"/>
                  <w:r w:rsidRPr="00587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value="{!</w:t>
                  </w:r>
                  <w:proofErr w:type="spell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account.Contacts</w:t>
                  </w:r>
                  <w:proofErr w:type="spellEnd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}"</w:t>
                  </w:r>
                  <w:r w:rsidRPr="00587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var</w:t>
                  </w:r>
                  <w:proofErr w:type="spellEnd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="contact"&gt;</w:t>
                  </w:r>
                </w:p>
              </w:tc>
            </w:tr>
            <w:tr w:rsidR="00587945" w:rsidRPr="00587945" w:rsidTr="00587945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   &lt;</w:t>
                  </w:r>
                  <w:proofErr w:type="spell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apex:column</w:t>
                  </w:r>
                  <w:proofErr w:type="spellEnd"/>
                  <w:r w:rsidRPr="00587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value="{!</w:t>
                  </w:r>
                  <w:proofErr w:type="spell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contact.Name</w:t>
                  </w:r>
                  <w:proofErr w:type="spellEnd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}"/&gt;</w:t>
                  </w:r>
                </w:p>
              </w:tc>
            </w:tr>
          </w:tbl>
          <w:p w:rsidR="00587945" w:rsidRPr="00587945" w:rsidRDefault="00587945" w:rsidP="00587945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vanish/>
                <w:color w:val="333333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4899"/>
              <w:gridCol w:w="45"/>
            </w:tblGrid>
            <w:tr w:rsidR="00587945" w:rsidRPr="00587945" w:rsidTr="0058794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   &lt;</w:t>
                  </w:r>
                  <w:proofErr w:type="spell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apex:column</w:t>
                  </w:r>
                  <w:proofErr w:type="spellEnd"/>
                  <w:r w:rsidRPr="00587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value="{!</w:t>
                  </w:r>
                  <w:proofErr w:type="spell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contact.MailingCity</w:t>
                  </w:r>
                  <w:proofErr w:type="spellEnd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}"/&gt;</w:t>
                  </w:r>
                </w:p>
              </w:tc>
            </w:tr>
            <w:tr w:rsidR="00587945" w:rsidRPr="00587945" w:rsidTr="00587945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   &lt;</w:t>
                  </w:r>
                  <w:proofErr w:type="spell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apex:column</w:t>
                  </w:r>
                  <w:proofErr w:type="spellEnd"/>
                  <w:r w:rsidRPr="00587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value="{!</w:t>
                  </w:r>
                  <w:proofErr w:type="spell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contact.Phone</w:t>
                  </w:r>
                  <w:proofErr w:type="spellEnd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}"/&gt;</w:t>
                  </w:r>
                </w:p>
              </w:tc>
            </w:tr>
          </w:tbl>
          <w:p w:rsidR="00587945" w:rsidRPr="00587945" w:rsidRDefault="00587945" w:rsidP="00587945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vanish/>
                <w:color w:val="333333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2570"/>
            </w:tblGrid>
            <w:tr w:rsidR="00587945" w:rsidRPr="00587945" w:rsidTr="0058794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&lt;/</w:t>
                  </w:r>
                  <w:proofErr w:type="spell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apex:pageBlockTable</w:t>
                  </w:r>
                  <w:proofErr w:type="spellEnd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&gt;</w:t>
                  </w:r>
                </w:p>
              </w:tc>
            </w:tr>
          </w:tbl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</w:pPr>
          </w:p>
        </w:tc>
      </w:tr>
      <w:tr w:rsidR="00587945" w:rsidRPr="00587945" w:rsidTr="0058794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587945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lastRenderedPageBreak/>
              <w:t>{ 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587945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In descriptions of syntax, braces ({ }) are typed exactly as shown.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2857"/>
              <w:gridCol w:w="45"/>
            </w:tblGrid>
            <w:tr w:rsidR="00587945" w:rsidRPr="00587945" w:rsidTr="00587945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&lt;</w:t>
                  </w:r>
                  <w:proofErr w:type="spell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apex:page</w:t>
                  </w:r>
                  <w:proofErr w:type="spellEnd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&gt;</w:t>
                  </w:r>
                </w:p>
              </w:tc>
            </w:tr>
            <w:tr w:rsidR="00587945" w:rsidRPr="00587945" w:rsidTr="0058794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    Hello {</w:t>
                  </w:r>
                  <w:proofErr w:type="gram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!$</w:t>
                  </w:r>
                  <w:proofErr w:type="spellStart"/>
                  <w:proofErr w:type="gramEnd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User.FirstName</w:t>
                  </w:r>
                  <w:proofErr w:type="spellEnd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}!</w:t>
                  </w:r>
                </w:p>
              </w:tc>
            </w:tr>
          </w:tbl>
          <w:p w:rsidR="00587945" w:rsidRPr="00587945" w:rsidRDefault="00587945" w:rsidP="00587945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vanish/>
                <w:color w:val="333333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1514"/>
            </w:tblGrid>
            <w:tr w:rsidR="00587945" w:rsidRPr="00587945" w:rsidTr="0058794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&lt;/</w:t>
                  </w:r>
                  <w:proofErr w:type="spell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apex:page</w:t>
                  </w:r>
                  <w:proofErr w:type="spellEnd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&gt;</w:t>
                  </w:r>
                </w:p>
              </w:tc>
            </w:tr>
          </w:tbl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</w:pPr>
          </w:p>
        </w:tc>
      </w:tr>
      <w:tr w:rsidR="00587945" w:rsidRPr="00587945" w:rsidTr="0058794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587945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[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587945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In descriptions of syntax, anything included in brackets is optional. In the following example, specifying </w:t>
            </w:r>
            <w:r w:rsidRPr="00587945">
              <w:rPr>
                <w:rFonts w:ascii="Consolas" w:eastAsia="Times New Roman" w:hAnsi="Consolas" w:cs="Consolas"/>
                <w:i/>
                <w:iCs/>
                <w:color w:val="333333"/>
                <w:sz w:val="20"/>
                <w:szCs w:val="20"/>
              </w:rPr>
              <w:t>value</w:t>
            </w:r>
            <w:r w:rsidRPr="00587945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 is optional: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3692"/>
            </w:tblGrid>
            <w:tr w:rsidR="00587945" w:rsidRPr="00587945" w:rsidTr="0058794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data_type</w:t>
                  </w:r>
                  <w:proofErr w:type="spellEnd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 </w:t>
                  </w:r>
                  <w:proofErr w:type="spell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variable_name</w:t>
                  </w:r>
                  <w:proofErr w:type="spellEnd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 [ = value];</w:t>
                  </w:r>
                </w:p>
              </w:tc>
            </w:tr>
          </w:tbl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</w:pPr>
          </w:p>
        </w:tc>
      </w:tr>
      <w:tr w:rsidR="00587945" w:rsidRPr="00587945" w:rsidTr="0058794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587945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587945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In descriptions of syntax, the pipe sign means “or”. You can do one of the following (not all). In the following example, you can create a new unpopulated set in one of two ways, or you can populate the set:</w:t>
            </w:r>
          </w:p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</w:pPr>
            <w:hyperlink r:id="rId5" w:anchor="viewSource" w:tooltip="view source" w:history="1">
              <w:r w:rsidRPr="00587945">
                <w:rPr>
                  <w:rFonts w:ascii="DSCDefaultFontRegular" w:eastAsia="Times New Roman" w:hAnsi="DSCDefaultFontRegular" w:cs="Times New Roman"/>
                  <w:color w:val="0000FF"/>
                  <w:sz w:val="24"/>
                  <w:szCs w:val="24"/>
                </w:rPr>
                <w:t>view source</w:t>
              </w:r>
            </w:hyperlink>
          </w:p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</w:pPr>
            <w:hyperlink r:id="rId6" w:anchor="printSource" w:tooltip="print" w:history="1">
              <w:proofErr w:type="gramStart"/>
              <w:r w:rsidRPr="00587945">
                <w:rPr>
                  <w:rFonts w:ascii="DSCDefaultFontRegular" w:eastAsia="Times New Roman" w:hAnsi="DSCDefaultFontRegular" w:cs="Times New Roman"/>
                  <w:color w:val="0000FF"/>
                  <w:sz w:val="24"/>
                  <w:szCs w:val="24"/>
                </w:rPr>
                <w:t>print</w:t>
              </w:r>
              <w:proofErr w:type="gramEnd"/>
            </w:hyperlink>
            <w:hyperlink r:id="rId7" w:anchor="about" w:tooltip="?" w:history="1">
              <w:r w:rsidRPr="00587945">
                <w:rPr>
                  <w:rFonts w:ascii="DSCDefaultFontRegular" w:eastAsia="Times New Roman" w:hAnsi="DSCDefaultFontRegular" w:cs="Times New Roman"/>
                  <w:color w:val="0000FF"/>
                  <w:sz w:val="24"/>
                  <w:szCs w:val="24"/>
                </w:rPr>
                <w:t>?</w:t>
              </w:r>
            </w:hyperlink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3010"/>
              <w:gridCol w:w="45"/>
            </w:tblGrid>
            <w:tr w:rsidR="00587945" w:rsidRPr="00587945" w:rsidTr="00587945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Set&lt;</w:t>
                  </w:r>
                  <w:proofErr w:type="spell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data_type</w:t>
                  </w:r>
                  <w:proofErr w:type="spellEnd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set_name</w:t>
                  </w:r>
                  <w:proofErr w:type="spellEnd"/>
                </w:p>
              </w:tc>
            </w:tr>
            <w:tr w:rsidR="00587945" w:rsidRPr="00587945" w:rsidTr="0058794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   [= new</w:t>
                  </w:r>
                  <w:r w:rsidRPr="00587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Set&lt;</w:t>
                  </w:r>
                  <w:proofErr w:type="spell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data_type</w:t>
                  </w:r>
                  <w:proofErr w:type="spellEnd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&gt;();] |</w:t>
                  </w:r>
                </w:p>
              </w:tc>
            </w:tr>
          </w:tbl>
          <w:p w:rsidR="00587945" w:rsidRPr="00587945" w:rsidRDefault="00587945" w:rsidP="00587945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vanish/>
                <w:color w:val="333333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4726"/>
              <w:gridCol w:w="45"/>
            </w:tblGrid>
            <w:tr w:rsidR="00587945" w:rsidRPr="00587945" w:rsidTr="0058794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   [= new</w:t>
                  </w:r>
                  <w:r w:rsidRPr="00587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Set&lt;</w:t>
                  </w:r>
                  <w:proofErr w:type="spell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data_</w:t>
                  </w:r>
                  <w:proofErr w:type="gramStart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type</w:t>
                  </w:r>
                  <w:proofErr w:type="spellEnd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{</w:t>
                  </w:r>
                  <w:proofErr w:type="gramEnd"/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value [, value2. . .] };] |</w:t>
                  </w:r>
                </w:p>
              </w:tc>
            </w:tr>
            <w:tr w:rsidR="00587945" w:rsidRPr="00587945" w:rsidTr="00587945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587945" w:rsidRPr="00587945" w:rsidRDefault="00587945" w:rsidP="00587945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79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   ;</w:t>
                  </w:r>
                </w:p>
              </w:tc>
            </w:tr>
          </w:tbl>
          <w:p w:rsidR="00587945" w:rsidRPr="00587945" w:rsidRDefault="00587945" w:rsidP="00587945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</w:pPr>
          </w:p>
        </w:tc>
      </w:tr>
    </w:tbl>
    <w:p w:rsidR="00DB2F9D" w:rsidRDefault="00DB2F9D">
      <w:bookmarkStart w:id="0" w:name="_GoBack"/>
      <w:bookmarkEnd w:id="0"/>
    </w:p>
    <w:sectPr w:rsidR="00DB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SCDefaultFontRegular">
    <w:altName w:val="Times New Roman"/>
    <w:panose1 w:val="00000000000000000000"/>
    <w:charset w:val="00"/>
    <w:family w:val="roman"/>
    <w:notTrueType/>
    <w:pitch w:val="default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SCDefaultFont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99A"/>
    <w:rsid w:val="00587945"/>
    <w:rsid w:val="0072199A"/>
    <w:rsid w:val="00DB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79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9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587945"/>
  </w:style>
  <w:style w:type="paragraph" w:customStyle="1" w:styleId="p">
    <w:name w:val="p"/>
    <w:basedOn w:val="Normal"/>
    <w:rsid w:val="00587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587945"/>
    <w:rPr>
      <w:rFonts w:ascii="Calibri" w:eastAsia="Times New Roman" w:hAnsi="Calibri" w:cs="Calibri"/>
    </w:rPr>
  </w:style>
  <w:style w:type="character" w:styleId="HTMLCode">
    <w:name w:val="HTML Code"/>
    <w:basedOn w:val="DefaultParagraphFont"/>
    <w:uiPriority w:val="99"/>
    <w:semiHidden/>
    <w:unhideWhenUsed/>
    <w:rsid w:val="00587945"/>
    <w:rPr>
      <w:rFonts w:ascii="Calibri" w:eastAsia="Times New Roman" w:hAnsi="Calibri" w:cs="Calibri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587945"/>
    <w:rPr>
      <w:i/>
      <w:iCs/>
    </w:rPr>
  </w:style>
  <w:style w:type="character" w:styleId="Strong">
    <w:name w:val="Strong"/>
    <w:basedOn w:val="DefaultParagraphFont"/>
    <w:uiPriority w:val="22"/>
    <w:qFormat/>
    <w:rsid w:val="005879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79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79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9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587945"/>
  </w:style>
  <w:style w:type="paragraph" w:customStyle="1" w:styleId="p">
    <w:name w:val="p"/>
    <w:basedOn w:val="Normal"/>
    <w:rsid w:val="00587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587945"/>
    <w:rPr>
      <w:rFonts w:ascii="Calibri" w:eastAsia="Times New Roman" w:hAnsi="Calibri" w:cs="Calibri"/>
    </w:rPr>
  </w:style>
  <w:style w:type="character" w:styleId="HTMLCode">
    <w:name w:val="HTML Code"/>
    <w:basedOn w:val="DefaultParagraphFont"/>
    <w:uiPriority w:val="99"/>
    <w:semiHidden/>
    <w:unhideWhenUsed/>
    <w:rsid w:val="00587945"/>
    <w:rPr>
      <w:rFonts w:ascii="Calibri" w:eastAsia="Times New Roman" w:hAnsi="Calibri" w:cs="Calibri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587945"/>
    <w:rPr>
      <w:i/>
      <w:iCs/>
    </w:rPr>
  </w:style>
  <w:style w:type="character" w:styleId="Strong">
    <w:name w:val="Strong"/>
    <w:basedOn w:val="DefaultParagraphFont"/>
    <w:uiPriority w:val="22"/>
    <w:qFormat/>
    <w:rsid w:val="005879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79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6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6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7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3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2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33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27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8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35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70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4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8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55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salesforce.com/doc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salesforce.com/docs/" TargetMode="External"/><Relationship Id="rId5" Type="http://schemas.openxmlformats.org/officeDocument/2006/relationships/hyperlink" Target="https://developer.salesforce.com/do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1756</Characters>
  <Application>Microsoft Office Word</Application>
  <DocSecurity>0</DocSecurity>
  <Lines>14</Lines>
  <Paragraphs>4</Paragraphs>
  <ScaleCrop>false</ScaleCrop>
  <Company>UnitedHealth Group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2018-08-09T15:16:00Z</dcterms:created>
  <dcterms:modified xsi:type="dcterms:W3CDTF">2018-08-09T15:17:00Z</dcterms:modified>
</cp:coreProperties>
</file>