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C54" w:rsidRDefault="008308CA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8308CA">
        <w:rPr>
          <w:rFonts w:asciiTheme="majorBidi" w:hAnsiTheme="majorBidi" w:cstheme="majorBidi"/>
          <w:b/>
          <w:bCs/>
          <w:sz w:val="36"/>
          <w:szCs w:val="36"/>
        </w:rPr>
        <w:t xml:space="preserve">SAP – Basis Module - Course Contents </w:t>
      </w:r>
    </w:p>
    <w:p w:rsidR="008308CA" w:rsidRPr="008308CA" w:rsidRDefault="008308CA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8308CA" w:rsidRPr="008308CA" w:rsidRDefault="008308CA" w:rsidP="008308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8308CA">
        <w:rPr>
          <w:rFonts w:asciiTheme="majorBidi" w:hAnsiTheme="majorBidi" w:cstheme="majorBidi"/>
          <w:b/>
          <w:bCs/>
          <w:sz w:val="20"/>
          <w:szCs w:val="20"/>
        </w:rPr>
        <w:t xml:space="preserve">Week End </w:t>
      </w:r>
      <w:r w:rsidR="001D7C54" w:rsidRPr="008308CA">
        <w:rPr>
          <w:rFonts w:asciiTheme="majorBidi" w:hAnsiTheme="majorBidi" w:cstheme="majorBidi"/>
          <w:b/>
          <w:bCs/>
          <w:sz w:val="20"/>
          <w:szCs w:val="20"/>
        </w:rPr>
        <w:t xml:space="preserve">Duration     :  </w:t>
      </w:r>
      <w:r w:rsidRPr="008308CA">
        <w:rPr>
          <w:rFonts w:asciiTheme="majorBidi" w:hAnsiTheme="majorBidi" w:cstheme="majorBidi"/>
          <w:b/>
          <w:bCs/>
          <w:sz w:val="20"/>
          <w:szCs w:val="20"/>
        </w:rPr>
        <w:t>12</w:t>
      </w:r>
      <w:r w:rsidR="001D7C54" w:rsidRPr="008308CA">
        <w:rPr>
          <w:rFonts w:asciiTheme="majorBidi" w:hAnsiTheme="majorBidi" w:cstheme="majorBidi"/>
          <w:b/>
          <w:bCs/>
          <w:sz w:val="20"/>
          <w:szCs w:val="20"/>
        </w:rPr>
        <w:t xml:space="preserve"> Weekends (Sat &amp; </w:t>
      </w:r>
      <w:proofErr w:type="gramStart"/>
      <w:r w:rsidR="001D7C54" w:rsidRPr="008308CA">
        <w:rPr>
          <w:rFonts w:asciiTheme="majorBidi" w:hAnsiTheme="majorBidi" w:cstheme="majorBidi"/>
          <w:b/>
          <w:bCs/>
          <w:sz w:val="20"/>
          <w:szCs w:val="20"/>
        </w:rPr>
        <w:t>Sun :</w:t>
      </w:r>
      <w:proofErr w:type="gramEnd"/>
      <w:r w:rsidR="001D7C54" w:rsidRPr="008308CA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Pr="008308CA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1D7C54" w:rsidRPr="008308CA">
        <w:rPr>
          <w:rFonts w:asciiTheme="majorBidi" w:hAnsiTheme="majorBidi" w:cstheme="majorBidi"/>
          <w:b/>
          <w:bCs/>
          <w:sz w:val="20"/>
          <w:szCs w:val="20"/>
        </w:rPr>
        <w:t xml:space="preserve"> Hours Each Day) </w:t>
      </w:r>
    </w:p>
    <w:p w:rsidR="001D7C54" w:rsidRPr="008308CA" w:rsidRDefault="001D7C54" w:rsidP="008308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8308CA">
        <w:rPr>
          <w:rFonts w:asciiTheme="majorBidi" w:hAnsiTheme="majorBidi" w:cstheme="majorBidi"/>
          <w:b/>
          <w:bCs/>
          <w:sz w:val="20"/>
          <w:szCs w:val="20"/>
        </w:rPr>
        <w:t xml:space="preserve">No. Of </w:t>
      </w:r>
      <w:proofErr w:type="gramStart"/>
      <w:r w:rsidRPr="008308CA">
        <w:rPr>
          <w:rFonts w:asciiTheme="majorBidi" w:hAnsiTheme="majorBidi" w:cstheme="majorBidi"/>
          <w:b/>
          <w:bCs/>
          <w:sz w:val="20"/>
          <w:szCs w:val="20"/>
        </w:rPr>
        <w:t>Hours :</w:t>
      </w:r>
      <w:proofErr w:type="gramEnd"/>
      <w:r w:rsidRPr="008308CA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8308CA" w:rsidRPr="008308CA">
        <w:rPr>
          <w:rFonts w:asciiTheme="majorBidi" w:hAnsiTheme="majorBidi" w:cstheme="majorBidi"/>
          <w:b/>
          <w:bCs/>
          <w:sz w:val="20"/>
          <w:szCs w:val="20"/>
        </w:rPr>
        <w:t>48</w:t>
      </w:r>
      <w:r w:rsidRPr="008308CA">
        <w:rPr>
          <w:rFonts w:asciiTheme="majorBidi" w:hAnsiTheme="majorBidi" w:cstheme="majorBidi"/>
          <w:b/>
          <w:bCs/>
          <w:sz w:val="20"/>
          <w:szCs w:val="20"/>
        </w:rPr>
        <w:t xml:space="preserve"> Hours. </w:t>
      </w:r>
    </w:p>
    <w:p w:rsidR="008308CA" w:rsidRPr="008308CA" w:rsidRDefault="008308CA" w:rsidP="008308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:rsidR="001D7C54" w:rsidRPr="008308CA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 w:rsidRPr="008308CA">
        <w:rPr>
          <w:rFonts w:asciiTheme="majorBidi" w:hAnsiTheme="majorBidi" w:cstheme="majorBidi"/>
          <w:b/>
          <w:bCs/>
        </w:rPr>
        <w:t xml:space="preserve">I) HW &amp; SW Introduction:               </w:t>
      </w:r>
    </w:p>
    <w:p w:rsidR="001D7C54" w:rsidRPr="008308CA" w:rsidRDefault="00AB6A64" w:rsidP="00AB6A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1)  HW   </w:t>
      </w:r>
    </w:p>
    <w:p w:rsidR="001D7C54" w:rsidRPr="008308CA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308CA">
        <w:rPr>
          <w:rFonts w:asciiTheme="majorBidi" w:hAnsiTheme="majorBidi" w:cstheme="majorBidi"/>
          <w:sz w:val="20"/>
          <w:szCs w:val="20"/>
        </w:rPr>
        <w:t xml:space="preserve">A)  HW Introduction </w:t>
      </w:r>
    </w:p>
    <w:p w:rsidR="001D7C54" w:rsidRPr="008308CA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308CA">
        <w:rPr>
          <w:rFonts w:asciiTheme="majorBidi" w:hAnsiTheme="majorBidi" w:cstheme="majorBidi"/>
          <w:sz w:val="20"/>
          <w:szCs w:val="20"/>
        </w:rPr>
        <w:t xml:space="preserve">B)  Architecture of Different HW Devices </w:t>
      </w:r>
    </w:p>
    <w:p w:rsidR="001D7C54" w:rsidRPr="008308CA" w:rsidRDefault="00AB6A6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2)  SW   </w:t>
      </w:r>
    </w:p>
    <w:p w:rsidR="001D7C54" w:rsidRPr="008308CA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308CA">
        <w:rPr>
          <w:rFonts w:asciiTheme="majorBidi" w:hAnsiTheme="majorBidi" w:cstheme="majorBidi"/>
          <w:sz w:val="20"/>
          <w:szCs w:val="20"/>
        </w:rPr>
        <w:t xml:space="preserve">A)  SW introduction </w:t>
      </w:r>
    </w:p>
    <w:p w:rsidR="001D7C54" w:rsidRPr="008308CA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308CA">
        <w:rPr>
          <w:rFonts w:asciiTheme="majorBidi" w:hAnsiTheme="majorBidi" w:cstheme="majorBidi"/>
          <w:sz w:val="20"/>
          <w:szCs w:val="20"/>
        </w:rPr>
        <w:t xml:space="preserve">B)  Languages and Software Development </w:t>
      </w:r>
    </w:p>
    <w:p w:rsidR="001D7C54" w:rsidRPr="008308CA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308CA">
        <w:rPr>
          <w:rFonts w:asciiTheme="majorBidi" w:hAnsiTheme="majorBidi" w:cstheme="majorBidi"/>
          <w:sz w:val="20"/>
          <w:szCs w:val="20"/>
        </w:rPr>
        <w:t xml:space="preserve">C)  Introduction to OS </w:t>
      </w:r>
    </w:p>
    <w:p w:rsidR="001D7C54" w:rsidRPr="008308CA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308CA">
        <w:rPr>
          <w:rFonts w:asciiTheme="majorBidi" w:hAnsiTheme="majorBidi" w:cstheme="majorBidi"/>
          <w:sz w:val="20"/>
          <w:szCs w:val="20"/>
        </w:rPr>
        <w:t xml:space="preserve">D)  Types of OS  </w:t>
      </w:r>
    </w:p>
    <w:p w:rsidR="001D7C54" w:rsidRPr="008308CA" w:rsidRDefault="00AB6A6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3)  Database Concepts </w:t>
      </w:r>
    </w:p>
    <w:p w:rsidR="001D7C54" w:rsidRPr="008308CA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308CA">
        <w:rPr>
          <w:rFonts w:asciiTheme="majorBidi" w:hAnsiTheme="majorBidi" w:cstheme="majorBidi"/>
          <w:sz w:val="20"/>
          <w:szCs w:val="20"/>
        </w:rPr>
        <w:t xml:space="preserve">A)  Introduction </w:t>
      </w:r>
    </w:p>
    <w:p w:rsidR="001D7C54" w:rsidRPr="008308CA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308CA">
        <w:rPr>
          <w:rFonts w:asciiTheme="majorBidi" w:hAnsiTheme="majorBidi" w:cstheme="majorBidi"/>
          <w:sz w:val="20"/>
          <w:szCs w:val="20"/>
        </w:rPr>
        <w:t xml:space="preserve">B)  Database Architecture and Concepts </w:t>
      </w:r>
    </w:p>
    <w:p w:rsidR="001D7C54" w:rsidRPr="008308CA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308CA">
        <w:rPr>
          <w:rFonts w:asciiTheme="majorBidi" w:hAnsiTheme="majorBidi" w:cstheme="majorBidi"/>
          <w:sz w:val="20"/>
          <w:szCs w:val="20"/>
        </w:rPr>
        <w:t xml:space="preserve">C)  Types of Database </w:t>
      </w:r>
    </w:p>
    <w:p w:rsidR="001D7C54" w:rsidRPr="008308CA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308CA">
        <w:rPr>
          <w:rFonts w:asciiTheme="majorBidi" w:hAnsiTheme="majorBidi" w:cstheme="majorBidi"/>
          <w:sz w:val="20"/>
          <w:szCs w:val="20"/>
        </w:rPr>
        <w:t xml:space="preserve">D)  In Depth discussion of Oracle Database and Architecture </w:t>
      </w:r>
    </w:p>
    <w:p w:rsidR="001D7C54" w:rsidRPr="008308CA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308CA">
        <w:rPr>
          <w:rFonts w:asciiTheme="majorBidi" w:hAnsiTheme="majorBidi" w:cstheme="majorBidi"/>
          <w:sz w:val="20"/>
          <w:szCs w:val="20"/>
        </w:rPr>
        <w:t xml:space="preserve">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b/>
          <w:bCs/>
          <w:highlight w:val="yellow"/>
        </w:rPr>
        <w:t xml:space="preserve">II) ERP Introduction  </w:t>
      </w:r>
      <w:r w:rsidRPr="00E35605">
        <w:rPr>
          <w:rFonts w:asciiTheme="majorBidi" w:hAnsiTheme="majorBidi" w:cstheme="majorBidi"/>
          <w:b/>
          <w:bCs/>
          <w:sz w:val="20"/>
          <w:szCs w:val="20"/>
          <w:highlight w:val="yellow"/>
        </w:rPr>
        <w:t xml:space="preserve">              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1)  ERP and its background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2)  Different types of ERPs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3)  Evolution of SAP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4)  Different versions of SAP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5)  New dimensional components of SAP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6)  Modules of each SAP component </w:t>
      </w:r>
    </w:p>
    <w:p w:rsidR="001D7C54" w:rsidRPr="00E35605" w:rsidRDefault="001D7C54" w:rsidP="00BE6930">
      <w:pPr>
        <w:tabs>
          <w:tab w:val="left" w:pos="8295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 </w:t>
      </w:r>
      <w:r w:rsidR="00BE6930">
        <w:rPr>
          <w:rFonts w:asciiTheme="majorBidi" w:hAnsiTheme="majorBidi" w:cstheme="majorBidi"/>
          <w:sz w:val="20"/>
          <w:szCs w:val="20"/>
          <w:highlight w:val="yellow"/>
        </w:rPr>
        <w:tab/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b/>
          <w:bCs/>
          <w:sz w:val="20"/>
          <w:szCs w:val="20"/>
          <w:highlight w:val="yellow"/>
        </w:rPr>
        <w:t xml:space="preserve">III) </w:t>
      </w:r>
      <w:r w:rsidRPr="00E35605">
        <w:rPr>
          <w:rFonts w:asciiTheme="majorBidi" w:hAnsiTheme="majorBidi" w:cstheme="majorBidi"/>
          <w:b/>
          <w:bCs/>
          <w:highlight w:val="yellow"/>
        </w:rPr>
        <w:t>SAP Net weaver Architecture</w:t>
      </w:r>
      <w:r w:rsidRPr="00E35605">
        <w:rPr>
          <w:rFonts w:asciiTheme="majorBidi" w:hAnsiTheme="majorBidi" w:cstheme="majorBidi"/>
          <w:b/>
          <w:bCs/>
          <w:sz w:val="20"/>
          <w:szCs w:val="20"/>
          <w:highlight w:val="yellow"/>
        </w:rPr>
        <w:t xml:space="preserve">            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1) </w:t>
      </w:r>
      <w:bookmarkStart w:id="0" w:name="_GoBack"/>
      <w:bookmarkEnd w:id="0"/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 NW Introduction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2)  Components of NW 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3)  Core Architecture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4)  Application servers, Central Instance, Dialog instance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5)  ABAP and Java Stacks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6)  Message servers, Dispatchers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7)  WPs and the types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8)  System Landscape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b/>
          <w:bCs/>
          <w:sz w:val="20"/>
          <w:szCs w:val="20"/>
          <w:highlight w:val="yellow"/>
        </w:rPr>
        <w:t xml:space="preserve">IV) </w:t>
      </w:r>
      <w:r w:rsidRPr="00E35605">
        <w:rPr>
          <w:rFonts w:asciiTheme="majorBidi" w:hAnsiTheme="majorBidi" w:cstheme="majorBidi"/>
          <w:b/>
          <w:bCs/>
          <w:highlight w:val="yellow"/>
        </w:rPr>
        <w:t>SAP Components</w:t>
      </w:r>
      <w:r w:rsidRPr="00E35605">
        <w:rPr>
          <w:rFonts w:asciiTheme="majorBidi" w:hAnsiTheme="majorBidi" w:cstheme="majorBidi"/>
          <w:b/>
          <w:bCs/>
          <w:sz w:val="20"/>
          <w:szCs w:val="20"/>
          <w:highlight w:val="yellow"/>
        </w:rPr>
        <w:t xml:space="preserve">               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1)  </w:t>
      </w:r>
      <w:proofErr w:type="spellStart"/>
      <w:r w:rsidRPr="00E35605">
        <w:rPr>
          <w:rFonts w:asciiTheme="majorBidi" w:hAnsiTheme="majorBidi" w:cstheme="majorBidi"/>
          <w:sz w:val="20"/>
          <w:szCs w:val="20"/>
          <w:highlight w:val="yellow"/>
        </w:rPr>
        <w:t>Coré</w:t>
      </w:r>
      <w:proofErr w:type="spellEnd"/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 Component and functionality 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2)  NEW Dimensional components and basis introduction of </w:t>
      </w:r>
      <w:proofErr w:type="gramStart"/>
      <w:r w:rsidRPr="00E35605">
        <w:rPr>
          <w:rFonts w:asciiTheme="majorBidi" w:hAnsiTheme="majorBidi" w:cstheme="majorBidi"/>
          <w:sz w:val="20"/>
          <w:szCs w:val="20"/>
          <w:highlight w:val="yellow"/>
        </w:rPr>
        <w:t>these</w:t>
      </w:r>
      <w:proofErr w:type="gramEnd"/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 functionality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)  Modules of SAP components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4)  Roles in SAP application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5)  Basis introduction to ABAP and T-Codes </w:t>
      </w:r>
    </w:p>
    <w:p w:rsidR="001D7C54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>6)  Basis introduction to SAP technical work flow</w:t>
      </w:r>
      <w:r w:rsidRPr="008308CA">
        <w:rPr>
          <w:rFonts w:asciiTheme="majorBidi" w:hAnsiTheme="majorBidi" w:cstheme="majorBidi"/>
          <w:sz w:val="20"/>
          <w:szCs w:val="20"/>
        </w:rPr>
        <w:t xml:space="preserve"> </w:t>
      </w:r>
    </w:p>
    <w:p w:rsidR="00AB6A64" w:rsidRPr="008308CA" w:rsidRDefault="00AB6A6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  <w:highlight w:val="red"/>
        </w:rPr>
      </w:pPr>
      <w:r w:rsidRPr="00E35605">
        <w:rPr>
          <w:rFonts w:asciiTheme="majorBidi" w:hAnsiTheme="majorBidi" w:cstheme="majorBidi"/>
          <w:b/>
          <w:bCs/>
          <w:sz w:val="20"/>
          <w:szCs w:val="20"/>
          <w:highlight w:val="red"/>
        </w:rPr>
        <w:t>V</w:t>
      </w:r>
      <w:r w:rsidRPr="00E35605">
        <w:rPr>
          <w:rFonts w:asciiTheme="majorBidi" w:hAnsiTheme="majorBidi" w:cstheme="majorBidi"/>
          <w:b/>
          <w:bCs/>
          <w:highlight w:val="red"/>
        </w:rPr>
        <w:t>) Installation</w:t>
      </w:r>
      <w:r w:rsidRPr="00E35605">
        <w:rPr>
          <w:rFonts w:asciiTheme="majorBidi" w:hAnsiTheme="majorBidi" w:cstheme="majorBidi"/>
          <w:b/>
          <w:bCs/>
          <w:sz w:val="20"/>
          <w:szCs w:val="20"/>
          <w:highlight w:val="red"/>
        </w:rPr>
        <w:t xml:space="preserve">                 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red"/>
        </w:rPr>
      </w:pPr>
      <w:r w:rsidRPr="00E35605">
        <w:rPr>
          <w:rFonts w:asciiTheme="majorBidi" w:hAnsiTheme="majorBidi" w:cstheme="majorBidi"/>
          <w:sz w:val="20"/>
          <w:szCs w:val="20"/>
          <w:highlight w:val="red"/>
        </w:rPr>
        <w:t xml:space="preserve">       1) Layers of SAP Application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red"/>
        </w:rPr>
      </w:pPr>
      <w:r w:rsidRPr="00E35605">
        <w:rPr>
          <w:rFonts w:asciiTheme="majorBidi" w:hAnsiTheme="majorBidi" w:cstheme="majorBidi"/>
          <w:sz w:val="20"/>
          <w:szCs w:val="20"/>
          <w:highlight w:val="red"/>
        </w:rPr>
        <w:t xml:space="preserve">       2) Pre-requisites for SAP installation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red"/>
        </w:rPr>
      </w:pPr>
      <w:r w:rsidRPr="00E35605">
        <w:rPr>
          <w:rFonts w:asciiTheme="majorBidi" w:hAnsiTheme="majorBidi" w:cstheme="majorBidi"/>
          <w:sz w:val="20"/>
          <w:szCs w:val="20"/>
          <w:highlight w:val="red"/>
        </w:rPr>
        <w:t xml:space="preserve">       3) SAP installation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red"/>
        </w:rPr>
      </w:pPr>
      <w:r w:rsidRPr="00E35605">
        <w:rPr>
          <w:rFonts w:asciiTheme="majorBidi" w:hAnsiTheme="majorBidi" w:cstheme="majorBidi"/>
          <w:sz w:val="20"/>
          <w:szCs w:val="20"/>
          <w:highlight w:val="red"/>
        </w:rPr>
        <w:t xml:space="preserve">            A) DB installation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red"/>
        </w:rPr>
      </w:pPr>
      <w:r w:rsidRPr="00E35605">
        <w:rPr>
          <w:rFonts w:asciiTheme="majorBidi" w:hAnsiTheme="majorBidi" w:cstheme="majorBidi"/>
          <w:sz w:val="20"/>
          <w:szCs w:val="20"/>
          <w:highlight w:val="red"/>
        </w:rPr>
        <w:t xml:space="preserve">             B) Application server installation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red"/>
        </w:rPr>
      </w:pPr>
      <w:r w:rsidRPr="00E35605">
        <w:rPr>
          <w:rFonts w:asciiTheme="majorBidi" w:hAnsiTheme="majorBidi" w:cstheme="majorBidi"/>
          <w:sz w:val="20"/>
          <w:szCs w:val="20"/>
          <w:highlight w:val="red"/>
        </w:rPr>
        <w:t xml:space="preserve">             C) Front End installation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red"/>
        </w:rPr>
      </w:pPr>
      <w:r w:rsidRPr="00E35605">
        <w:rPr>
          <w:rFonts w:asciiTheme="majorBidi" w:hAnsiTheme="majorBidi" w:cstheme="majorBidi"/>
          <w:sz w:val="20"/>
          <w:szCs w:val="20"/>
          <w:highlight w:val="red"/>
        </w:rPr>
        <w:t xml:space="preserve">4)  Start and Stop SAP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red"/>
        </w:rPr>
      </w:pPr>
      <w:r w:rsidRPr="00E35605">
        <w:rPr>
          <w:rFonts w:asciiTheme="majorBidi" w:hAnsiTheme="majorBidi" w:cstheme="majorBidi"/>
          <w:sz w:val="20"/>
          <w:szCs w:val="20"/>
          <w:highlight w:val="red"/>
        </w:rPr>
        <w:lastRenderedPageBreak/>
        <w:t xml:space="preserve">5)  Post installation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red"/>
        </w:rPr>
      </w:pPr>
      <w:r w:rsidRPr="00E35605">
        <w:rPr>
          <w:rFonts w:asciiTheme="majorBidi" w:hAnsiTheme="majorBidi" w:cstheme="majorBidi"/>
          <w:sz w:val="20"/>
          <w:szCs w:val="20"/>
          <w:highlight w:val="red"/>
        </w:rPr>
        <w:t xml:space="preserve">6)  Hosts and Services files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red"/>
        </w:rPr>
      </w:pPr>
      <w:r w:rsidRPr="00E35605">
        <w:rPr>
          <w:rFonts w:asciiTheme="majorBidi" w:hAnsiTheme="majorBidi" w:cstheme="majorBidi"/>
          <w:sz w:val="20"/>
          <w:szCs w:val="20"/>
          <w:highlight w:val="red"/>
        </w:rPr>
        <w:t xml:space="preserve">7)  Directory Structure of SAP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red"/>
        </w:rPr>
      </w:pPr>
      <w:r w:rsidRPr="00E35605">
        <w:rPr>
          <w:rFonts w:asciiTheme="majorBidi" w:hAnsiTheme="majorBidi" w:cstheme="majorBidi"/>
          <w:sz w:val="20"/>
          <w:szCs w:val="20"/>
          <w:highlight w:val="red"/>
        </w:rPr>
        <w:t xml:space="preserve">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red"/>
        </w:rPr>
      </w:pPr>
      <w:r w:rsidRPr="00E35605">
        <w:rPr>
          <w:rFonts w:asciiTheme="majorBidi" w:hAnsiTheme="majorBidi" w:cstheme="majorBidi"/>
          <w:sz w:val="20"/>
          <w:szCs w:val="20"/>
          <w:highlight w:val="red"/>
        </w:rPr>
        <w:t>VI</w:t>
      </w:r>
      <w:r w:rsidRPr="00E35605">
        <w:rPr>
          <w:rFonts w:asciiTheme="majorBidi" w:hAnsiTheme="majorBidi" w:cstheme="majorBidi"/>
          <w:highlight w:val="red"/>
        </w:rPr>
        <w:t xml:space="preserve">) </w:t>
      </w:r>
      <w:r w:rsidRPr="00E35605">
        <w:rPr>
          <w:rFonts w:asciiTheme="majorBidi" w:hAnsiTheme="majorBidi" w:cstheme="majorBidi"/>
          <w:b/>
          <w:bCs/>
          <w:highlight w:val="red"/>
        </w:rPr>
        <w:t>Client Administration</w:t>
      </w:r>
      <w:r w:rsidRPr="00E35605">
        <w:rPr>
          <w:rFonts w:asciiTheme="majorBidi" w:hAnsiTheme="majorBidi" w:cstheme="majorBidi"/>
          <w:b/>
          <w:bCs/>
          <w:sz w:val="20"/>
          <w:szCs w:val="20"/>
          <w:highlight w:val="red"/>
        </w:rPr>
        <w:t xml:space="preserve">               </w:t>
      </w:r>
      <w:r w:rsidRPr="00E35605">
        <w:rPr>
          <w:rFonts w:asciiTheme="majorBidi" w:hAnsiTheme="majorBidi" w:cstheme="majorBidi"/>
          <w:sz w:val="20"/>
          <w:szCs w:val="20"/>
          <w:highlight w:val="red"/>
        </w:rPr>
        <w:t xml:space="preserve">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red"/>
        </w:rPr>
      </w:pPr>
      <w:r w:rsidRPr="00E35605">
        <w:rPr>
          <w:rFonts w:asciiTheme="majorBidi" w:hAnsiTheme="majorBidi" w:cstheme="majorBidi"/>
          <w:sz w:val="20"/>
          <w:szCs w:val="20"/>
          <w:highlight w:val="red"/>
        </w:rPr>
        <w:t xml:space="preserve">1)  Client Concept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red"/>
        </w:rPr>
      </w:pPr>
      <w:r w:rsidRPr="00E35605">
        <w:rPr>
          <w:rFonts w:asciiTheme="majorBidi" w:hAnsiTheme="majorBidi" w:cstheme="majorBidi"/>
          <w:sz w:val="20"/>
          <w:szCs w:val="20"/>
          <w:highlight w:val="red"/>
        </w:rPr>
        <w:t xml:space="preserve">2)  </w:t>
      </w:r>
      <w:proofErr w:type="gramStart"/>
      <w:r w:rsidRPr="00E35605">
        <w:rPr>
          <w:rFonts w:asciiTheme="majorBidi" w:hAnsiTheme="majorBidi" w:cstheme="majorBidi"/>
          <w:sz w:val="20"/>
          <w:szCs w:val="20"/>
          <w:highlight w:val="red"/>
        </w:rPr>
        <w:t>Create  clients</w:t>
      </w:r>
      <w:proofErr w:type="gramEnd"/>
      <w:r w:rsidRPr="00E35605">
        <w:rPr>
          <w:rFonts w:asciiTheme="majorBidi" w:hAnsiTheme="majorBidi" w:cstheme="majorBidi"/>
          <w:sz w:val="20"/>
          <w:szCs w:val="20"/>
          <w:highlight w:val="red"/>
        </w:rPr>
        <w:t xml:space="preserve">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red"/>
        </w:rPr>
      </w:pPr>
      <w:r w:rsidRPr="00E35605">
        <w:rPr>
          <w:rFonts w:asciiTheme="majorBidi" w:hAnsiTheme="majorBidi" w:cstheme="majorBidi"/>
          <w:sz w:val="20"/>
          <w:szCs w:val="20"/>
          <w:highlight w:val="red"/>
        </w:rPr>
        <w:t xml:space="preserve">3)  Prerequisite for Client Copy 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red"/>
        </w:rPr>
      </w:pPr>
      <w:r w:rsidRPr="00E35605">
        <w:rPr>
          <w:rFonts w:asciiTheme="majorBidi" w:hAnsiTheme="majorBidi" w:cstheme="majorBidi"/>
          <w:sz w:val="20"/>
          <w:szCs w:val="20"/>
          <w:highlight w:val="red"/>
        </w:rPr>
        <w:t xml:space="preserve">4)  SCCL and Client Export/Import, Copy Logs and monitoring of Client Copy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red"/>
        </w:rPr>
      </w:pPr>
      <w:r w:rsidRPr="00E35605">
        <w:rPr>
          <w:rFonts w:asciiTheme="majorBidi" w:hAnsiTheme="majorBidi" w:cstheme="majorBidi"/>
          <w:sz w:val="20"/>
          <w:szCs w:val="20"/>
          <w:highlight w:val="red"/>
        </w:rPr>
        <w:t xml:space="preserve">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  <w:highlight w:val="red"/>
        </w:rPr>
      </w:pPr>
      <w:r w:rsidRPr="00E35605">
        <w:rPr>
          <w:rFonts w:asciiTheme="majorBidi" w:hAnsiTheme="majorBidi" w:cstheme="majorBidi"/>
          <w:sz w:val="20"/>
          <w:szCs w:val="20"/>
          <w:highlight w:val="red"/>
        </w:rPr>
        <w:t>VII</w:t>
      </w:r>
      <w:r w:rsidRPr="00E35605">
        <w:rPr>
          <w:rFonts w:asciiTheme="majorBidi" w:hAnsiTheme="majorBidi" w:cstheme="majorBidi"/>
          <w:highlight w:val="red"/>
        </w:rPr>
        <w:t xml:space="preserve">) </w:t>
      </w:r>
      <w:r w:rsidRPr="00E35605">
        <w:rPr>
          <w:rFonts w:asciiTheme="majorBidi" w:hAnsiTheme="majorBidi" w:cstheme="majorBidi"/>
          <w:b/>
          <w:bCs/>
          <w:highlight w:val="red"/>
        </w:rPr>
        <w:t xml:space="preserve">TMS, Support packs and </w:t>
      </w:r>
      <w:proofErr w:type="spellStart"/>
      <w:r w:rsidRPr="00E35605">
        <w:rPr>
          <w:rFonts w:asciiTheme="majorBidi" w:hAnsiTheme="majorBidi" w:cstheme="majorBidi"/>
          <w:b/>
          <w:bCs/>
          <w:highlight w:val="red"/>
        </w:rPr>
        <w:t>Addons</w:t>
      </w:r>
      <w:proofErr w:type="spellEnd"/>
      <w:r w:rsidRPr="00E35605">
        <w:rPr>
          <w:rFonts w:asciiTheme="majorBidi" w:hAnsiTheme="majorBidi" w:cstheme="majorBidi"/>
          <w:b/>
          <w:bCs/>
          <w:sz w:val="20"/>
          <w:szCs w:val="20"/>
          <w:highlight w:val="red"/>
        </w:rPr>
        <w:t xml:space="preserve">           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red"/>
        </w:rPr>
      </w:pPr>
      <w:r w:rsidRPr="00E35605">
        <w:rPr>
          <w:rFonts w:asciiTheme="majorBidi" w:hAnsiTheme="majorBidi" w:cstheme="majorBidi"/>
          <w:sz w:val="20"/>
          <w:szCs w:val="20"/>
          <w:highlight w:val="red"/>
        </w:rPr>
        <w:t xml:space="preserve">1)  TMS introduction &amp; configuration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red"/>
        </w:rPr>
      </w:pPr>
      <w:r w:rsidRPr="00E35605">
        <w:rPr>
          <w:rFonts w:asciiTheme="majorBidi" w:hAnsiTheme="majorBidi" w:cstheme="majorBidi"/>
          <w:sz w:val="20"/>
          <w:szCs w:val="20"/>
          <w:highlight w:val="red"/>
        </w:rPr>
        <w:t xml:space="preserve">2)  TMS functionality and methods to use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red"/>
        </w:rPr>
      </w:pPr>
      <w:r w:rsidRPr="00E35605">
        <w:rPr>
          <w:rFonts w:asciiTheme="majorBidi" w:hAnsiTheme="majorBidi" w:cstheme="majorBidi"/>
          <w:sz w:val="20"/>
          <w:szCs w:val="20"/>
          <w:highlight w:val="red"/>
        </w:rPr>
        <w:t xml:space="preserve">3)  Support packs and installation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red"/>
        </w:rPr>
      </w:pPr>
      <w:r w:rsidRPr="00E35605">
        <w:rPr>
          <w:rFonts w:asciiTheme="majorBidi" w:hAnsiTheme="majorBidi" w:cstheme="majorBidi"/>
          <w:sz w:val="20"/>
          <w:szCs w:val="20"/>
          <w:highlight w:val="red"/>
        </w:rPr>
        <w:t xml:space="preserve">4)  ABAP and Java Patching </w:t>
      </w:r>
    </w:p>
    <w:p w:rsidR="001D7C54" w:rsidRPr="008308CA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E35605">
        <w:rPr>
          <w:rFonts w:asciiTheme="majorBidi" w:hAnsiTheme="majorBidi" w:cstheme="majorBidi"/>
          <w:sz w:val="20"/>
          <w:szCs w:val="20"/>
          <w:highlight w:val="red"/>
        </w:rPr>
        <w:t>5)  Kernel upgrade/Patching</w:t>
      </w:r>
      <w:r w:rsidRPr="008308CA">
        <w:rPr>
          <w:rFonts w:asciiTheme="majorBidi" w:hAnsiTheme="majorBidi" w:cstheme="majorBidi"/>
          <w:sz w:val="20"/>
          <w:szCs w:val="20"/>
        </w:rPr>
        <w:t xml:space="preserve"> </w:t>
      </w:r>
    </w:p>
    <w:p w:rsidR="001D7C54" w:rsidRPr="008308CA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308CA">
        <w:rPr>
          <w:rFonts w:asciiTheme="majorBidi" w:hAnsiTheme="majorBidi" w:cstheme="majorBidi"/>
          <w:sz w:val="20"/>
          <w:szCs w:val="20"/>
        </w:rPr>
        <w:t xml:space="preserve">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VIII) </w:t>
      </w:r>
      <w:r w:rsidRPr="00E35605">
        <w:rPr>
          <w:rFonts w:asciiTheme="majorBidi" w:hAnsiTheme="majorBidi" w:cstheme="majorBidi"/>
          <w:b/>
          <w:bCs/>
          <w:highlight w:val="yellow"/>
        </w:rPr>
        <w:t xml:space="preserve">General </w:t>
      </w:r>
      <w:proofErr w:type="spellStart"/>
      <w:r w:rsidRPr="00E35605">
        <w:rPr>
          <w:rFonts w:asciiTheme="majorBidi" w:hAnsiTheme="majorBidi" w:cstheme="majorBidi"/>
          <w:b/>
          <w:bCs/>
          <w:highlight w:val="yellow"/>
        </w:rPr>
        <w:t>Adminstration</w:t>
      </w:r>
      <w:proofErr w:type="spellEnd"/>
      <w:r w:rsidRPr="00E35605">
        <w:rPr>
          <w:rFonts w:asciiTheme="majorBidi" w:hAnsiTheme="majorBidi" w:cstheme="majorBidi"/>
          <w:b/>
          <w:bCs/>
          <w:sz w:val="20"/>
          <w:szCs w:val="20"/>
          <w:highlight w:val="yellow"/>
        </w:rPr>
        <w:t xml:space="preserve">            </w:t>
      </w: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1)  </w:t>
      </w:r>
      <w:proofErr w:type="spellStart"/>
      <w:r w:rsidRPr="00E35605">
        <w:rPr>
          <w:rFonts w:asciiTheme="majorBidi" w:hAnsiTheme="majorBidi" w:cstheme="majorBidi"/>
          <w:sz w:val="20"/>
          <w:szCs w:val="20"/>
          <w:highlight w:val="yellow"/>
        </w:rPr>
        <w:t>Daily</w:t>
      </w:r>
      <w:proofErr w:type="gramStart"/>
      <w:r w:rsidRPr="00E35605">
        <w:rPr>
          <w:rFonts w:asciiTheme="majorBidi" w:hAnsiTheme="majorBidi" w:cstheme="majorBidi"/>
          <w:sz w:val="20"/>
          <w:szCs w:val="20"/>
          <w:highlight w:val="yellow"/>
        </w:rPr>
        <w:t>,Weekly</w:t>
      </w:r>
      <w:proofErr w:type="spellEnd"/>
      <w:proofErr w:type="gramEnd"/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 and monthly monitoring the system health.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2)  T-Codes related to System monitoring.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3)  Background Jobs administration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4)  Spool architecture and administration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5)  Language installation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6)  Oss notes and </w:t>
      </w:r>
      <w:proofErr w:type="gramStart"/>
      <w:r w:rsidRPr="00E35605">
        <w:rPr>
          <w:rFonts w:asciiTheme="majorBidi" w:hAnsiTheme="majorBidi" w:cstheme="majorBidi"/>
          <w:sz w:val="20"/>
          <w:szCs w:val="20"/>
          <w:highlight w:val="yellow"/>
        </w:rPr>
        <w:t>SAP</w:t>
      </w:r>
      <w:proofErr w:type="gramEnd"/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 service market place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7)  SAP NET uses.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8)  Performance tuning methods and implantation.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>IX</w:t>
      </w:r>
      <w:r w:rsidRPr="00E35605">
        <w:rPr>
          <w:rFonts w:asciiTheme="majorBidi" w:hAnsiTheme="majorBidi" w:cstheme="majorBidi"/>
          <w:highlight w:val="yellow"/>
        </w:rPr>
        <w:t xml:space="preserve">) </w:t>
      </w:r>
      <w:r w:rsidRPr="00E35605">
        <w:rPr>
          <w:rFonts w:asciiTheme="majorBidi" w:hAnsiTheme="majorBidi" w:cstheme="majorBidi"/>
          <w:b/>
          <w:bCs/>
          <w:highlight w:val="yellow"/>
        </w:rPr>
        <w:t>Database administration</w:t>
      </w:r>
      <w:r w:rsidRPr="00E35605">
        <w:rPr>
          <w:rFonts w:asciiTheme="majorBidi" w:hAnsiTheme="majorBidi" w:cstheme="majorBidi"/>
          <w:b/>
          <w:bCs/>
          <w:sz w:val="20"/>
          <w:szCs w:val="20"/>
          <w:highlight w:val="yellow"/>
        </w:rPr>
        <w:t xml:space="preserve">             </w:t>
      </w: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1)  Oracle Database concepts 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2)  Monitoring Table spaces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3)  SAPDBA/BR Tools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4)  DB Activities and T-Codes 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 </w:t>
      </w:r>
      <w:r w:rsidRPr="00E35605">
        <w:rPr>
          <w:rFonts w:asciiTheme="majorBidi" w:hAnsiTheme="majorBidi" w:cstheme="majorBidi"/>
          <w:b/>
          <w:bCs/>
          <w:sz w:val="20"/>
          <w:szCs w:val="20"/>
          <w:highlight w:val="yellow"/>
        </w:rPr>
        <w:t xml:space="preserve">X) </w:t>
      </w:r>
      <w:r w:rsidRPr="00E35605">
        <w:rPr>
          <w:rFonts w:asciiTheme="majorBidi" w:hAnsiTheme="majorBidi" w:cstheme="majorBidi"/>
          <w:b/>
          <w:bCs/>
          <w:highlight w:val="yellow"/>
        </w:rPr>
        <w:t xml:space="preserve">New Dimensional products   </w:t>
      </w:r>
      <w:r w:rsidRPr="00E35605">
        <w:rPr>
          <w:rFonts w:asciiTheme="majorBidi" w:hAnsiTheme="majorBidi" w:cstheme="majorBidi"/>
          <w:b/>
          <w:bCs/>
          <w:sz w:val="20"/>
          <w:szCs w:val="20"/>
          <w:highlight w:val="yellow"/>
        </w:rPr>
        <w:t xml:space="preserve">          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       1) Introduction to BW/BI.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       2) Installation of BW/BI and integration with ECC and other backend systems </w:t>
      </w:r>
    </w:p>
    <w:p w:rsidR="001D7C54" w:rsidRPr="00E35605" w:rsidRDefault="001D7C54" w:rsidP="001D7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highlight w:val="yellow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       3) Introduction, </w:t>
      </w:r>
      <w:proofErr w:type="gramStart"/>
      <w:r w:rsidRPr="00E35605">
        <w:rPr>
          <w:rFonts w:asciiTheme="majorBidi" w:hAnsiTheme="majorBidi" w:cstheme="majorBidi"/>
          <w:sz w:val="20"/>
          <w:szCs w:val="20"/>
          <w:highlight w:val="yellow"/>
        </w:rPr>
        <w:t>installation  of</w:t>
      </w:r>
      <w:proofErr w:type="gramEnd"/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 SCM and basis integration with ECC </w:t>
      </w:r>
    </w:p>
    <w:p w:rsidR="000F575A" w:rsidRPr="008308CA" w:rsidRDefault="001D7C54" w:rsidP="001D7C54">
      <w:pPr>
        <w:rPr>
          <w:rFonts w:asciiTheme="majorBidi" w:hAnsiTheme="majorBidi" w:cstheme="majorBidi"/>
        </w:rPr>
      </w:pPr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       4) Introduction of CRM, SRM, XI, Portal </w:t>
      </w:r>
      <w:proofErr w:type="spellStart"/>
      <w:r w:rsidRPr="00E35605">
        <w:rPr>
          <w:rFonts w:asciiTheme="majorBidi" w:hAnsiTheme="majorBidi" w:cstheme="majorBidi"/>
          <w:sz w:val="20"/>
          <w:szCs w:val="20"/>
          <w:highlight w:val="yellow"/>
        </w:rPr>
        <w:t>etc</w:t>
      </w:r>
      <w:proofErr w:type="spellEnd"/>
      <w:r w:rsidRPr="00E35605">
        <w:rPr>
          <w:rFonts w:asciiTheme="majorBidi" w:hAnsiTheme="majorBidi" w:cstheme="majorBidi"/>
          <w:sz w:val="20"/>
          <w:szCs w:val="20"/>
          <w:highlight w:val="yellow"/>
        </w:rPr>
        <w:t xml:space="preserve"> and their integration.</w:t>
      </w:r>
    </w:p>
    <w:sectPr w:rsidR="000F575A" w:rsidRPr="0083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C54"/>
    <w:rsid w:val="000F575A"/>
    <w:rsid w:val="001D7C54"/>
    <w:rsid w:val="00693F02"/>
    <w:rsid w:val="00793587"/>
    <w:rsid w:val="008308CA"/>
    <w:rsid w:val="008E539D"/>
    <w:rsid w:val="00AB6A64"/>
    <w:rsid w:val="00BE6930"/>
    <w:rsid w:val="00D270E5"/>
    <w:rsid w:val="00E3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8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21</cp:revision>
  <dcterms:created xsi:type="dcterms:W3CDTF">2016-03-31T04:38:00Z</dcterms:created>
  <dcterms:modified xsi:type="dcterms:W3CDTF">2016-04-01T08:18:00Z</dcterms:modified>
</cp:coreProperties>
</file>