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E6" w:rsidRDefault="00F82EE6" w:rsidP="00F82EE6">
      <w:pPr>
        <w:pStyle w:val="NormalWeb"/>
        <w:rPr>
          <w:rFonts w:asciiTheme="majorHAnsi" w:hAnsiTheme="majorHAnsi"/>
          <w:b/>
          <w:bCs/>
        </w:rPr>
      </w:pPr>
      <w:r w:rsidRPr="00F82EE6">
        <w:rPr>
          <w:rFonts w:asciiTheme="majorHAnsi" w:hAnsiTheme="majorHAnsi"/>
          <w:b/>
          <w:bCs/>
        </w:rPr>
        <w:t>Q1-</w:t>
      </w:r>
      <w:r w:rsidRPr="00F82EE6">
        <w:rPr>
          <w:rFonts w:asciiTheme="majorHAnsi" w:hAnsiTheme="majorHAnsi"/>
          <w:b/>
          <w:bCs/>
        </w:rPr>
        <w:t>What is the difference between company and company code?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br/>
        <w:t>A company is the organizational unit used in the legal consolidation</w:t>
      </w:r>
      <w:r w:rsidRPr="00F82EE6">
        <w:rPr>
          <w:rFonts w:asciiTheme="majorHAnsi" w:hAnsiTheme="majorHAnsi"/>
        </w:rPr>
        <w:br/>
        <w:t>module to roll up financial statements of several company codes.</w:t>
      </w:r>
      <w:r w:rsidRPr="00F82EE6">
        <w:rPr>
          <w:rFonts w:asciiTheme="majorHAnsi" w:hAnsiTheme="majorHAnsi"/>
        </w:rPr>
        <w:br/>
        <w:t xml:space="preserve">The Company Code is the smallest </w:t>
      </w:r>
      <w:proofErr w:type="gramStart"/>
      <w:r w:rsidRPr="00F82EE6">
        <w:rPr>
          <w:rFonts w:asciiTheme="majorHAnsi" w:hAnsiTheme="majorHAnsi"/>
        </w:rPr>
        <w:t>organizational !</w:t>
      </w:r>
      <w:proofErr w:type="gramEnd"/>
      <w:r w:rsidRPr="00F82EE6">
        <w:rPr>
          <w:rFonts w:asciiTheme="majorHAnsi" w:hAnsiTheme="majorHAnsi"/>
        </w:rPr>
        <w:t xml:space="preserve"> </w:t>
      </w:r>
      <w:proofErr w:type="gramStart"/>
      <w:r w:rsidRPr="00F82EE6">
        <w:rPr>
          <w:rFonts w:asciiTheme="majorHAnsi" w:hAnsiTheme="majorHAnsi"/>
        </w:rPr>
        <w:t>unit</w:t>
      </w:r>
      <w:proofErr w:type="gramEnd"/>
      <w:r w:rsidRPr="00F82EE6">
        <w:rPr>
          <w:rFonts w:asciiTheme="majorHAnsi" w:hAnsiTheme="majorHAnsi"/>
        </w:rPr>
        <w:t xml:space="preserve"> for which a</w:t>
      </w:r>
      <w:r w:rsidRPr="00F82EE6">
        <w:rPr>
          <w:rFonts w:asciiTheme="majorHAnsi" w:hAnsiTheme="majorHAnsi"/>
        </w:rPr>
        <w:br/>
        <w:t>complete self-contained set of accounts can be drawn up for purposes of</w:t>
      </w:r>
      <w:r w:rsidRPr="00F82EE6">
        <w:rPr>
          <w:rFonts w:asciiTheme="majorHAnsi" w:hAnsiTheme="majorHAnsi"/>
        </w:rPr>
        <w:br/>
        <w:t>external reporting.</w:t>
      </w:r>
    </w:p>
    <w:p w:rsidR="00F82EE6" w:rsidRDefault="00F82EE6" w:rsidP="00F82EE6">
      <w:pPr>
        <w:pStyle w:val="NormalWeb"/>
        <w:rPr>
          <w:rFonts w:asciiTheme="majorHAnsi" w:hAnsiTheme="majorHAnsi"/>
          <w:b/>
          <w:bCs/>
        </w:rPr>
      </w:pPr>
      <w:r w:rsidRPr="00F82EE6">
        <w:rPr>
          <w:rFonts w:asciiTheme="majorHAnsi" w:hAnsiTheme="majorHAnsi"/>
          <w:b/>
          <w:bCs/>
        </w:rPr>
        <w:t>Q2-</w:t>
      </w:r>
      <w:r w:rsidRPr="00F82EE6">
        <w:rPr>
          <w:rFonts w:asciiTheme="majorHAnsi" w:hAnsiTheme="majorHAnsi"/>
          <w:b/>
          <w:bCs/>
        </w:rPr>
        <w:t xml:space="preserve">How many </w:t>
      </w:r>
      <w:proofErr w:type="gramStart"/>
      <w:r w:rsidRPr="00F82EE6">
        <w:rPr>
          <w:rFonts w:asciiTheme="majorHAnsi" w:hAnsiTheme="majorHAnsi"/>
          <w:b/>
          <w:bCs/>
        </w:rPr>
        <w:t>chart</w:t>
      </w:r>
      <w:proofErr w:type="gramEnd"/>
      <w:r w:rsidRPr="00F82EE6">
        <w:rPr>
          <w:rFonts w:asciiTheme="majorHAnsi" w:hAnsiTheme="majorHAnsi"/>
          <w:b/>
          <w:bCs/>
        </w:rPr>
        <w:t xml:space="preserve"> of accounts can be attached to a company code?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br/>
        <w:t>One or more Operative Chart of Accounts can be assigned to a company code.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t xml:space="preserve">A </w:t>
      </w:r>
      <w:r w:rsidRPr="00F82EE6">
        <w:rPr>
          <w:rFonts w:asciiTheme="majorHAnsi" w:hAnsiTheme="majorHAnsi"/>
        </w:rPr>
        <w:t xml:space="preserve">COA must be </w:t>
      </w:r>
      <w:proofErr w:type="spellStart"/>
      <w:r w:rsidRPr="00F82EE6">
        <w:rPr>
          <w:rFonts w:asciiTheme="majorHAnsi" w:hAnsiTheme="majorHAnsi"/>
        </w:rPr>
        <w:t>aasigned</w:t>
      </w:r>
      <w:proofErr w:type="spellEnd"/>
      <w:r w:rsidRPr="00F82EE6">
        <w:rPr>
          <w:rFonts w:asciiTheme="majorHAnsi" w:hAnsiTheme="majorHAnsi"/>
        </w:rPr>
        <w:t xml:space="preserve"> to a company code. This COA is the operative COA</w:t>
      </w:r>
      <w:r w:rsidRPr="00F82EE6">
        <w:rPr>
          <w:rFonts w:asciiTheme="majorHAnsi" w:hAnsiTheme="majorHAnsi"/>
        </w:rPr>
        <w:br/>
        <w:t xml:space="preserve">and is used in both FI and CO. One Chart of Account can be assigned </w:t>
      </w:r>
      <w:proofErr w:type="gramStart"/>
      <w:r w:rsidRPr="00F82EE6">
        <w:rPr>
          <w:rFonts w:asciiTheme="majorHAnsi" w:hAnsiTheme="majorHAnsi"/>
        </w:rPr>
        <w:t>to</w:t>
      </w:r>
      <w:proofErr w:type="gramEnd"/>
      <w:r w:rsidRPr="00F82EE6">
        <w:rPr>
          <w:rFonts w:asciiTheme="majorHAnsi" w:hAnsiTheme="majorHAnsi"/>
        </w:rPr>
        <w:br/>
        <w:t>many Company codes i.e., Multiple company codes can either share the</w:t>
      </w:r>
      <w:r w:rsidRPr="00F82EE6">
        <w:rPr>
          <w:rFonts w:asciiTheme="majorHAnsi" w:hAnsiTheme="majorHAnsi"/>
        </w:rPr>
        <w:br/>
        <w:t>same or have separate COA. But a company code (Country specific Company</w:t>
      </w:r>
      <w:r w:rsidRPr="00F82EE6">
        <w:rPr>
          <w:rFonts w:asciiTheme="majorHAnsi" w:hAnsiTheme="majorHAnsi"/>
        </w:rPr>
        <w:br/>
        <w:t>code or International Company code) can have a country specific COA</w:t>
      </w:r>
      <w:r w:rsidRPr="00F82EE6">
        <w:rPr>
          <w:rFonts w:asciiTheme="majorHAnsi" w:hAnsiTheme="majorHAnsi"/>
        </w:rPr>
        <w:br/>
        <w:t>also along with Operative COA. The link between the regular COA and the</w:t>
      </w:r>
      <w:r w:rsidRPr="00F82EE6">
        <w:rPr>
          <w:rFonts w:asciiTheme="majorHAnsi" w:hAnsiTheme="majorHAnsi"/>
        </w:rPr>
        <w:br/>
        <w:t>country COA appears in the alternate number field of the G/L master</w:t>
      </w:r>
      <w:r w:rsidRPr="00F82EE6">
        <w:rPr>
          <w:rFonts w:asciiTheme="majorHAnsi" w:hAnsiTheme="majorHAnsi"/>
        </w:rPr>
        <w:br/>
        <w:t>record.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proofErr w:type="spellStart"/>
      <w:r w:rsidRPr="00F82EE6">
        <w:rPr>
          <w:rFonts w:asciiTheme="majorHAnsi" w:hAnsiTheme="majorHAnsi"/>
        </w:rPr>
        <w:t>Eg</w:t>
      </w:r>
      <w:proofErr w:type="spellEnd"/>
      <w:r w:rsidRPr="00F82EE6">
        <w:rPr>
          <w:rFonts w:asciiTheme="majorHAnsi" w:hAnsiTheme="majorHAnsi"/>
        </w:rPr>
        <w:t xml:space="preserve">: If a company’s </w:t>
      </w:r>
      <w:proofErr w:type="spellStart"/>
      <w:r w:rsidRPr="00F82EE6">
        <w:rPr>
          <w:rFonts w:asciiTheme="majorHAnsi" w:hAnsiTheme="majorHAnsi"/>
        </w:rPr>
        <w:t>subdidiaries</w:t>
      </w:r>
      <w:proofErr w:type="spellEnd"/>
      <w:r w:rsidRPr="00F82EE6">
        <w:rPr>
          <w:rFonts w:asciiTheme="majorHAnsi" w:hAnsiTheme="majorHAnsi"/>
        </w:rPr>
        <w:t xml:space="preserve"> are located in both US</w:t>
      </w:r>
      <w:r w:rsidRPr="00F82EE6">
        <w:rPr>
          <w:rFonts w:asciiTheme="majorHAnsi" w:hAnsiTheme="majorHAnsi"/>
        </w:rPr>
        <w:br/>
        <w:t>&amp; Mexico. We need to configure 2 Company codes – one for US and</w:t>
      </w:r>
      <w:r w:rsidRPr="00F82EE6">
        <w:rPr>
          <w:rFonts w:asciiTheme="majorHAnsi" w:hAnsiTheme="majorHAnsi"/>
        </w:rPr>
        <w:br/>
        <w:t xml:space="preserve">another for </w:t>
      </w:r>
      <w:proofErr w:type="spellStart"/>
      <w:r w:rsidRPr="00F82EE6">
        <w:rPr>
          <w:rFonts w:asciiTheme="majorHAnsi" w:hAnsiTheme="majorHAnsi"/>
        </w:rPr>
        <w:t>Mexico</w:t>
      </w:r>
      <w:proofErr w:type="gramStart"/>
      <w:r w:rsidRPr="00F82EE6">
        <w:rPr>
          <w:rFonts w:asciiTheme="majorHAnsi" w:hAnsiTheme="majorHAnsi"/>
        </w:rPr>
        <w:t>,for</w:t>
      </w:r>
      <w:proofErr w:type="spellEnd"/>
      <w:proofErr w:type="gramEnd"/>
      <w:r w:rsidRPr="00F82EE6">
        <w:rPr>
          <w:rFonts w:asciiTheme="majorHAnsi" w:hAnsiTheme="majorHAnsi"/>
        </w:rPr>
        <w:t xml:space="preserve"> </w:t>
      </w:r>
      <w:proofErr w:type="spellStart"/>
      <w:r w:rsidRPr="00F82EE6">
        <w:rPr>
          <w:rFonts w:asciiTheme="majorHAnsi" w:hAnsiTheme="majorHAnsi"/>
        </w:rPr>
        <w:t>eg</w:t>
      </w:r>
      <w:proofErr w:type="spellEnd"/>
      <w:r w:rsidRPr="00F82EE6">
        <w:rPr>
          <w:rFonts w:asciiTheme="majorHAnsi" w:hAnsiTheme="majorHAnsi"/>
        </w:rPr>
        <w:t xml:space="preserve"> U100 and M100. </w:t>
      </w:r>
      <w:proofErr w:type="gramStart"/>
      <w:r w:rsidRPr="00F82EE6">
        <w:rPr>
          <w:rFonts w:asciiTheme="majorHAnsi" w:hAnsiTheme="majorHAnsi"/>
        </w:rPr>
        <w:t>The same way we create 2 COA’s</w:t>
      </w:r>
      <w:r w:rsidRPr="00F82EE6">
        <w:rPr>
          <w:rFonts w:asciiTheme="majorHAnsi" w:hAnsiTheme="majorHAnsi"/>
        </w:rPr>
        <w:br/>
        <w:t>one for US &amp; one for Mexico, USCA and MXCA.</w:t>
      </w:r>
      <w:proofErr w:type="gramEnd"/>
      <w:r w:rsidRPr="00F82EE6">
        <w:rPr>
          <w:rFonts w:asciiTheme="majorHAnsi" w:hAnsiTheme="majorHAnsi"/>
        </w:rPr>
        <w:t xml:space="preserve"> Mexico has different</w:t>
      </w:r>
      <w:r w:rsidRPr="00F82EE6">
        <w:rPr>
          <w:rFonts w:asciiTheme="majorHAnsi" w:hAnsiTheme="majorHAnsi"/>
        </w:rPr>
        <w:br/>
      </w:r>
      <w:proofErr w:type="spellStart"/>
      <w:r w:rsidRPr="00F82EE6">
        <w:rPr>
          <w:rFonts w:asciiTheme="majorHAnsi" w:hAnsiTheme="majorHAnsi"/>
        </w:rPr>
        <w:t>govt</w:t>
      </w:r>
      <w:proofErr w:type="spellEnd"/>
      <w:r w:rsidRPr="00F82EE6">
        <w:rPr>
          <w:rFonts w:asciiTheme="majorHAnsi" w:hAnsiTheme="majorHAnsi"/>
        </w:rPr>
        <w:t xml:space="preserve"> reporting requirements than the US so we will need to define a</w:t>
      </w:r>
      <w:r w:rsidRPr="00F82EE6">
        <w:rPr>
          <w:rFonts w:asciiTheme="majorHAnsi" w:hAnsiTheme="majorHAnsi"/>
        </w:rPr>
        <w:br/>
        <w:t>company code specific to Country Mexico and also create a country</w:t>
      </w:r>
      <w:r w:rsidRPr="00F82EE6">
        <w:rPr>
          <w:rFonts w:asciiTheme="majorHAnsi" w:hAnsiTheme="majorHAnsi"/>
        </w:rPr>
        <w:br/>
        <w:t xml:space="preserve">specific COA to be used, in addition to normal COA. In </w:t>
      </w:r>
      <w:proofErr w:type="spellStart"/>
      <w:r w:rsidRPr="00F82EE6">
        <w:rPr>
          <w:rFonts w:asciiTheme="majorHAnsi" w:hAnsiTheme="majorHAnsi"/>
        </w:rPr>
        <w:t>tcode</w:t>
      </w:r>
      <w:proofErr w:type="spellEnd"/>
      <w:r w:rsidRPr="00F82EE6">
        <w:rPr>
          <w:rFonts w:asciiTheme="majorHAnsi" w:hAnsiTheme="majorHAnsi"/>
        </w:rPr>
        <w:t xml:space="preserve"> </w:t>
      </w:r>
      <w:proofErr w:type="gramStart"/>
      <w:r w:rsidRPr="00F82EE6">
        <w:rPr>
          <w:rFonts w:asciiTheme="majorHAnsi" w:hAnsiTheme="majorHAnsi"/>
        </w:rPr>
        <w:t>OBY6(</w:t>
      </w:r>
      <w:proofErr w:type="gramEnd"/>
      <w:r w:rsidRPr="00F82EE6">
        <w:rPr>
          <w:rFonts w:asciiTheme="majorHAnsi" w:hAnsiTheme="majorHAnsi"/>
        </w:rPr>
        <w:t>Comp</w:t>
      </w:r>
      <w:r w:rsidRPr="00F82EE6">
        <w:rPr>
          <w:rFonts w:asciiTheme="majorHAnsi" w:hAnsiTheme="majorHAnsi"/>
        </w:rPr>
        <w:br/>
        <w:t xml:space="preserve">Code Global Parameters) of CC M100 we define normal COA </w:t>
      </w:r>
      <w:proofErr w:type="spellStart"/>
      <w:r w:rsidRPr="00F82EE6">
        <w:rPr>
          <w:rFonts w:asciiTheme="majorHAnsi" w:hAnsiTheme="majorHAnsi"/>
        </w:rPr>
        <w:t>i.e.,USCA</w:t>
      </w:r>
      <w:proofErr w:type="spellEnd"/>
      <w:r w:rsidRPr="00F82EE6">
        <w:rPr>
          <w:rFonts w:asciiTheme="majorHAnsi" w:hAnsiTheme="majorHAnsi"/>
        </w:rPr>
        <w:t xml:space="preserve"> in</w:t>
      </w:r>
      <w:r w:rsidRPr="00F82EE6">
        <w:rPr>
          <w:rFonts w:asciiTheme="majorHAnsi" w:hAnsiTheme="majorHAnsi"/>
        </w:rPr>
        <w:br/>
        <w:t>Chart of Accounts field and MXCA in Country Chart/Accts field.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Q3-</w:t>
      </w:r>
      <w:r w:rsidRPr="00F82EE6">
        <w:rPr>
          <w:rFonts w:asciiTheme="majorHAnsi" w:hAnsiTheme="majorHAnsi"/>
          <w:b/>
          <w:bCs/>
        </w:rPr>
        <w:t>What are substitutions and validations? What is the precedent?</w:t>
      </w:r>
      <w:r w:rsidRPr="00F82EE6">
        <w:rPr>
          <w:rFonts w:asciiTheme="majorHAnsi" w:hAnsiTheme="majorHAnsi"/>
        </w:rPr>
        <w:br/>
        <w:t>Validations are used to check settings and return a message if the prerequisite check condition is met.</w:t>
      </w:r>
      <w:r w:rsidRPr="00F82EE6">
        <w:rPr>
          <w:rFonts w:asciiTheme="majorHAnsi" w:hAnsiTheme="majorHAnsi"/>
        </w:rPr>
        <w:br/>
        <w:t>Substitutions are similar to validations; they actually replace and</w:t>
      </w:r>
      <w:r w:rsidRPr="00F82EE6">
        <w:rPr>
          <w:rFonts w:asciiTheme="majorHAnsi" w:hAnsiTheme="majorHAnsi"/>
        </w:rPr>
        <w:br/>
        <w:t>fill in field values behind the scenes without the user’s knowledge</w:t>
      </w:r>
      <w:r w:rsidRPr="00F82EE6">
        <w:rPr>
          <w:rFonts w:asciiTheme="majorHAnsi" w:hAnsiTheme="majorHAnsi"/>
        </w:rPr>
        <w:br/>
        <w:t xml:space="preserve">unlike validations that create on-screen </w:t>
      </w:r>
      <w:proofErr w:type="spellStart"/>
      <w:r w:rsidRPr="00F82EE6">
        <w:rPr>
          <w:rFonts w:asciiTheme="majorHAnsi" w:hAnsiTheme="majorHAnsi"/>
        </w:rPr>
        <w:t>msgs</w:t>
      </w:r>
      <w:proofErr w:type="spellEnd"/>
      <w:r w:rsidRPr="00F82EE6">
        <w:rPr>
          <w:rFonts w:asciiTheme="majorHAnsi" w:hAnsiTheme="majorHAnsi"/>
        </w:rPr>
        <w:t xml:space="preserve"> to the user.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Q4-</w:t>
      </w:r>
      <w:r w:rsidRPr="00F82EE6">
        <w:rPr>
          <w:rFonts w:asciiTheme="majorHAnsi" w:hAnsiTheme="majorHAnsi"/>
          <w:b/>
          <w:bCs/>
        </w:rPr>
        <w:t>What is a controlling area?</w:t>
      </w:r>
      <w:r w:rsidRPr="00F82EE6">
        <w:rPr>
          <w:rFonts w:asciiTheme="majorHAnsi" w:hAnsiTheme="majorHAnsi"/>
        </w:rPr>
        <w:br/>
        <w:t>The Controlling Area is the central organizational unit within CO</w:t>
      </w:r>
      <w:r w:rsidRPr="00F82EE6">
        <w:rPr>
          <w:rFonts w:asciiTheme="majorHAnsi" w:hAnsiTheme="majorHAnsi"/>
        </w:rPr>
        <w:br/>
        <w:t xml:space="preserve">module. It is representative of a contained Cost Accounting </w:t>
      </w:r>
      <w:proofErr w:type="spellStart"/>
      <w:r w:rsidRPr="00F82EE6">
        <w:rPr>
          <w:rFonts w:asciiTheme="majorHAnsi" w:hAnsiTheme="majorHAnsi"/>
        </w:rPr>
        <w:t>envt</w:t>
      </w:r>
      <w:proofErr w:type="spellEnd"/>
      <w:r w:rsidRPr="00F82EE6">
        <w:rPr>
          <w:rFonts w:asciiTheme="majorHAnsi" w:hAnsiTheme="majorHAnsi"/>
        </w:rPr>
        <w:t xml:space="preserve"> where</w:t>
      </w:r>
      <w:r w:rsidRPr="00F82EE6">
        <w:rPr>
          <w:rFonts w:asciiTheme="majorHAnsi" w:hAnsiTheme="majorHAnsi"/>
        </w:rPr>
        <w:br/>
        <w:t>costs and revenues can be managed.</w:t>
      </w:r>
    </w:p>
    <w:p w:rsidR="00F82EE6" w:rsidRDefault="00F82EE6" w:rsidP="00F82EE6">
      <w:pPr>
        <w:pStyle w:val="NormalWeb"/>
        <w:rPr>
          <w:rFonts w:asciiTheme="majorHAnsi" w:hAnsiTheme="majorHAnsi"/>
          <w:b/>
          <w:bCs/>
        </w:rPr>
      </w:pPr>
      <w:proofErr w:type="gramStart"/>
      <w:r w:rsidRPr="00F82EE6">
        <w:rPr>
          <w:rFonts w:asciiTheme="majorHAnsi" w:hAnsiTheme="majorHAnsi"/>
          <w:b/>
          <w:bCs/>
        </w:rPr>
        <w:t>Q5-</w:t>
      </w:r>
      <w:r w:rsidRPr="00F82EE6">
        <w:rPr>
          <w:rFonts w:asciiTheme="majorHAnsi" w:hAnsiTheme="majorHAnsi"/>
          <w:b/>
          <w:bCs/>
        </w:rPr>
        <w:t>Define relationship between controlling area and company code?</w:t>
      </w:r>
      <w:proofErr w:type="gramEnd"/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lastRenderedPageBreak/>
        <w:br/>
        <w:t>A controlling area may include one or more company codes which must use</w:t>
      </w:r>
      <w:r w:rsidRPr="00F82EE6">
        <w:rPr>
          <w:rFonts w:asciiTheme="majorHAnsi" w:hAnsiTheme="majorHAnsi"/>
        </w:rPr>
        <w:br/>
        <w:t>the same operative chart of accounts as the controlling area. A</w:t>
      </w:r>
      <w:r w:rsidRPr="00F82EE6">
        <w:rPr>
          <w:rFonts w:asciiTheme="majorHAnsi" w:hAnsiTheme="majorHAnsi"/>
        </w:rPr>
        <w:br/>
        <w:t>Controlling Area can contain multiple company code assignments but a</w:t>
      </w:r>
      <w:r w:rsidRPr="00F82EE6">
        <w:rPr>
          <w:rFonts w:asciiTheme="majorHAnsi" w:hAnsiTheme="majorHAnsi"/>
        </w:rPr>
        <w:br/>
        <w:t>single company code can be assigned to only one controlling area.</w:t>
      </w:r>
    </w:p>
    <w:p w:rsid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Q6-</w:t>
      </w:r>
      <w:r w:rsidRPr="00F82EE6">
        <w:rPr>
          <w:rFonts w:asciiTheme="majorHAnsi" w:hAnsiTheme="majorHAnsi"/>
          <w:b/>
          <w:bCs/>
        </w:rPr>
        <w:t>What is a fiscal year variant?</w:t>
      </w:r>
      <w:r w:rsidRPr="00F82EE6">
        <w:rPr>
          <w:rFonts w:asciiTheme="majorHAnsi" w:hAnsiTheme="majorHAnsi"/>
        </w:rPr>
        <w:br/>
        <w:t>Fiscal Year is a period of 12 months and SAP provides 4 special periods</w:t>
      </w:r>
      <w:r w:rsidRPr="00F82EE6">
        <w:rPr>
          <w:rFonts w:asciiTheme="majorHAnsi" w:hAnsiTheme="majorHAnsi"/>
        </w:rPr>
        <w:br/>
        <w:t>to posting adjustment Entries. Fiscal year determines posting periods.</w:t>
      </w:r>
      <w:r w:rsidRPr="00F82EE6">
        <w:rPr>
          <w:rFonts w:asciiTheme="majorHAnsi" w:hAnsiTheme="majorHAnsi"/>
        </w:rPr>
        <w:br/>
        <w:t>Posting periods are used to assign business transactions. Fiscal year</w:t>
      </w:r>
      <w:r w:rsidRPr="00F82EE6">
        <w:rPr>
          <w:rFonts w:asciiTheme="majorHAnsi" w:hAnsiTheme="majorHAnsi"/>
        </w:rPr>
        <w:br/>
        <w:t>may be year dependent or year independent.</w:t>
      </w:r>
    </w:p>
    <w:p w:rsidR="00F82EE6" w:rsidRDefault="00F82EE6" w:rsidP="00F82EE6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Calendar year</w:t>
      </w:r>
    </w:p>
    <w:p w:rsidR="00F82EE6" w:rsidRDefault="00F82EE6" w:rsidP="00F82EE6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Year Dependent</w:t>
      </w:r>
    </w:p>
    <w:p w:rsidR="00F82EE6" w:rsidRDefault="00F82EE6" w:rsidP="00F82EE6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Posting Period</w:t>
      </w:r>
    </w:p>
    <w:p w:rsidR="00F82EE6" w:rsidRDefault="00F82EE6" w:rsidP="00F82EE6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Special Period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</w:p>
    <w:p w:rsidR="00F82EE6" w:rsidRDefault="00F82EE6" w:rsidP="00F82EE6">
      <w:pPr>
        <w:pStyle w:val="NormalWeb"/>
        <w:rPr>
          <w:rFonts w:asciiTheme="majorHAnsi" w:hAnsiTheme="majorHAnsi"/>
          <w:b/>
          <w:bCs/>
        </w:rPr>
      </w:pPr>
      <w:r w:rsidRPr="00F82EE6">
        <w:rPr>
          <w:rFonts w:asciiTheme="majorHAnsi" w:hAnsiTheme="majorHAnsi"/>
          <w:b/>
          <w:bCs/>
        </w:rPr>
        <w:t>Q7-</w:t>
      </w:r>
      <w:r w:rsidRPr="00F82EE6">
        <w:rPr>
          <w:rFonts w:asciiTheme="majorHAnsi" w:hAnsiTheme="majorHAnsi"/>
          <w:b/>
          <w:bCs/>
        </w:rPr>
        <w:t>What are special periods used for?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br/>
        <w:t>The Special periods in a fiscal year variant can be used for things</w:t>
      </w:r>
      <w:r w:rsidRPr="00F82EE6">
        <w:rPr>
          <w:rFonts w:asciiTheme="majorHAnsi" w:hAnsiTheme="majorHAnsi"/>
        </w:rPr>
        <w:br/>
        <w:t>like posting audit or tax adjustments to a closed fiscal year.</w:t>
      </w:r>
    </w:p>
    <w:p w:rsidR="00F82EE6" w:rsidRDefault="00F82EE6" w:rsidP="00F82EE6">
      <w:pPr>
        <w:pStyle w:val="NormalWeb"/>
        <w:rPr>
          <w:rFonts w:asciiTheme="majorHAnsi" w:hAnsiTheme="majorHAnsi"/>
          <w:b/>
          <w:bCs/>
        </w:rPr>
      </w:pPr>
      <w:r w:rsidRPr="00F82EE6">
        <w:rPr>
          <w:rFonts w:asciiTheme="majorHAnsi" w:hAnsiTheme="majorHAnsi"/>
          <w:b/>
          <w:bCs/>
        </w:rPr>
        <w:t>Q8-</w:t>
      </w:r>
      <w:r w:rsidRPr="00F82EE6">
        <w:rPr>
          <w:rFonts w:asciiTheme="majorHAnsi" w:hAnsiTheme="majorHAnsi"/>
          <w:b/>
          <w:bCs/>
        </w:rPr>
        <w:t>What do you mean by year dependent in fiscal year variants?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br/>
        <w:t>Year Dependent: the financial year is same as calendar year. Starting</w:t>
      </w:r>
      <w:r w:rsidRPr="00F82EE6">
        <w:rPr>
          <w:rFonts w:asciiTheme="majorHAnsi" w:hAnsiTheme="majorHAnsi"/>
        </w:rPr>
        <w:br/>
        <w:t>from 1st Jan to 31st Dec (where posting periods and the calendar months</w:t>
      </w:r>
      <w:r w:rsidRPr="00F82EE6">
        <w:rPr>
          <w:rFonts w:asciiTheme="majorHAnsi" w:hAnsiTheme="majorHAnsi"/>
        </w:rPr>
        <w:br/>
        <w:t>are equal)</w:t>
      </w:r>
      <w:r w:rsidRPr="00F82EE6">
        <w:rPr>
          <w:rFonts w:asciiTheme="majorHAnsi" w:hAnsiTheme="majorHAnsi"/>
        </w:rPr>
        <w:br/>
        <w:t>Year Independent: the financial year is different from calendar year</w:t>
      </w:r>
      <w:r w:rsidRPr="00F82EE6">
        <w:rPr>
          <w:rFonts w:asciiTheme="majorHAnsi" w:hAnsiTheme="majorHAnsi"/>
        </w:rPr>
        <w:br/>
        <w:t>Starting from 1st April to 31st March (where the posting period months</w:t>
      </w:r>
      <w:r w:rsidRPr="00F82EE6">
        <w:rPr>
          <w:rFonts w:asciiTheme="majorHAnsi" w:hAnsiTheme="majorHAnsi"/>
        </w:rPr>
        <w:br/>
        <w:t>are not equal to calendar year months)</w:t>
      </w:r>
    </w:p>
    <w:p w:rsidR="00F82EE6" w:rsidRDefault="00F82EE6" w:rsidP="00F82EE6">
      <w:pPr>
        <w:pStyle w:val="NormalWeb"/>
        <w:rPr>
          <w:rFonts w:asciiTheme="majorHAnsi" w:hAnsiTheme="majorHAnsi"/>
          <w:b/>
          <w:bCs/>
        </w:rPr>
      </w:pPr>
      <w:r w:rsidRPr="00F82EE6">
        <w:rPr>
          <w:rFonts w:asciiTheme="majorHAnsi" w:hAnsiTheme="majorHAnsi"/>
          <w:b/>
          <w:bCs/>
        </w:rPr>
        <w:t>Q9-</w:t>
      </w:r>
      <w:r w:rsidRPr="00F82EE6">
        <w:rPr>
          <w:rFonts w:asciiTheme="majorHAnsi" w:hAnsiTheme="majorHAnsi"/>
          <w:b/>
          <w:bCs/>
        </w:rPr>
        <w:t xml:space="preserve">What </w:t>
      </w:r>
      <w:proofErr w:type="gramStart"/>
      <w:r w:rsidRPr="00F82EE6">
        <w:rPr>
          <w:rFonts w:asciiTheme="majorHAnsi" w:hAnsiTheme="majorHAnsi"/>
          <w:b/>
          <w:bCs/>
        </w:rPr>
        <w:t>are shortened fiscal year</w:t>
      </w:r>
      <w:proofErr w:type="gramEnd"/>
      <w:r w:rsidRPr="00F82EE6">
        <w:rPr>
          <w:rFonts w:asciiTheme="majorHAnsi" w:hAnsiTheme="majorHAnsi"/>
          <w:b/>
          <w:bCs/>
        </w:rPr>
        <w:t>? When are they used?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br/>
      </w:r>
      <w:proofErr w:type="gramStart"/>
      <w:r w:rsidRPr="00F82EE6">
        <w:rPr>
          <w:rFonts w:asciiTheme="majorHAnsi" w:hAnsiTheme="majorHAnsi"/>
        </w:rPr>
        <w:t>Shortened Fiscal Year: a financial year, which has less than 12 periods.</w:t>
      </w:r>
      <w:proofErr w:type="gramEnd"/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Q10-</w:t>
      </w:r>
      <w:r w:rsidRPr="00F82EE6">
        <w:rPr>
          <w:rFonts w:asciiTheme="majorHAnsi" w:hAnsiTheme="majorHAnsi"/>
          <w:b/>
          <w:bCs/>
        </w:rPr>
        <w:t>What are posting periods?</w:t>
      </w:r>
      <w:r w:rsidRPr="00F82EE6">
        <w:rPr>
          <w:rFonts w:asciiTheme="majorHAnsi" w:hAnsiTheme="majorHAnsi"/>
        </w:rPr>
        <w:br/>
        <w:t>The Posting period variant controls which posting periods, both normal</w:t>
      </w:r>
      <w:r w:rsidRPr="00F82EE6">
        <w:rPr>
          <w:rFonts w:asciiTheme="majorHAnsi" w:hAnsiTheme="majorHAnsi"/>
        </w:rPr>
        <w:br/>
        <w:t>and special, are open for each company code. It is possible to have a</w:t>
      </w:r>
      <w:r w:rsidRPr="00F82EE6">
        <w:rPr>
          <w:rFonts w:asciiTheme="majorHAnsi" w:hAnsiTheme="majorHAnsi"/>
        </w:rPr>
        <w:br/>
      </w:r>
      <w:r w:rsidRPr="00F82EE6">
        <w:rPr>
          <w:rFonts w:asciiTheme="majorHAnsi" w:hAnsiTheme="majorHAnsi"/>
        </w:rPr>
        <w:lastRenderedPageBreak/>
        <w:t>different posting period variant for each company code in the</w:t>
      </w:r>
      <w:r w:rsidRPr="00F82EE6">
        <w:rPr>
          <w:rFonts w:asciiTheme="majorHAnsi" w:hAnsiTheme="majorHAnsi"/>
        </w:rPr>
        <w:br/>
        <w:t>organization. The posting period is independent of the fiscal year</w:t>
      </w:r>
      <w:r w:rsidRPr="00F82EE6">
        <w:rPr>
          <w:rFonts w:asciiTheme="majorHAnsi" w:hAnsiTheme="majorHAnsi"/>
        </w:rPr>
        <w:br/>
        <w:t>variant.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Q11-</w:t>
      </w:r>
      <w:r w:rsidRPr="00F82EE6">
        <w:rPr>
          <w:rFonts w:asciiTheme="majorHAnsi" w:hAnsiTheme="majorHAnsi"/>
          <w:b/>
          <w:bCs/>
        </w:rPr>
        <w:t>What are document types and what are they used for?</w:t>
      </w:r>
      <w:r w:rsidRPr="00F82EE6">
        <w:rPr>
          <w:rFonts w:asciiTheme="majorHAnsi" w:hAnsiTheme="majorHAnsi"/>
        </w:rPr>
        <w:br/>
        <w:t xml:space="preserve">Document type is the identifier of </w:t>
      </w:r>
      <w:proofErr w:type="spellStart"/>
      <w:r w:rsidRPr="00F82EE6">
        <w:rPr>
          <w:rFonts w:asciiTheme="majorHAnsi" w:hAnsiTheme="majorHAnsi"/>
        </w:rPr>
        <w:t>differentt</w:t>
      </w:r>
      <w:proofErr w:type="spellEnd"/>
      <w:r w:rsidRPr="00F82EE6">
        <w:rPr>
          <w:rFonts w:asciiTheme="majorHAnsi" w:hAnsiTheme="majorHAnsi"/>
        </w:rPr>
        <w:t xml:space="preserve"> account transactions like</w:t>
      </w:r>
      <w:r w:rsidRPr="00F82EE6">
        <w:rPr>
          <w:rFonts w:asciiTheme="majorHAnsi" w:hAnsiTheme="majorHAnsi"/>
        </w:rPr>
        <w:br/>
        <w:t xml:space="preserve">SA for G/L,AA for Asset Accounting </w:t>
      </w:r>
      <w:proofErr w:type="spellStart"/>
      <w:r w:rsidRPr="00F82EE6">
        <w:rPr>
          <w:rFonts w:asciiTheme="majorHAnsi" w:hAnsiTheme="majorHAnsi"/>
        </w:rPr>
        <w:t>etc.The</w:t>
      </w:r>
      <w:proofErr w:type="spellEnd"/>
      <w:r w:rsidRPr="00F82EE6">
        <w:rPr>
          <w:rFonts w:asciiTheme="majorHAnsi" w:hAnsiTheme="majorHAnsi"/>
        </w:rPr>
        <w:t xml:space="preserve"> doc. Types controls things</w:t>
      </w:r>
      <w:r w:rsidRPr="00F82EE6">
        <w:rPr>
          <w:rFonts w:asciiTheme="majorHAnsi" w:hAnsiTheme="majorHAnsi"/>
        </w:rPr>
        <w:br/>
        <w:t>like type of the account that can be posted to, the number range</w:t>
      </w:r>
      <w:r w:rsidRPr="00F82EE6">
        <w:rPr>
          <w:rFonts w:asciiTheme="majorHAnsi" w:hAnsiTheme="majorHAnsi"/>
        </w:rPr>
        <w:br/>
        <w:t>assigned to it, and required doc header fields.</w:t>
      </w:r>
    </w:p>
    <w:p w:rsid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Q12-</w:t>
      </w:r>
      <w:r w:rsidRPr="00F82EE6">
        <w:rPr>
          <w:rFonts w:asciiTheme="majorHAnsi" w:hAnsiTheme="majorHAnsi"/>
          <w:b/>
          <w:bCs/>
        </w:rPr>
        <w:t>How are tolerance group for employees used?</w:t>
      </w:r>
      <w:r w:rsidRPr="00F82EE6">
        <w:rPr>
          <w:rFonts w:asciiTheme="majorHAnsi" w:hAnsiTheme="majorHAnsi"/>
        </w:rPr>
        <w:br/>
        <w:t xml:space="preserve">Tolerance group stores </w:t>
      </w:r>
      <w:proofErr w:type="gramStart"/>
      <w:r w:rsidRPr="00F82EE6">
        <w:rPr>
          <w:rFonts w:asciiTheme="majorHAnsi" w:hAnsiTheme="majorHAnsi"/>
        </w:rPr>
        <w:t>Posting</w:t>
      </w:r>
      <w:proofErr w:type="gramEnd"/>
      <w:r w:rsidRPr="00F82EE6">
        <w:rPr>
          <w:rFonts w:asciiTheme="majorHAnsi" w:hAnsiTheme="majorHAnsi"/>
        </w:rPr>
        <w:t xml:space="preserve"> amount defaults. Tolerance groups are</w:t>
      </w:r>
      <w:r w:rsidRPr="00F82EE6">
        <w:rPr>
          <w:rFonts w:asciiTheme="majorHAnsi" w:hAnsiTheme="majorHAnsi"/>
        </w:rPr>
        <w:br/>
        <w:t>assigned to User ID’s that ensures only authorized persons can make</w:t>
      </w:r>
      <w:r w:rsidRPr="00F82EE6">
        <w:rPr>
          <w:rFonts w:asciiTheme="majorHAnsi" w:hAnsiTheme="majorHAnsi"/>
        </w:rPr>
        <w:br/>
        <w:t>postings.</w:t>
      </w:r>
    </w:p>
    <w:p w:rsidR="00F82EE6" w:rsidRDefault="00F82EE6" w:rsidP="00F82EE6">
      <w:pPr>
        <w:pStyle w:val="NormalWeb"/>
        <w:rPr>
          <w:rFonts w:asciiTheme="majorHAnsi" w:hAnsiTheme="majorHAnsi"/>
        </w:rPr>
      </w:pPr>
    </w:p>
    <w:p w:rsidR="00F82EE6" w:rsidRPr="00F82EE6" w:rsidRDefault="00F82EE6" w:rsidP="00F82EE6">
      <w:pPr>
        <w:pStyle w:val="NormalWeb"/>
        <w:rPr>
          <w:rFonts w:asciiTheme="majorHAnsi" w:hAnsiTheme="majorHAnsi"/>
          <w:b/>
        </w:rPr>
      </w:pPr>
      <w:r w:rsidRPr="00F82EE6">
        <w:rPr>
          <w:rFonts w:asciiTheme="majorHAnsi" w:hAnsiTheme="majorHAnsi"/>
          <w:b/>
        </w:rPr>
        <w:t xml:space="preserve">Tolerance Group Type/Level 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Q13-</w:t>
      </w:r>
      <w:r w:rsidRPr="00F82EE6">
        <w:rPr>
          <w:rFonts w:asciiTheme="majorHAnsi" w:hAnsiTheme="majorHAnsi"/>
          <w:b/>
          <w:bCs/>
        </w:rPr>
        <w:t>What are posting keys? State the purpose of defining posting keys?</w:t>
      </w:r>
      <w:r w:rsidRPr="00F82EE6">
        <w:rPr>
          <w:rFonts w:asciiTheme="majorHAnsi" w:hAnsiTheme="majorHAnsi"/>
        </w:rPr>
        <w:br/>
        <w:t>Posting keys determine whether a line item entry is a debit or a credit</w:t>
      </w:r>
      <w:r w:rsidRPr="00F82EE6">
        <w:rPr>
          <w:rFonts w:asciiTheme="majorHAnsi" w:hAnsiTheme="majorHAnsi"/>
        </w:rPr>
        <w:br/>
        <w:t>as well as the possible field status for the transaction. Posting keys</w:t>
      </w:r>
      <w:r w:rsidRPr="00F82EE6">
        <w:rPr>
          <w:rFonts w:asciiTheme="majorHAnsi" w:hAnsiTheme="majorHAnsi"/>
        </w:rPr>
        <w:br/>
        <w:t xml:space="preserve">are SAP delivered. If u </w:t>
      </w:r>
      <w:proofErr w:type="gramStart"/>
      <w:r w:rsidRPr="00F82EE6">
        <w:rPr>
          <w:rFonts w:asciiTheme="majorHAnsi" w:hAnsiTheme="majorHAnsi"/>
        </w:rPr>
        <w:t>want</w:t>
      </w:r>
      <w:proofErr w:type="gramEnd"/>
      <w:r w:rsidRPr="00F82EE6">
        <w:rPr>
          <w:rFonts w:asciiTheme="majorHAnsi" w:hAnsiTheme="majorHAnsi"/>
        </w:rPr>
        <w:t xml:space="preserve"> changes like making additional fields</w:t>
      </w:r>
      <w:r w:rsidRPr="00F82EE6">
        <w:rPr>
          <w:rFonts w:asciiTheme="majorHAnsi" w:hAnsiTheme="majorHAnsi"/>
        </w:rPr>
        <w:br/>
        <w:t>optional on payment type posting keys then the best possible action is</w:t>
      </w:r>
      <w:r w:rsidRPr="00F82EE6">
        <w:rPr>
          <w:rFonts w:asciiTheme="majorHAnsi" w:hAnsiTheme="majorHAnsi"/>
        </w:rPr>
        <w:br/>
        <w:t>to copy the posting key that needs to be modified and then modify it.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Q14-</w:t>
      </w:r>
      <w:r w:rsidRPr="00F82EE6">
        <w:rPr>
          <w:rFonts w:asciiTheme="majorHAnsi" w:hAnsiTheme="majorHAnsi"/>
          <w:b/>
          <w:bCs/>
        </w:rPr>
        <w:t>What are field status groups?</w:t>
      </w:r>
      <w:r w:rsidRPr="00F82EE6">
        <w:rPr>
          <w:rFonts w:asciiTheme="majorHAnsi" w:hAnsiTheme="majorHAnsi"/>
        </w:rPr>
        <w:br/>
        <w:t>Field status groups control the additional account assignments and</w:t>
      </w:r>
      <w:r w:rsidRPr="00F82EE6">
        <w:rPr>
          <w:rFonts w:asciiTheme="majorHAnsi" w:hAnsiTheme="majorHAnsi"/>
        </w:rPr>
        <w:br/>
        <w:t>other fields that can be posted at the line item level for a G/L</w:t>
      </w:r>
      <w:r w:rsidRPr="00F82EE6">
        <w:rPr>
          <w:rFonts w:asciiTheme="majorHAnsi" w:hAnsiTheme="majorHAnsi"/>
        </w:rPr>
        <w:br/>
        <w:t>account.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Q1</w:t>
      </w:r>
      <w:r w:rsidRPr="00F82EE6">
        <w:rPr>
          <w:rFonts w:asciiTheme="majorHAnsi" w:hAnsiTheme="majorHAnsi"/>
          <w:b/>
          <w:bCs/>
        </w:rPr>
        <w:t>5</w:t>
      </w:r>
      <w:r w:rsidRPr="00F82EE6">
        <w:rPr>
          <w:rFonts w:asciiTheme="majorHAnsi" w:hAnsiTheme="majorHAnsi"/>
          <w:b/>
          <w:bCs/>
        </w:rPr>
        <w:t xml:space="preserve">-What are adjustment postings and its use? Give </w:t>
      </w:r>
      <w:proofErr w:type="spellStart"/>
      <w:r w:rsidRPr="00F82EE6">
        <w:rPr>
          <w:rFonts w:asciiTheme="majorHAnsi" w:hAnsiTheme="majorHAnsi"/>
          <w:b/>
          <w:bCs/>
        </w:rPr>
        <w:t>t.codes</w:t>
      </w:r>
      <w:proofErr w:type="spellEnd"/>
      <w:r w:rsidRPr="00F82EE6">
        <w:rPr>
          <w:rFonts w:asciiTheme="majorHAnsi" w:hAnsiTheme="majorHAnsi"/>
          <w:b/>
          <w:bCs/>
        </w:rPr>
        <w:t xml:space="preserve"> and paths if possible?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t>Answer</w:t>
      </w:r>
      <w:proofErr w:type="gramStart"/>
      <w:r w:rsidRPr="00F82EE6">
        <w:rPr>
          <w:rFonts w:asciiTheme="majorHAnsi" w:hAnsiTheme="majorHAnsi"/>
        </w:rPr>
        <w:t>:</w:t>
      </w:r>
      <w:proofErr w:type="gramEnd"/>
      <w:r w:rsidRPr="00F82EE6">
        <w:rPr>
          <w:rFonts w:asciiTheme="majorHAnsi" w:hAnsiTheme="majorHAnsi"/>
        </w:rPr>
        <w:br/>
        <w:t>fb50,f-02 and others could be used for adjustments. These adjustments</w:t>
      </w:r>
      <w:r w:rsidRPr="00F82EE6">
        <w:rPr>
          <w:rFonts w:asciiTheme="majorHAnsi" w:hAnsiTheme="majorHAnsi"/>
        </w:rPr>
        <w:br/>
        <w:t>are to correct any financial representation that has already been</w:t>
      </w:r>
      <w:r w:rsidRPr="00F82EE6">
        <w:rPr>
          <w:rFonts w:asciiTheme="majorHAnsi" w:hAnsiTheme="majorHAnsi"/>
        </w:rPr>
        <w:br/>
        <w:t>booked into the accounts.</w:t>
      </w:r>
    </w:p>
    <w:p w:rsidR="00F82EE6" w:rsidRDefault="00F82EE6" w:rsidP="00F82EE6">
      <w:pPr>
        <w:pStyle w:val="NormalWeb"/>
        <w:rPr>
          <w:rFonts w:asciiTheme="majorHAnsi" w:hAnsiTheme="majorHAnsi"/>
          <w:b/>
          <w:bCs/>
        </w:rPr>
      </w:pPr>
      <w:r w:rsidRPr="00F82EE6">
        <w:rPr>
          <w:rFonts w:asciiTheme="majorHAnsi" w:hAnsiTheme="majorHAnsi"/>
          <w:b/>
          <w:bCs/>
        </w:rPr>
        <w:t>Q</w:t>
      </w:r>
      <w:r w:rsidRPr="00F82EE6">
        <w:rPr>
          <w:rFonts w:asciiTheme="majorHAnsi" w:hAnsiTheme="majorHAnsi"/>
          <w:b/>
          <w:bCs/>
        </w:rPr>
        <w:t>16</w:t>
      </w:r>
      <w:r w:rsidRPr="00F82EE6">
        <w:rPr>
          <w:rFonts w:asciiTheme="majorHAnsi" w:hAnsiTheme="majorHAnsi"/>
          <w:b/>
          <w:bCs/>
        </w:rPr>
        <w:t xml:space="preserve">-Suppose I have purchased </w:t>
      </w:r>
      <w:proofErr w:type="gramStart"/>
      <w:r w:rsidRPr="00F82EE6">
        <w:rPr>
          <w:rFonts w:asciiTheme="majorHAnsi" w:hAnsiTheme="majorHAnsi"/>
          <w:b/>
          <w:bCs/>
        </w:rPr>
        <w:t>goods</w:t>
      </w:r>
      <w:r>
        <w:rPr>
          <w:rFonts w:asciiTheme="majorHAnsi" w:hAnsiTheme="majorHAnsi"/>
          <w:b/>
          <w:bCs/>
        </w:rPr>
        <w:t xml:space="preserve">  </w:t>
      </w:r>
      <w:r w:rsidRPr="00F82EE6">
        <w:rPr>
          <w:rFonts w:asciiTheme="majorHAnsi" w:hAnsiTheme="majorHAnsi"/>
          <w:b/>
          <w:bCs/>
        </w:rPr>
        <w:t>of</w:t>
      </w:r>
      <w:proofErr w:type="gramEnd"/>
      <w:r w:rsidRPr="00F82EE6">
        <w:rPr>
          <w:rFonts w:asciiTheme="majorHAnsi" w:hAnsiTheme="majorHAnsi"/>
          <w:b/>
          <w:bCs/>
        </w:rPr>
        <w:t xml:space="preserve"> 10 units(raw materials or semi-finished goods) worth Rs10000 from</w:t>
      </w:r>
      <w:r>
        <w:rPr>
          <w:rFonts w:asciiTheme="majorHAnsi" w:hAnsiTheme="majorHAnsi"/>
          <w:b/>
          <w:bCs/>
        </w:rPr>
        <w:t xml:space="preserve"> </w:t>
      </w:r>
      <w:r w:rsidRPr="00F82EE6">
        <w:rPr>
          <w:rFonts w:asciiTheme="majorHAnsi" w:hAnsiTheme="majorHAnsi"/>
          <w:b/>
          <w:bCs/>
        </w:rPr>
        <w:t xml:space="preserve">vendor A (suppose) and also made payment for the same. 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Now during the</w:t>
      </w:r>
      <w:r>
        <w:rPr>
          <w:rFonts w:asciiTheme="majorHAnsi" w:hAnsiTheme="majorHAnsi"/>
          <w:b/>
          <w:bCs/>
        </w:rPr>
        <w:t xml:space="preserve"> </w:t>
      </w:r>
      <w:r w:rsidRPr="00F82EE6">
        <w:rPr>
          <w:rFonts w:asciiTheme="majorHAnsi" w:hAnsiTheme="majorHAnsi"/>
          <w:b/>
          <w:bCs/>
        </w:rPr>
        <w:t>manufacturing process, it was observed that 3 units are defective, now</w:t>
      </w:r>
      <w:r>
        <w:rPr>
          <w:rFonts w:asciiTheme="majorHAnsi" w:hAnsiTheme="majorHAnsi"/>
          <w:b/>
          <w:bCs/>
        </w:rPr>
        <w:t xml:space="preserve"> </w:t>
      </w:r>
      <w:r w:rsidRPr="00F82EE6">
        <w:rPr>
          <w:rFonts w:asciiTheme="majorHAnsi" w:hAnsiTheme="majorHAnsi"/>
          <w:b/>
          <w:bCs/>
        </w:rPr>
        <w:t>my question is how do we deal with the defective units in SAP as I have</w:t>
      </w:r>
      <w:r w:rsidRPr="00F82EE6">
        <w:rPr>
          <w:rFonts w:asciiTheme="majorHAnsi" w:hAnsiTheme="majorHAnsi"/>
          <w:b/>
          <w:bCs/>
        </w:rPr>
        <w:br/>
        <w:t xml:space="preserve">already made payment for the 10 </w:t>
      </w:r>
      <w:proofErr w:type="gramStart"/>
      <w:r w:rsidRPr="00F82EE6">
        <w:rPr>
          <w:rFonts w:asciiTheme="majorHAnsi" w:hAnsiTheme="majorHAnsi"/>
          <w:b/>
          <w:bCs/>
        </w:rPr>
        <w:t>units(</w:t>
      </w:r>
      <w:proofErr w:type="spellStart"/>
      <w:proofErr w:type="gramEnd"/>
      <w:r w:rsidRPr="00F82EE6">
        <w:rPr>
          <w:rFonts w:asciiTheme="majorHAnsi" w:hAnsiTheme="majorHAnsi"/>
          <w:b/>
          <w:bCs/>
        </w:rPr>
        <w:t>i.e</w:t>
      </w:r>
      <w:proofErr w:type="spellEnd"/>
      <w:r w:rsidRPr="00F82EE6">
        <w:rPr>
          <w:rFonts w:asciiTheme="majorHAnsi" w:hAnsiTheme="majorHAnsi"/>
          <w:b/>
          <w:bCs/>
        </w:rPr>
        <w:t xml:space="preserve"> Rs10000).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lastRenderedPageBreak/>
        <w:t>Answer</w:t>
      </w:r>
      <w:proofErr w:type="gramStart"/>
      <w:r w:rsidRPr="00F82EE6">
        <w:rPr>
          <w:rFonts w:asciiTheme="majorHAnsi" w:hAnsiTheme="majorHAnsi"/>
        </w:rPr>
        <w:t>:</w:t>
      </w:r>
      <w:proofErr w:type="gramEnd"/>
      <w:r w:rsidRPr="00F82EE6">
        <w:rPr>
          <w:rFonts w:asciiTheme="majorHAnsi" w:hAnsiTheme="majorHAnsi"/>
        </w:rPr>
        <w:br/>
        <w:t>If you have a GRN against these materials, then the same can be return</w:t>
      </w:r>
      <w:r w:rsidRPr="00F82EE6">
        <w:rPr>
          <w:rFonts w:asciiTheme="majorHAnsi" w:hAnsiTheme="majorHAnsi"/>
        </w:rPr>
        <w:br/>
        <w:t>delivered. An appropriate movement type needs to be configured for the</w:t>
      </w:r>
      <w:r w:rsidRPr="00F82EE6">
        <w:rPr>
          <w:rFonts w:asciiTheme="majorHAnsi" w:hAnsiTheme="majorHAnsi"/>
        </w:rPr>
        <w:br/>
        <w:t>same. As for the payment, raise a credit note on the vendor.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color w:val="990000"/>
        </w:rPr>
        <w:t xml:space="preserve">* Using Debit Memo you can get the money for defective 3 units. *– 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Q.17</w:t>
      </w:r>
      <w:r w:rsidRPr="00F82EE6">
        <w:rPr>
          <w:rFonts w:asciiTheme="majorHAnsi" w:hAnsiTheme="majorHAnsi"/>
          <w:b/>
          <w:bCs/>
        </w:rPr>
        <w:t>-We always copy company code or we can create manually also? If possible give reasons also.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t>Answer</w:t>
      </w:r>
      <w:proofErr w:type="gramStart"/>
      <w:r w:rsidRPr="00F82EE6">
        <w:rPr>
          <w:rFonts w:asciiTheme="majorHAnsi" w:hAnsiTheme="majorHAnsi"/>
        </w:rPr>
        <w:t>:</w:t>
      </w:r>
      <w:proofErr w:type="gramEnd"/>
      <w:r w:rsidRPr="00F82EE6">
        <w:rPr>
          <w:rFonts w:asciiTheme="majorHAnsi" w:hAnsiTheme="majorHAnsi"/>
        </w:rPr>
        <w:br/>
        <w:t>There are loads of tables that get copied over when copying co codes.</w:t>
      </w:r>
      <w:r w:rsidRPr="00F82EE6">
        <w:rPr>
          <w:rFonts w:asciiTheme="majorHAnsi" w:hAnsiTheme="majorHAnsi"/>
        </w:rPr>
        <w:br/>
        <w:t>This might be incomplete in a manual copy, and hence the manual route</w:t>
      </w:r>
      <w:r w:rsidRPr="00F82EE6">
        <w:rPr>
          <w:rFonts w:asciiTheme="majorHAnsi" w:hAnsiTheme="majorHAnsi"/>
        </w:rPr>
        <w:br/>
        <w:t>is not advisable.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proofErr w:type="gramStart"/>
      <w:r w:rsidRPr="00F82EE6">
        <w:rPr>
          <w:rFonts w:asciiTheme="majorHAnsi" w:hAnsiTheme="majorHAnsi"/>
          <w:b/>
          <w:bCs/>
        </w:rPr>
        <w:t>Q.18</w:t>
      </w:r>
      <w:r w:rsidRPr="00F82EE6">
        <w:rPr>
          <w:rFonts w:asciiTheme="majorHAnsi" w:hAnsiTheme="majorHAnsi"/>
          <w:b/>
          <w:bCs/>
        </w:rPr>
        <w:t>-In case of APP, when bank master data updated?</w:t>
      </w:r>
      <w:proofErr w:type="gramEnd"/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Q.19</w:t>
      </w:r>
      <w:r w:rsidRPr="00F82EE6">
        <w:rPr>
          <w:rFonts w:asciiTheme="majorHAnsi" w:hAnsiTheme="majorHAnsi"/>
          <w:b/>
          <w:bCs/>
        </w:rPr>
        <w:t>-Suppose</w:t>
      </w:r>
      <w:r w:rsidRPr="00F82EE6">
        <w:rPr>
          <w:rFonts w:asciiTheme="majorHAnsi" w:hAnsiTheme="majorHAnsi"/>
          <w:b/>
          <w:bCs/>
        </w:rPr>
        <w:br/>
        <w:t>in 2004 I have depreciation key ‘</w:t>
      </w:r>
      <w:proofErr w:type="spellStart"/>
      <w:r w:rsidRPr="00F82EE6">
        <w:rPr>
          <w:rFonts w:asciiTheme="majorHAnsi" w:hAnsiTheme="majorHAnsi"/>
          <w:b/>
          <w:bCs/>
        </w:rPr>
        <w:t>AB&amp;in</w:t>
      </w:r>
      <w:proofErr w:type="spellEnd"/>
      <w:r w:rsidRPr="00F82EE6">
        <w:rPr>
          <w:rFonts w:asciiTheme="majorHAnsi" w:hAnsiTheme="majorHAnsi"/>
          <w:b/>
          <w:bCs/>
        </w:rPr>
        <w:t xml:space="preserve"> 2005 depreciation key I have</w:t>
      </w:r>
      <w:r w:rsidRPr="00F82EE6">
        <w:rPr>
          <w:rFonts w:asciiTheme="majorHAnsi" w:hAnsiTheme="majorHAnsi"/>
          <w:b/>
          <w:bCs/>
        </w:rPr>
        <w:br/>
        <w:t xml:space="preserve">changed </w:t>
      </w:r>
      <w:proofErr w:type="spellStart"/>
      <w:r w:rsidRPr="00F82EE6">
        <w:rPr>
          <w:rFonts w:asciiTheme="majorHAnsi" w:hAnsiTheme="majorHAnsi"/>
          <w:b/>
          <w:bCs/>
        </w:rPr>
        <w:t>to”CD</w:t>
      </w:r>
      <w:proofErr w:type="spellEnd"/>
      <w:r w:rsidRPr="00F82EE6">
        <w:rPr>
          <w:rFonts w:asciiTheme="majorHAnsi" w:hAnsiTheme="majorHAnsi"/>
          <w:b/>
          <w:bCs/>
        </w:rPr>
        <w:t>”. In what way my balances would be affected like balances</w:t>
      </w:r>
      <w:r w:rsidRPr="00F82EE6">
        <w:rPr>
          <w:rFonts w:asciiTheme="majorHAnsi" w:hAnsiTheme="majorHAnsi"/>
          <w:b/>
          <w:bCs/>
        </w:rPr>
        <w:br/>
        <w:t xml:space="preserve">of </w:t>
      </w:r>
      <w:proofErr w:type="spellStart"/>
      <w:r w:rsidRPr="00F82EE6">
        <w:rPr>
          <w:rFonts w:asciiTheme="majorHAnsi" w:hAnsiTheme="majorHAnsi"/>
          <w:b/>
          <w:bCs/>
        </w:rPr>
        <w:t>depreciation</w:t>
      </w:r>
      <w:proofErr w:type="gramStart"/>
      <w:r w:rsidRPr="00F82EE6">
        <w:rPr>
          <w:rFonts w:asciiTheme="majorHAnsi" w:hAnsiTheme="majorHAnsi"/>
          <w:b/>
          <w:bCs/>
        </w:rPr>
        <w:t>,accumulated</w:t>
      </w:r>
      <w:proofErr w:type="spellEnd"/>
      <w:proofErr w:type="gramEnd"/>
      <w:r w:rsidRPr="00F82EE6">
        <w:rPr>
          <w:rFonts w:asciiTheme="majorHAnsi" w:hAnsiTheme="majorHAnsi"/>
          <w:b/>
          <w:bCs/>
        </w:rPr>
        <w:t xml:space="preserve"> </w:t>
      </w:r>
      <w:proofErr w:type="spellStart"/>
      <w:r w:rsidRPr="00F82EE6">
        <w:rPr>
          <w:rFonts w:asciiTheme="majorHAnsi" w:hAnsiTheme="majorHAnsi"/>
          <w:b/>
          <w:bCs/>
        </w:rPr>
        <w:t>depreciation,assets</w:t>
      </w:r>
      <w:proofErr w:type="spellEnd"/>
      <w:r w:rsidRPr="00F82EE6">
        <w:rPr>
          <w:rFonts w:asciiTheme="majorHAnsi" w:hAnsiTheme="majorHAnsi"/>
          <w:b/>
          <w:bCs/>
        </w:rPr>
        <w:t xml:space="preserve"> etc.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t>Answer</w:t>
      </w:r>
      <w:proofErr w:type="gramStart"/>
      <w:r w:rsidRPr="00F82EE6">
        <w:rPr>
          <w:rFonts w:asciiTheme="majorHAnsi" w:hAnsiTheme="majorHAnsi"/>
        </w:rPr>
        <w:t>:</w:t>
      </w:r>
      <w:proofErr w:type="gramEnd"/>
      <w:r w:rsidRPr="00F82EE6">
        <w:rPr>
          <w:rFonts w:asciiTheme="majorHAnsi" w:hAnsiTheme="majorHAnsi"/>
        </w:rPr>
        <w:br/>
        <w:t>The difference in the depreciation that is posted already, and what</w:t>
      </w:r>
      <w:r w:rsidRPr="00F82EE6">
        <w:rPr>
          <w:rFonts w:asciiTheme="majorHAnsi" w:hAnsiTheme="majorHAnsi"/>
        </w:rPr>
        <w:br/>
        <w:t>should be posted with historical effect will be posted in the current</w:t>
      </w:r>
      <w:r w:rsidRPr="00F82EE6">
        <w:rPr>
          <w:rFonts w:asciiTheme="majorHAnsi" w:hAnsiTheme="majorHAnsi"/>
        </w:rPr>
        <w:br/>
        <w:t>accounting period.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Q.20</w:t>
      </w:r>
      <w:r w:rsidRPr="00F82EE6">
        <w:rPr>
          <w:rFonts w:asciiTheme="majorHAnsi" w:hAnsiTheme="majorHAnsi"/>
          <w:b/>
          <w:bCs/>
        </w:rPr>
        <w:t xml:space="preserve"> </w:t>
      </w:r>
      <w:proofErr w:type="gramStart"/>
      <w:r w:rsidRPr="00F82EE6">
        <w:rPr>
          <w:rFonts w:asciiTheme="majorHAnsi" w:hAnsiTheme="majorHAnsi"/>
          <w:b/>
          <w:bCs/>
        </w:rPr>
        <w:t>How</w:t>
      </w:r>
      <w:proofErr w:type="gramEnd"/>
      <w:r w:rsidRPr="00F82EE6">
        <w:rPr>
          <w:rFonts w:asciiTheme="majorHAnsi" w:hAnsiTheme="majorHAnsi"/>
          <w:b/>
          <w:bCs/>
        </w:rPr>
        <w:t xml:space="preserve"> many chart of accounts can be</w:t>
      </w:r>
      <w:r w:rsidRPr="00F82EE6">
        <w:rPr>
          <w:rFonts w:asciiTheme="majorHAnsi" w:hAnsiTheme="majorHAnsi"/>
          <w:b/>
          <w:bCs/>
        </w:rPr>
        <w:br/>
        <w:t>assigned to company code we can assign company code to chart of account</w:t>
      </w:r>
      <w:r w:rsidRPr="00F82EE6">
        <w:rPr>
          <w:rFonts w:asciiTheme="majorHAnsi" w:hAnsiTheme="majorHAnsi"/>
          <w:b/>
          <w:bCs/>
        </w:rPr>
        <w:br/>
        <w:t>through OB62? Now my question is in what way we can assign three types</w:t>
      </w:r>
      <w:r w:rsidRPr="00F82EE6">
        <w:rPr>
          <w:rFonts w:asciiTheme="majorHAnsi" w:hAnsiTheme="majorHAnsi"/>
          <w:b/>
          <w:bCs/>
        </w:rPr>
        <w:br/>
        <w:t>of chart of account to company code in one transaction code (I might be</w:t>
      </w:r>
      <w:r w:rsidRPr="00F82EE6">
        <w:rPr>
          <w:rFonts w:asciiTheme="majorHAnsi" w:hAnsiTheme="majorHAnsi"/>
          <w:b/>
          <w:bCs/>
        </w:rPr>
        <w:br/>
        <w:t xml:space="preserve">wrong </w:t>
      </w:r>
      <w:proofErr w:type="spellStart"/>
      <w:r w:rsidRPr="00F82EE6">
        <w:rPr>
          <w:rFonts w:asciiTheme="majorHAnsi" w:hAnsiTheme="majorHAnsi"/>
          <w:b/>
          <w:bCs/>
        </w:rPr>
        <w:t>plz</w:t>
      </w:r>
      <w:proofErr w:type="spellEnd"/>
      <w:r w:rsidRPr="00F82EE6">
        <w:rPr>
          <w:rFonts w:asciiTheme="majorHAnsi" w:hAnsiTheme="majorHAnsi"/>
          <w:b/>
          <w:bCs/>
        </w:rPr>
        <w:t xml:space="preserve"> correct me)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t>Answer: Three, although the group and country chart of accounts are optional. The group chart of accounts is assigned to the</w:t>
      </w:r>
      <w:r w:rsidRPr="00F82EE6">
        <w:rPr>
          <w:rFonts w:asciiTheme="majorHAnsi" w:hAnsiTheme="majorHAnsi"/>
        </w:rPr>
        <w:br/>
        <w:t>operational chart of accounts, and the only mandatory CoA is the Operational CoA.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Q.21</w:t>
      </w:r>
      <w:r w:rsidRPr="00F82EE6">
        <w:rPr>
          <w:rFonts w:asciiTheme="majorHAnsi" w:hAnsiTheme="majorHAnsi"/>
          <w:b/>
          <w:bCs/>
        </w:rPr>
        <w:t xml:space="preserve"> </w:t>
      </w:r>
      <w:proofErr w:type="gramStart"/>
      <w:r w:rsidRPr="00F82EE6">
        <w:rPr>
          <w:rFonts w:asciiTheme="majorHAnsi" w:hAnsiTheme="majorHAnsi"/>
          <w:b/>
          <w:bCs/>
        </w:rPr>
        <w:t>How</w:t>
      </w:r>
      <w:proofErr w:type="gramEnd"/>
      <w:r w:rsidRPr="00F82EE6">
        <w:rPr>
          <w:rFonts w:asciiTheme="majorHAnsi" w:hAnsiTheme="majorHAnsi"/>
          <w:b/>
          <w:bCs/>
        </w:rPr>
        <w:t xml:space="preserve"> many financial statement versions can be assigned to </w:t>
      </w:r>
      <w:proofErr w:type="spellStart"/>
      <w:r w:rsidRPr="00F82EE6">
        <w:rPr>
          <w:rFonts w:asciiTheme="majorHAnsi" w:hAnsiTheme="majorHAnsi"/>
          <w:b/>
          <w:bCs/>
        </w:rPr>
        <w:t>co.code</w:t>
      </w:r>
      <w:proofErr w:type="spellEnd"/>
      <w:r w:rsidRPr="00F82EE6">
        <w:rPr>
          <w:rFonts w:asciiTheme="majorHAnsi" w:hAnsiTheme="majorHAnsi"/>
          <w:b/>
          <w:bCs/>
        </w:rPr>
        <w:t>?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t>Answer: As many FSVs as you want can be assigned to the co code i.e. 1</w:t>
      </w:r>
      <w:proofErr w:type="gramStart"/>
      <w:r w:rsidRPr="00F82EE6">
        <w:rPr>
          <w:rFonts w:asciiTheme="majorHAnsi" w:hAnsiTheme="majorHAnsi"/>
        </w:rPr>
        <w:t>:n</w:t>
      </w:r>
      <w:proofErr w:type="gramEnd"/>
      <w:r w:rsidRPr="00F82EE6">
        <w:rPr>
          <w:rFonts w:asciiTheme="majorHAnsi" w:hAnsiTheme="majorHAnsi"/>
        </w:rPr>
        <w:t xml:space="preserve"> as of Co Code: FSV.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I</w:t>
      </w:r>
      <w:r w:rsidRPr="00F82EE6">
        <w:rPr>
          <w:rFonts w:asciiTheme="majorHAnsi" w:hAnsiTheme="majorHAnsi"/>
          <w:b/>
          <w:bCs/>
        </w:rPr>
        <w:br/>
        <w:t>have created Company Code and all other configuration related to the</w:t>
      </w:r>
      <w:r w:rsidRPr="00F82EE6">
        <w:rPr>
          <w:rFonts w:asciiTheme="majorHAnsi" w:hAnsiTheme="majorHAnsi"/>
          <w:b/>
          <w:bCs/>
        </w:rPr>
        <w:br/>
      </w:r>
      <w:proofErr w:type="spellStart"/>
      <w:r w:rsidRPr="00F82EE6">
        <w:rPr>
          <w:rFonts w:asciiTheme="majorHAnsi" w:hAnsiTheme="majorHAnsi"/>
          <w:b/>
          <w:bCs/>
        </w:rPr>
        <w:t>CCode</w:t>
      </w:r>
      <w:proofErr w:type="spellEnd"/>
      <w:r w:rsidRPr="00F82EE6">
        <w:rPr>
          <w:rFonts w:asciiTheme="majorHAnsi" w:hAnsiTheme="majorHAnsi"/>
          <w:b/>
          <w:bCs/>
        </w:rPr>
        <w:t>. Also in MM I have created purchase order, created vendor</w:t>
      </w:r>
      <w:proofErr w:type="gramStart"/>
      <w:r w:rsidRPr="00F82EE6">
        <w:rPr>
          <w:rFonts w:asciiTheme="majorHAnsi" w:hAnsiTheme="majorHAnsi"/>
          <w:b/>
          <w:bCs/>
        </w:rPr>
        <w:t>,</w:t>
      </w:r>
      <w:proofErr w:type="gramEnd"/>
      <w:r w:rsidRPr="00F82EE6">
        <w:rPr>
          <w:rFonts w:asciiTheme="majorHAnsi" w:hAnsiTheme="majorHAnsi"/>
          <w:b/>
          <w:bCs/>
        </w:rPr>
        <w:br/>
      </w:r>
      <w:r w:rsidRPr="00F82EE6">
        <w:rPr>
          <w:rFonts w:asciiTheme="majorHAnsi" w:hAnsiTheme="majorHAnsi"/>
          <w:b/>
          <w:bCs/>
        </w:rPr>
        <w:lastRenderedPageBreak/>
        <w:t>material etc. I couldn’t activate the PO due to the following error</w:t>
      </w:r>
      <w:r w:rsidRPr="00F82EE6">
        <w:rPr>
          <w:rFonts w:asciiTheme="majorHAnsi" w:hAnsiTheme="majorHAnsi"/>
          <w:b/>
          <w:bCs/>
        </w:rPr>
        <w:br/>
        <w:t>messages in red: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 xml:space="preserve">1. MAINTAIN TOLERANCE LIMITS FOR TOLERANCE KEY PE ACCOUNT ASSIGNMENT </w:t>
      </w:r>
      <w:r w:rsidRPr="00F82EE6">
        <w:rPr>
          <w:rFonts w:asciiTheme="majorHAnsi" w:hAnsiTheme="majorHAnsi"/>
        </w:rPr>
        <w:br/>
      </w:r>
      <w:r w:rsidRPr="00F82EE6">
        <w:rPr>
          <w:rFonts w:asciiTheme="majorHAnsi" w:hAnsiTheme="majorHAnsi"/>
          <w:b/>
          <w:bCs/>
        </w:rPr>
        <w:t>2. CONTROL INDICATORS FOR CONTROLLING AREA DO NOT EXIST.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  <w:b/>
          <w:bCs/>
        </w:rPr>
        <w:t>I</w:t>
      </w:r>
      <w:r w:rsidRPr="00F82EE6">
        <w:rPr>
          <w:rFonts w:asciiTheme="majorHAnsi" w:hAnsiTheme="majorHAnsi"/>
          <w:b/>
          <w:bCs/>
        </w:rPr>
        <w:br/>
        <w:t>have assigned controlling area to company code and I could see the</w:t>
      </w:r>
      <w:r w:rsidRPr="00F82EE6">
        <w:rPr>
          <w:rFonts w:asciiTheme="majorHAnsi" w:hAnsiTheme="majorHAnsi"/>
          <w:b/>
          <w:bCs/>
        </w:rPr>
        <w:br/>
        <w:t xml:space="preserve">controlling area in </w:t>
      </w:r>
      <w:proofErr w:type="spellStart"/>
      <w:r w:rsidRPr="00F82EE6">
        <w:rPr>
          <w:rFonts w:asciiTheme="majorHAnsi" w:hAnsiTheme="majorHAnsi"/>
          <w:b/>
          <w:bCs/>
        </w:rPr>
        <w:t>existance</w:t>
      </w:r>
      <w:proofErr w:type="spellEnd"/>
      <w:r w:rsidRPr="00F82EE6">
        <w:rPr>
          <w:rFonts w:asciiTheme="majorHAnsi" w:hAnsiTheme="majorHAnsi"/>
          <w:b/>
          <w:bCs/>
        </w:rPr>
        <w:t xml:space="preserve"> via master file and </w:t>
      </w:r>
      <w:proofErr w:type="spellStart"/>
      <w:r w:rsidRPr="00F82EE6">
        <w:rPr>
          <w:rFonts w:asciiTheme="majorHAnsi" w:hAnsiTheme="majorHAnsi"/>
          <w:b/>
          <w:bCs/>
        </w:rPr>
        <w:t>gl</w:t>
      </w:r>
      <w:proofErr w:type="spellEnd"/>
      <w:r w:rsidRPr="00F82EE6">
        <w:rPr>
          <w:rFonts w:asciiTheme="majorHAnsi" w:hAnsiTheme="majorHAnsi"/>
          <w:b/>
          <w:bCs/>
        </w:rPr>
        <w:t xml:space="preserve"> verification.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proofErr w:type="gramStart"/>
      <w:r w:rsidRPr="00F82EE6">
        <w:rPr>
          <w:rFonts w:asciiTheme="majorHAnsi" w:hAnsiTheme="majorHAnsi"/>
        </w:rPr>
        <w:t>1.</w:t>
      </w:r>
      <w:proofErr w:type="gramEnd"/>
      <w:r w:rsidRPr="00F82EE6">
        <w:rPr>
          <w:rFonts w:asciiTheme="majorHAnsi" w:hAnsiTheme="majorHAnsi"/>
        </w:rPr>
        <w:br/>
        <w:t>MAINTAIN TOLERANCE LIMITS FOR TOLERANCE KEY PE ACCOUNT ASSIGNMENT</w:t>
      </w:r>
      <w:r w:rsidRPr="00F82EE6">
        <w:rPr>
          <w:rFonts w:asciiTheme="majorHAnsi" w:hAnsiTheme="majorHAnsi"/>
        </w:rPr>
        <w:br/>
        <w:t>—-&gt; Please follow this link –&gt; SPRO —&gt; MM—&gt;</w:t>
      </w:r>
      <w:r w:rsidRPr="00F82EE6">
        <w:rPr>
          <w:rFonts w:asciiTheme="majorHAnsi" w:hAnsiTheme="majorHAnsi"/>
        </w:rPr>
        <w:br/>
        <w:t>Purchasing –&gt; Purchase Order –&gt; Set Tolerance limits for price</w:t>
      </w:r>
      <w:r w:rsidRPr="00F82EE6">
        <w:rPr>
          <w:rFonts w:asciiTheme="majorHAnsi" w:hAnsiTheme="majorHAnsi"/>
        </w:rPr>
        <w:br/>
        <w:t>variance –&gt; Here you have to set for Tolerance keys PE and SE. Just</w:t>
      </w:r>
      <w:r w:rsidRPr="00F82EE6">
        <w:rPr>
          <w:rFonts w:asciiTheme="majorHAnsi" w:hAnsiTheme="majorHAnsi"/>
        </w:rPr>
        <w:br/>
        <w:t xml:space="preserve">copy them from </w:t>
      </w:r>
      <w:proofErr w:type="spellStart"/>
      <w:proofErr w:type="gramStart"/>
      <w:r w:rsidRPr="00F82EE6">
        <w:rPr>
          <w:rFonts w:asciiTheme="majorHAnsi" w:hAnsiTheme="majorHAnsi"/>
        </w:rPr>
        <w:t>std</w:t>
      </w:r>
      <w:proofErr w:type="spellEnd"/>
      <w:proofErr w:type="gramEnd"/>
      <w:r w:rsidRPr="00F82EE6">
        <w:rPr>
          <w:rFonts w:asciiTheme="majorHAnsi" w:hAnsiTheme="majorHAnsi"/>
        </w:rPr>
        <w:t xml:space="preserve"> co. code.</w:t>
      </w:r>
    </w:p>
    <w:p w:rsidR="00F82EE6" w:rsidRP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t>2. CONTROL INDICATORS FOR CONTROLLING AREA DO NOT EXIST. —-&gt;</w:t>
      </w:r>
    </w:p>
    <w:p w:rsidR="00F82EE6" w:rsidRDefault="00F82EE6" w:rsidP="00F82EE6">
      <w:pPr>
        <w:pStyle w:val="NormalWeb"/>
        <w:rPr>
          <w:rFonts w:asciiTheme="majorHAnsi" w:hAnsiTheme="majorHAnsi"/>
        </w:rPr>
      </w:pPr>
      <w:r w:rsidRPr="00F82EE6">
        <w:rPr>
          <w:rFonts w:asciiTheme="majorHAnsi" w:hAnsiTheme="majorHAnsi"/>
        </w:rPr>
        <w:t>In Controlling –&gt; General Controlling –&gt; Maintain Controlling</w:t>
      </w:r>
      <w:r w:rsidRPr="00F82EE6">
        <w:rPr>
          <w:rFonts w:asciiTheme="majorHAnsi" w:hAnsiTheme="majorHAnsi"/>
        </w:rPr>
        <w:br/>
        <w:t>Area –&gt; Maintain Controlling Area –&gt; Activate</w:t>
      </w:r>
      <w:r w:rsidRPr="00F82EE6">
        <w:rPr>
          <w:rFonts w:asciiTheme="majorHAnsi" w:hAnsiTheme="majorHAnsi"/>
        </w:rPr>
        <w:br/>
        <w:t xml:space="preserve">Components/Control Indicators –&gt; </w:t>
      </w:r>
      <w:proofErr w:type="gramStart"/>
      <w:r w:rsidRPr="00F82EE6">
        <w:rPr>
          <w:rFonts w:asciiTheme="majorHAnsi" w:hAnsiTheme="majorHAnsi"/>
        </w:rPr>
        <w:t>You</w:t>
      </w:r>
      <w:proofErr w:type="gramEnd"/>
      <w:r w:rsidRPr="00F82EE6">
        <w:rPr>
          <w:rFonts w:asciiTheme="majorHAnsi" w:hAnsiTheme="majorHAnsi"/>
        </w:rPr>
        <w:t xml:space="preserve"> need to check if you want to</w:t>
      </w:r>
      <w:r w:rsidRPr="00F82EE6">
        <w:rPr>
          <w:rFonts w:asciiTheme="majorHAnsi" w:hAnsiTheme="majorHAnsi"/>
        </w:rPr>
        <w:br/>
        <w:t>activate the order management/activity based costing/commitment</w:t>
      </w:r>
      <w:r w:rsidRPr="00F82EE6">
        <w:rPr>
          <w:rFonts w:asciiTheme="majorHAnsi" w:hAnsiTheme="majorHAnsi"/>
        </w:rPr>
        <w:br/>
        <w:t>management etc.</w:t>
      </w:r>
    </w:p>
    <w:p w:rsidR="00913FCB" w:rsidRDefault="00913FCB" w:rsidP="00F82EE6">
      <w:pPr>
        <w:pStyle w:val="NormalWeb"/>
        <w:rPr>
          <w:rFonts w:asciiTheme="majorHAnsi" w:hAnsiTheme="majorHAnsi"/>
        </w:rPr>
      </w:pPr>
    </w:p>
    <w:p w:rsidR="00913FCB" w:rsidRDefault="00913FCB" w:rsidP="00F82EE6">
      <w:pPr>
        <w:pStyle w:val="NormalWeb"/>
        <w:rPr>
          <w:rFonts w:asciiTheme="majorHAnsi" w:hAnsiTheme="majorHAnsi"/>
        </w:rPr>
      </w:pPr>
    </w:p>
    <w:p w:rsidR="00913FCB" w:rsidRDefault="00913FCB" w:rsidP="00F82EE6">
      <w:pPr>
        <w:pStyle w:val="NormalWeb"/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SAP GL Posting Questions</w:t>
      </w:r>
    </w:p>
    <w:p w:rsidR="00913FCB" w:rsidRDefault="00913FCB" w:rsidP="00F82EE6">
      <w:pPr>
        <w:pStyle w:val="NormalWeb"/>
        <w:pBdr>
          <w:bottom w:val="single" w:sz="6" w:space="1" w:color="auto"/>
          <w:between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SAP AP (account payables) Questions </w:t>
      </w:r>
    </w:p>
    <w:p w:rsidR="00913FCB" w:rsidRDefault="00913FCB" w:rsidP="00913FCB">
      <w:pPr>
        <w:pStyle w:val="NormalWeb"/>
        <w:pBdr>
          <w:bottom w:val="single" w:sz="6" w:space="1" w:color="auto"/>
          <w:between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SAP A</w:t>
      </w:r>
      <w:r>
        <w:rPr>
          <w:rFonts w:asciiTheme="majorHAnsi" w:hAnsiTheme="majorHAnsi"/>
        </w:rPr>
        <w:t>R</w:t>
      </w:r>
      <w:r>
        <w:rPr>
          <w:rFonts w:asciiTheme="majorHAnsi" w:hAnsiTheme="majorHAnsi"/>
        </w:rPr>
        <w:t xml:space="preserve"> (account </w:t>
      </w:r>
      <w:r w:rsidR="00210CE7">
        <w:rPr>
          <w:rFonts w:asciiTheme="majorHAnsi" w:hAnsiTheme="majorHAnsi"/>
        </w:rPr>
        <w:t>receivables</w:t>
      </w:r>
      <w:r>
        <w:rPr>
          <w:rFonts w:asciiTheme="majorHAnsi" w:hAnsiTheme="majorHAnsi"/>
        </w:rPr>
        <w:t xml:space="preserve">) Questions </w:t>
      </w:r>
    </w:p>
    <w:p w:rsidR="00913FCB" w:rsidRDefault="00913FCB" w:rsidP="00F82EE6">
      <w:pPr>
        <w:pStyle w:val="NormalWeb"/>
        <w:rPr>
          <w:rFonts w:asciiTheme="majorHAnsi" w:hAnsiTheme="majorHAnsi"/>
        </w:rPr>
      </w:pPr>
    </w:p>
    <w:p w:rsidR="00913FCB" w:rsidRPr="00F82EE6" w:rsidRDefault="00913FCB" w:rsidP="00F82EE6">
      <w:pPr>
        <w:pStyle w:val="NormalWeb"/>
        <w:rPr>
          <w:rFonts w:asciiTheme="majorHAnsi" w:hAnsiTheme="majorHAnsi"/>
        </w:rPr>
      </w:pPr>
      <w:bookmarkStart w:id="0" w:name="_GoBack"/>
      <w:bookmarkEnd w:id="0"/>
    </w:p>
    <w:p w:rsidR="00EB53E8" w:rsidRPr="00F82EE6" w:rsidRDefault="00EB53E8">
      <w:pPr>
        <w:rPr>
          <w:rFonts w:asciiTheme="majorHAnsi" w:hAnsiTheme="majorHAnsi"/>
        </w:rPr>
      </w:pPr>
    </w:p>
    <w:sectPr w:rsidR="00EB53E8" w:rsidRPr="00F8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EE6"/>
    <w:rsid w:val="00210CE7"/>
    <w:rsid w:val="00913FCB"/>
    <w:rsid w:val="00EB53E8"/>
    <w:rsid w:val="00F8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2017-09-10T08:21:00Z</dcterms:created>
  <dcterms:modified xsi:type="dcterms:W3CDTF">2017-09-10T08:31:00Z</dcterms:modified>
</cp:coreProperties>
</file>