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3AAC" w:rsidRDefault="00FB3AAC" w:rsidP="00FB3AAC">
      <w:pPr>
        <w:spacing w:after="240" w:line="360" w:lineRule="atLeast"/>
        <w:ind w:left="-402" w:right="-402"/>
        <w:jc w:val="both"/>
        <w:rPr>
          <w:rFonts w:ascii="Verdana" w:eastAsia="Times New Roman" w:hAnsi="Verdana" w:cs="Times New Roman"/>
          <w:color w:val="000000"/>
          <w:sz w:val="21"/>
          <w:szCs w:val="21"/>
        </w:rPr>
      </w:pPr>
      <w:r>
        <w:rPr>
          <w:rFonts w:ascii="Verdana" w:eastAsia="Times New Roman" w:hAnsi="Verdana" w:cs="Times New Roman"/>
          <w:color w:val="000000"/>
          <w:sz w:val="21"/>
          <w:szCs w:val="21"/>
        </w:rPr>
        <w:t xml:space="preserve">Work Schedule </w:t>
      </w:r>
      <w:bookmarkStart w:id="0" w:name="_GoBack"/>
      <w:bookmarkEnd w:id="0"/>
    </w:p>
    <w:p w:rsidR="00FB3AAC" w:rsidRDefault="00FB3AAC" w:rsidP="00FD0FCB">
      <w:pPr>
        <w:spacing w:after="240" w:line="360" w:lineRule="atLeast"/>
        <w:ind w:left="-402" w:right="-402"/>
        <w:jc w:val="both"/>
        <w:rPr>
          <w:rFonts w:ascii="Verdana" w:eastAsia="Times New Roman" w:hAnsi="Verdana" w:cs="Times New Roman"/>
          <w:color w:val="000000"/>
          <w:sz w:val="21"/>
          <w:szCs w:val="21"/>
        </w:rPr>
      </w:pP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Various elements combine to form a complete work schedule. You can process work schedule elements that provide flexibility while you define and set the time relevant data as per business requirements. With work time elements, you can react to the changes in internal and external work time provisions, with less expenditure on time and cost.</w:t>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You just need to make the changes to the applicable elements as per new time provision and it allows you to make the changes in work time in the work time schedule automatically.</w:t>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Let us learn about the Work Schedule elements.</w:t>
      </w:r>
    </w:p>
    <w:p w:rsidR="00FD0FCB" w:rsidRPr="00FD0FCB" w:rsidRDefault="00FD0FCB" w:rsidP="00FD0FCB">
      <w:pPr>
        <w:spacing w:before="48" w:after="48" w:line="360" w:lineRule="atLeast"/>
        <w:ind w:right="-402"/>
        <w:outlineLvl w:val="2"/>
        <w:rPr>
          <w:rFonts w:ascii="Verdana" w:eastAsia="Times New Roman" w:hAnsi="Verdana" w:cs="Times New Roman"/>
          <w:color w:val="121214"/>
          <w:spacing w:val="-15"/>
          <w:sz w:val="36"/>
          <w:szCs w:val="36"/>
        </w:rPr>
      </w:pPr>
      <w:r w:rsidRPr="00FD0FCB">
        <w:rPr>
          <w:rFonts w:ascii="Verdana" w:eastAsia="Times New Roman" w:hAnsi="Verdana" w:cs="Times New Roman"/>
          <w:color w:val="121214"/>
          <w:spacing w:val="-15"/>
          <w:sz w:val="36"/>
          <w:szCs w:val="36"/>
        </w:rPr>
        <w:t>Daily Work Schedules</w:t>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This contains the work and break times in a particular day. It is the smallest unit of work schedule.</w:t>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b/>
          <w:bCs/>
          <w:color w:val="000000"/>
          <w:sz w:val="21"/>
          <w:szCs w:val="21"/>
        </w:rPr>
        <w:t>Work time model</w:t>
      </w:r>
      <w:r w:rsidRPr="00FD0FCB">
        <w:rPr>
          <w:rFonts w:ascii="Verdana" w:eastAsia="Times New Roman" w:hAnsi="Verdana" w:cs="Times New Roman"/>
          <w:color w:val="000000"/>
          <w:sz w:val="21"/>
          <w:szCs w:val="21"/>
        </w:rPr>
        <w:t xml:space="preserve"> − It consists of a combination of the working and non-working days. Example – Mon-Friday are working days and Sat-Sun are non-working days. This work time model can repeat itself for a certain period of time.</w:t>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You can generate work schedules by applying work schedule rule to a calendar. Working times for an employee group and for individual employees are defined as per work schedules.</w:t>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A period work schedule is assigned to an employee in a work schedule rule. Personal work schedule is also defined for each employee while including individual time data in work schedule for several employees in Infotypes 2001 Absences, 2002 Attendances, etc.</w:t>
      </w:r>
    </w:p>
    <w:p w:rsidR="00FD0FCB" w:rsidRPr="00FD0FCB" w:rsidRDefault="00FD0FCB" w:rsidP="00FD0FCB">
      <w:pPr>
        <w:spacing w:before="48" w:after="48" w:line="360" w:lineRule="atLeast"/>
        <w:ind w:right="-402"/>
        <w:outlineLvl w:val="2"/>
        <w:rPr>
          <w:rFonts w:ascii="Verdana" w:eastAsia="Times New Roman" w:hAnsi="Verdana" w:cs="Times New Roman"/>
          <w:color w:val="121214"/>
          <w:spacing w:val="-15"/>
          <w:sz w:val="36"/>
          <w:szCs w:val="36"/>
        </w:rPr>
      </w:pPr>
      <w:r w:rsidRPr="00FD0FCB">
        <w:rPr>
          <w:rFonts w:ascii="Verdana" w:eastAsia="Times New Roman" w:hAnsi="Verdana" w:cs="Times New Roman"/>
          <w:color w:val="121214"/>
          <w:spacing w:val="-15"/>
          <w:sz w:val="36"/>
          <w:szCs w:val="36"/>
        </w:rPr>
        <w:t>Work Schedule Rules</w:t>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Work Schedule rules are used to define the period when work schedule is to be used and the day of the period when work schedule is to be generated. Common work schedule rules are early or late shift timing, flexible working time and flextime.</w:t>
      </w:r>
    </w:p>
    <w:p w:rsidR="00FD0FCB" w:rsidRPr="00FD0FCB" w:rsidRDefault="00FD0FCB" w:rsidP="00FD0FCB">
      <w:pPr>
        <w:spacing w:before="48" w:after="48" w:line="360" w:lineRule="atLeast"/>
        <w:ind w:right="-402"/>
        <w:outlineLvl w:val="3"/>
        <w:rPr>
          <w:rFonts w:ascii="Verdana" w:eastAsia="Times New Roman" w:hAnsi="Verdana" w:cs="Times New Roman"/>
          <w:color w:val="000000"/>
          <w:sz w:val="27"/>
          <w:szCs w:val="27"/>
        </w:rPr>
      </w:pPr>
      <w:r w:rsidRPr="00FD0FCB">
        <w:rPr>
          <w:rFonts w:ascii="Verdana" w:eastAsia="Times New Roman" w:hAnsi="Verdana" w:cs="Times New Roman"/>
          <w:color w:val="000000"/>
          <w:sz w:val="27"/>
          <w:szCs w:val="27"/>
        </w:rPr>
        <w:t>To define employee subgroup groupings −</w:t>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b/>
          <w:bCs/>
          <w:color w:val="000000"/>
          <w:sz w:val="21"/>
          <w:szCs w:val="21"/>
        </w:rPr>
        <w:t>Step 1</w:t>
      </w:r>
      <w:r w:rsidRPr="00FD0FCB">
        <w:rPr>
          <w:rFonts w:ascii="Verdana" w:eastAsia="Times New Roman" w:hAnsi="Verdana" w:cs="Times New Roman"/>
          <w:color w:val="000000"/>
          <w:sz w:val="21"/>
          <w:szCs w:val="21"/>
        </w:rPr>
        <w:t xml:space="preserve"> − Go to SPRO </w:t>
      </w:r>
      <w:r w:rsidRPr="00FD0FCB">
        <w:rPr>
          <w:rFonts w:ascii="Arial" w:eastAsia="Times New Roman" w:hAnsi="Arial" w:cs="Arial"/>
          <w:color w:val="000000"/>
          <w:sz w:val="21"/>
          <w:szCs w:val="21"/>
        </w:rPr>
        <w:t>→</w:t>
      </w:r>
      <w:r w:rsidRPr="00FD0FCB">
        <w:rPr>
          <w:rFonts w:ascii="Verdana" w:eastAsia="Times New Roman" w:hAnsi="Verdana" w:cs="Times New Roman"/>
          <w:color w:val="000000"/>
          <w:sz w:val="21"/>
          <w:szCs w:val="21"/>
        </w:rPr>
        <w:t xml:space="preserve"> IMG </w:t>
      </w:r>
      <w:r w:rsidRPr="00FD0FCB">
        <w:rPr>
          <w:rFonts w:ascii="Arial" w:eastAsia="Times New Roman" w:hAnsi="Arial" w:cs="Arial"/>
          <w:color w:val="000000"/>
          <w:sz w:val="21"/>
          <w:szCs w:val="21"/>
        </w:rPr>
        <w:t>→</w:t>
      </w:r>
      <w:r w:rsidRPr="00FD0FCB">
        <w:rPr>
          <w:rFonts w:ascii="Verdana" w:eastAsia="Times New Roman" w:hAnsi="Verdana" w:cs="Times New Roman"/>
          <w:color w:val="000000"/>
          <w:sz w:val="21"/>
          <w:szCs w:val="21"/>
        </w:rPr>
        <w:t xml:space="preserve"> Time Management </w:t>
      </w:r>
      <w:r w:rsidRPr="00FD0FCB">
        <w:rPr>
          <w:rFonts w:ascii="Arial" w:eastAsia="Times New Roman" w:hAnsi="Arial" w:cs="Arial"/>
          <w:color w:val="000000"/>
          <w:sz w:val="21"/>
          <w:szCs w:val="21"/>
        </w:rPr>
        <w:t>→</w:t>
      </w:r>
      <w:r w:rsidRPr="00FD0FCB">
        <w:rPr>
          <w:rFonts w:ascii="Verdana" w:eastAsia="Times New Roman" w:hAnsi="Verdana" w:cs="Times New Roman"/>
          <w:color w:val="000000"/>
          <w:sz w:val="21"/>
          <w:szCs w:val="21"/>
        </w:rPr>
        <w:t xml:space="preserve"> Work Schedules </w:t>
      </w:r>
      <w:r w:rsidRPr="00FD0FCB">
        <w:rPr>
          <w:rFonts w:ascii="Arial" w:eastAsia="Times New Roman" w:hAnsi="Arial" w:cs="Arial"/>
          <w:color w:val="000000"/>
          <w:sz w:val="21"/>
          <w:szCs w:val="21"/>
        </w:rPr>
        <w:t>→</w:t>
      </w:r>
      <w:r w:rsidRPr="00FD0FCB">
        <w:rPr>
          <w:rFonts w:ascii="Verdana" w:eastAsia="Times New Roman" w:hAnsi="Verdana" w:cs="Times New Roman"/>
          <w:color w:val="000000"/>
          <w:sz w:val="21"/>
          <w:szCs w:val="21"/>
        </w:rPr>
        <w:t xml:space="preserve"> Work Schedule rule and work schedules </w:t>
      </w:r>
      <w:r w:rsidRPr="00FD0FCB">
        <w:rPr>
          <w:rFonts w:ascii="Arial" w:eastAsia="Times New Roman" w:hAnsi="Arial" w:cs="Arial"/>
          <w:color w:val="000000"/>
          <w:sz w:val="21"/>
          <w:szCs w:val="21"/>
        </w:rPr>
        <w:t>→</w:t>
      </w:r>
      <w:r w:rsidRPr="00FD0FCB">
        <w:rPr>
          <w:rFonts w:ascii="Verdana" w:eastAsia="Times New Roman" w:hAnsi="Verdana" w:cs="Times New Roman"/>
          <w:color w:val="000000"/>
          <w:sz w:val="21"/>
          <w:szCs w:val="21"/>
        </w:rPr>
        <w:t xml:space="preserve"> Define employee subgroup grouping.</w:t>
      </w:r>
    </w:p>
    <w:p w:rsidR="00FD0FCB" w:rsidRPr="00FD0FCB" w:rsidRDefault="00FD0FCB" w:rsidP="00FD0FCB">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drawing>
          <wp:inline distT="0" distB="0" distL="0" distR="0">
            <wp:extent cx="5715000" cy="5162550"/>
            <wp:effectExtent l="0" t="0" r="0" b="0"/>
            <wp:docPr id="14" name="Picture 14" descr="Define Employee Subgroup Grou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ine Employee Subgroup Group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5162550"/>
                    </a:xfrm>
                    <a:prstGeom prst="rect">
                      <a:avLst/>
                    </a:prstGeom>
                    <a:noFill/>
                    <a:ln>
                      <a:noFill/>
                    </a:ln>
                  </pic:spPr>
                </pic:pic>
              </a:graphicData>
            </a:graphic>
          </wp:inline>
        </w:drawing>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b/>
          <w:bCs/>
          <w:color w:val="000000"/>
          <w:sz w:val="21"/>
          <w:szCs w:val="21"/>
        </w:rPr>
        <w:t>Step 2</w:t>
      </w:r>
      <w:r w:rsidRPr="00FD0FCB">
        <w:rPr>
          <w:rFonts w:ascii="Verdana" w:eastAsia="Times New Roman" w:hAnsi="Verdana" w:cs="Times New Roman"/>
          <w:color w:val="000000"/>
          <w:sz w:val="21"/>
          <w:szCs w:val="21"/>
        </w:rPr>
        <w:t xml:space="preserve"> − Select Define Employee subgroup grouping.</w:t>
      </w:r>
    </w:p>
    <w:p w:rsidR="00FD0FCB" w:rsidRPr="00FD0FCB" w:rsidRDefault="00FD0FCB" w:rsidP="00FD0FCB">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drawing>
          <wp:inline distT="0" distB="0" distL="0" distR="0">
            <wp:extent cx="5715000" cy="4791075"/>
            <wp:effectExtent l="0" t="0" r="0" b="9525"/>
            <wp:docPr id="13" name="Picture 13" descr="Choose Employee Subgroup Grou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oose Employee Subgroup Group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4791075"/>
                    </a:xfrm>
                    <a:prstGeom prst="rect">
                      <a:avLst/>
                    </a:prstGeom>
                    <a:noFill/>
                    <a:ln>
                      <a:noFill/>
                    </a:ln>
                  </pic:spPr>
                </pic:pic>
              </a:graphicData>
            </a:graphic>
          </wp:inline>
        </w:drawing>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b/>
          <w:bCs/>
          <w:color w:val="000000"/>
          <w:sz w:val="21"/>
          <w:szCs w:val="21"/>
        </w:rPr>
        <w:t>Step 3</w:t>
      </w:r>
      <w:r w:rsidRPr="00FD0FCB">
        <w:rPr>
          <w:rFonts w:ascii="Verdana" w:eastAsia="Times New Roman" w:hAnsi="Verdana" w:cs="Times New Roman"/>
          <w:color w:val="000000"/>
          <w:sz w:val="21"/>
          <w:szCs w:val="21"/>
        </w:rPr>
        <w:t xml:space="preserve"> − Click the New Entries tab.</w:t>
      </w:r>
    </w:p>
    <w:p w:rsidR="00FD0FCB" w:rsidRPr="00FD0FCB" w:rsidRDefault="00FD0FCB" w:rsidP="00FD0FCB">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5000" cy="1685925"/>
            <wp:effectExtent l="0" t="0" r="0" b="9525"/>
            <wp:docPr id="12" name="Picture 12" descr="New Entrie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 Entries Ta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685925"/>
                    </a:xfrm>
                    <a:prstGeom prst="rect">
                      <a:avLst/>
                    </a:prstGeom>
                    <a:noFill/>
                    <a:ln>
                      <a:noFill/>
                    </a:ln>
                  </pic:spPr>
                </pic:pic>
              </a:graphicData>
            </a:graphic>
          </wp:inline>
        </w:drawing>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b/>
          <w:bCs/>
          <w:color w:val="000000"/>
          <w:sz w:val="21"/>
          <w:szCs w:val="21"/>
        </w:rPr>
        <w:t>Step 4</w:t>
      </w:r>
      <w:r w:rsidRPr="00FD0FCB">
        <w:rPr>
          <w:rFonts w:ascii="Verdana" w:eastAsia="Times New Roman" w:hAnsi="Verdana" w:cs="Times New Roman"/>
          <w:color w:val="000000"/>
          <w:sz w:val="21"/>
          <w:szCs w:val="21"/>
        </w:rPr>
        <w:t xml:space="preserve"> − Enter the fields as given below.</w:t>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b/>
          <w:bCs/>
          <w:color w:val="000000"/>
          <w:sz w:val="21"/>
          <w:szCs w:val="21"/>
        </w:rPr>
        <w:t>ES grpg</w:t>
      </w:r>
      <w:r w:rsidRPr="00FD0FCB">
        <w:rPr>
          <w:rFonts w:ascii="Verdana" w:eastAsia="Times New Roman" w:hAnsi="Verdana" w:cs="Times New Roman"/>
          <w:color w:val="000000"/>
          <w:sz w:val="21"/>
          <w:szCs w:val="21"/>
        </w:rPr>
        <w:t xml:space="preserve"> − One digit key that identifies employee subgroup grouping.</w:t>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b/>
          <w:bCs/>
          <w:color w:val="000000"/>
          <w:sz w:val="21"/>
          <w:szCs w:val="21"/>
        </w:rPr>
        <w:t>ES group for WS</w:t>
      </w:r>
      <w:r w:rsidRPr="00FD0FCB">
        <w:rPr>
          <w:rFonts w:ascii="Verdana" w:eastAsia="Times New Roman" w:hAnsi="Verdana" w:cs="Times New Roman"/>
          <w:color w:val="000000"/>
          <w:sz w:val="21"/>
          <w:szCs w:val="21"/>
        </w:rPr>
        <w:t xml:space="preserve"> − Update the text of the employee subgroup and click the save icon.</w:t>
      </w:r>
    </w:p>
    <w:p w:rsidR="00FD0FCB" w:rsidRPr="00FD0FCB" w:rsidRDefault="00FD0FCB" w:rsidP="00FD0FCB">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drawing>
          <wp:inline distT="0" distB="0" distL="0" distR="0">
            <wp:extent cx="5715000" cy="1714500"/>
            <wp:effectExtent l="0" t="0" r="0" b="0"/>
            <wp:docPr id="11" name="Picture 11" descr="Enter the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r the Field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b/>
          <w:bCs/>
          <w:color w:val="000000"/>
          <w:sz w:val="21"/>
          <w:szCs w:val="21"/>
        </w:rPr>
        <w:t>Step 5</w:t>
      </w:r>
      <w:r w:rsidRPr="00FD0FCB">
        <w:rPr>
          <w:rFonts w:ascii="Verdana" w:eastAsia="Times New Roman" w:hAnsi="Verdana" w:cs="Times New Roman"/>
          <w:color w:val="000000"/>
          <w:sz w:val="21"/>
          <w:szCs w:val="21"/>
        </w:rPr>
        <w:t xml:space="preserve"> − Go back to SPRO </w:t>
      </w:r>
      <w:r w:rsidRPr="00FD0FCB">
        <w:rPr>
          <w:rFonts w:ascii="Arial" w:eastAsia="Times New Roman" w:hAnsi="Arial" w:cs="Arial"/>
          <w:color w:val="000000"/>
          <w:sz w:val="21"/>
          <w:szCs w:val="21"/>
        </w:rPr>
        <w:t>→</w:t>
      </w:r>
      <w:r w:rsidRPr="00FD0FCB">
        <w:rPr>
          <w:rFonts w:ascii="Verdana" w:eastAsia="Times New Roman" w:hAnsi="Verdana" w:cs="Times New Roman"/>
          <w:color w:val="000000"/>
          <w:sz w:val="21"/>
          <w:szCs w:val="21"/>
        </w:rPr>
        <w:t xml:space="preserve"> IMG </w:t>
      </w:r>
      <w:r w:rsidRPr="00FD0FCB">
        <w:rPr>
          <w:rFonts w:ascii="Arial" w:eastAsia="Times New Roman" w:hAnsi="Arial" w:cs="Arial"/>
          <w:color w:val="000000"/>
          <w:sz w:val="21"/>
          <w:szCs w:val="21"/>
        </w:rPr>
        <w:t>→</w:t>
      </w:r>
      <w:r w:rsidRPr="00FD0FCB">
        <w:rPr>
          <w:rFonts w:ascii="Verdana" w:eastAsia="Times New Roman" w:hAnsi="Verdana" w:cs="Times New Roman"/>
          <w:color w:val="000000"/>
          <w:sz w:val="21"/>
          <w:szCs w:val="21"/>
        </w:rPr>
        <w:t xml:space="preserve"> Time Management </w:t>
      </w:r>
      <w:r w:rsidRPr="00FD0FCB">
        <w:rPr>
          <w:rFonts w:ascii="Arial" w:eastAsia="Times New Roman" w:hAnsi="Arial" w:cs="Arial"/>
          <w:color w:val="000000"/>
          <w:sz w:val="21"/>
          <w:szCs w:val="21"/>
        </w:rPr>
        <w:t>→</w:t>
      </w:r>
      <w:r w:rsidRPr="00FD0FCB">
        <w:rPr>
          <w:rFonts w:ascii="Verdana" w:eastAsia="Times New Roman" w:hAnsi="Verdana" w:cs="Times New Roman"/>
          <w:color w:val="000000"/>
          <w:sz w:val="21"/>
          <w:szCs w:val="21"/>
        </w:rPr>
        <w:t xml:space="preserve"> Work Schedules </w:t>
      </w:r>
      <w:r w:rsidRPr="00FD0FCB">
        <w:rPr>
          <w:rFonts w:ascii="Arial" w:eastAsia="Times New Roman" w:hAnsi="Arial" w:cs="Arial"/>
          <w:color w:val="000000"/>
          <w:sz w:val="21"/>
          <w:szCs w:val="21"/>
        </w:rPr>
        <w:t>→</w:t>
      </w:r>
      <w:r w:rsidRPr="00FD0FCB">
        <w:rPr>
          <w:rFonts w:ascii="Verdana" w:eastAsia="Times New Roman" w:hAnsi="Verdana" w:cs="Times New Roman"/>
          <w:color w:val="000000"/>
          <w:sz w:val="21"/>
          <w:szCs w:val="21"/>
        </w:rPr>
        <w:t xml:space="preserve"> Work Schedule rule and work schedules </w:t>
      </w:r>
      <w:r w:rsidRPr="00FD0FCB">
        <w:rPr>
          <w:rFonts w:ascii="Arial" w:eastAsia="Times New Roman" w:hAnsi="Arial" w:cs="Arial"/>
          <w:color w:val="000000"/>
          <w:sz w:val="21"/>
          <w:szCs w:val="21"/>
        </w:rPr>
        <w:t>→</w:t>
      </w:r>
      <w:r w:rsidRPr="00FD0FCB">
        <w:rPr>
          <w:rFonts w:ascii="Verdana" w:eastAsia="Times New Roman" w:hAnsi="Verdana" w:cs="Times New Roman"/>
          <w:color w:val="000000"/>
          <w:sz w:val="21"/>
          <w:szCs w:val="21"/>
        </w:rPr>
        <w:t xml:space="preserve"> Define employee subgroup grouping.</w:t>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Select Group Employee subgroups for work schedules.</w:t>
      </w:r>
    </w:p>
    <w:p w:rsidR="00FD0FCB" w:rsidRPr="00FD0FCB" w:rsidRDefault="00FD0FCB" w:rsidP="00FD0FCB">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5000" cy="1962150"/>
            <wp:effectExtent l="0" t="0" r="0" b="0"/>
            <wp:docPr id="10" name="Picture 10" descr="Select Group Employee Sub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ct Group Employee Subgroup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1962150"/>
                    </a:xfrm>
                    <a:prstGeom prst="rect">
                      <a:avLst/>
                    </a:prstGeom>
                    <a:noFill/>
                    <a:ln>
                      <a:noFill/>
                    </a:ln>
                  </pic:spPr>
                </pic:pic>
              </a:graphicData>
            </a:graphic>
          </wp:inline>
        </w:drawing>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b/>
          <w:bCs/>
          <w:color w:val="000000"/>
          <w:sz w:val="21"/>
          <w:szCs w:val="21"/>
        </w:rPr>
        <w:t>Step 6</w:t>
      </w:r>
      <w:r w:rsidRPr="00FD0FCB">
        <w:rPr>
          <w:rFonts w:ascii="Verdana" w:eastAsia="Times New Roman" w:hAnsi="Verdana" w:cs="Times New Roman"/>
          <w:color w:val="000000"/>
          <w:sz w:val="21"/>
          <w:szCs w:val="21"/>
        </w:rPr>
        <w:t xml:space="preserve"> − Enter country grouping key and press ENTER.</w:t>
      </w:r>
    </w:p>
    <w:p w:rsidR="00FD0FCB" w:rsidRPr="00FD0FCB" w:rsidRDefault="00FD0FCB" w:rsidP="00FD0FCB">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5000" cy="2019300"/>
            <wp:effectExtent l="0" t="0" r="0" b="0"/>
            <wp:docPr id="9" name="Picture 9" descr="Enter Country Grouping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ter Country Grouping Ke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019300"/>
                    </a:xfrm>
                    <a:prstGeom prst="rect">
                      <a:avLst/>
                    </a:prstGeom>
                    <a:noFill/>
                    <a:ln>
                      <a:noFill/>
                    </a:ln>
                  </pic:spPr>
                </pic:pic>
              </a:graphicData>
            </a:graphic>
          </wp:inline>
        </w:drawing>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b/>
          <w:bCs/>
          <w:color w:val="000000"/>
          <w:sz w:val="21"/>
          <w:szCs w:val="21"/>
        </w:rPr>
        <w:t>Step 7</w:t>
      </w:r>
      <w:r w:rsidRPr="00FD0FCB">
        <w:rPr>
          <w:rFonts w:ascii="Verdana" w:eastAsia="Times New Roman" w:hAnsi="Verdana" w:cs="Times New Roman"/>
          <w:color w:val="000000"/>
          <w:sz w:val="21"/>
          <w:szCs w:val="21"/>
        </w:rPr>
        <w:t xml:space="preserve"> − Enter ES grouping and click the Save icon at the top.</w:t>
      </w:r>
    </w:p>
    <w:p w:rsidR="00FD0FCB" w:rsidRPr="00FD0FCB" w:rsidRDefault="00FD0FCB" w:rsidP="00FD0FCB">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drawing>
          <wp:inline distT="0" distB="0" distL="0" distR="0">
            <wp:extent cx="5715000" cy="1524000"/>
            <wp:effectExtent l="0" t="0" r="0" b="0"/>
            <wp:docPr id="8" name="Picture 8" descr="Enter ES Grou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er ES Group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1524000"/>
                    </a:xfrm>
                    <a:prstGeom prst="rect">
                      <a:avLst/>
                    </a:prstGeom>
                    <a:noFill/>
                    <a:ln>
                      <a:noFill/>
                    </a:ln>
                  </pic:spPr>
                </pic:pic>
              </a:graphicData>
            </a:graphic>
          </wp:inline>
        </w:drawing>
      </w:r>
    </w:p>
    <w:p w:rsidR="00FD0FCB" w:rsidRPr="00FD0FCB" w:rsidRDefault="00FD0FCB" w:rsidP="00FD0FCB">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5000" cy="209550"/>
            <wp:effectExtent l="0" t="0" r="0" b="0"/>
            <wp:docPr id="7" name="Picture 7" descr="Data Sa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 Sav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09550"/>
                    </a:xfrm>
                    <a:prstGeom prst="rect">
                      <a:avLst/>
                    </a:prstGeom>
                    <a:noFill/>
                    <a:ln>
                      <a:noFill/>
                    </a:ln>
                  </pic:spPr>
                </pic:pic>
              </a:graphicData>
            </a:graphic>
          </wp:inline>
        </w:drawing>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b/>
          <w:bCs/>
          <w:color w:val="000000"/>
          <w:sz w:val="21"/>
          <w:szCs w:val="21"/>
        </w:rPr>
        <w:t>Step 8</w:t>
      </w:r>
      <w:r w:rsidRPr="00FD0FCB">
        <w:rPr>
          <w:rFonts w:ascii="Verdana" w:eastAsia="Times New Roman" w:hAnsi="Verdana" w:cs="Times New Roman"/>
          <w:color w:val="000000"/>
          <w:sz w:val="21"/>
          <w:szCs w:val="21"/>
        </w:rPr>
        <w:t xml:space="preserve"> − The next step is to set the work schedule rules and work schedules −</w:t>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 xml:space="preserve">Go to SPRO </w:t>
      </w:r>
      <w:r w:rsidRPr="00FD0FCB">
        <w:rPr>
          <w:rFonts w:ascii="Arial" w:eastAsia="Times New Roman" w:hAnsi="Arial" w:cs="Arial"/>
          <w:color w:val="000000"/>
          <w:sz w:val="21"/>
          <w:szCs w:val="21"/>
        </w:rPr>
        <w:t>→</w:t>
      </w:r>
      <w:r w:rsidRPr="00FD0FCB">
        <w:rPr>
          <w:rFonts w:ascii="Verdana" w:eastAsia="Times New Roman" w:hAnsi="Verdana" w:cs="Times New Roman"/>
          <w:color w:val="000000"/>
          <w:sz w:val="21"/>
          <w:szCs w:val="21"/>
        </w:rPr>
        <w:t xml:space="preserve"> IMG </w:t>
      </w:r>
      <w:r w:rsidRPr="00FD0FCB">
        <w:rPr>
          <w:rFonts w:ascii="Arial" w:eastAsia="Times New Roman" w:hAnsi="Arial" w:cs="Arial"/>
          <w:color w:val="000000"/>
          <w:sz w:val="21"/>
          <w:szCs w:val="21"/>
        </w:rPr>
        <w:t>→</w:t>
      </w:r>
      <w:r w:rsidRPr="00FD0FCB">
        <w:rPr>
          <w:rFonts w:ascii="Verdana" w:eastAsia="Times New Roman" w:hAnsi="Verdana" w:cs="Times New Roman"/>
          <w:color w:val="000000"/>
          <w:sz w:val="21"/>
          <w:szCs w:val="21"/>
        </w:rPr>
        <w:t xml:space="preserve"> Time Management </w:t>
      </w:r>
      <w:r w:rsidRPr="00FD0FCB">
        <w:rPr>
          <w:rFonts w:ascii="Arial" w:eastAsia="Times New Roman" w:hAnsi="Arial" w:cs="Arial"/>
          <w:color w:val="000000"/>
          <w:sz w:val="21"/>
          <w:szCs w:val="21"/>
        </w:rPr>
        <w:t>→</w:t>
      </w:r>
      <w:r w:rsidRPr="00FD0FCB">
        <w:rPr>
          <w:rFonts w:ascii="Verdana" w:eastAsia="Times New Roman" w:hAnsi="Verdana" w:cs="Times New Roman"/>
          <w:color w:val="000000"/>
          <w:sz w:val="21"/>
          <w:szCs w:val="21"/>
        </w:rPr>
        <w:t xml:space="preserve"> Work Schedules </w:t>
      </w:r>
      <w:r w:rsidRPr="00FD0FCB">
        <w:rPr>
          <w:rFonts w:ascii="Arial" w:eastAsia="Times New Roman" w:hAnsi="Arial" w:cs="Arial"/>
          <w:color w:val="000000"/>
          <w:sz w:val="21"/>
          <w:szCs w:val="21"/>
        </w:rPr>
        <w:t>→</w:t>
      </w:r>
      <w:r w:rsidRPr="00FD0FCB">
        <w:rPr>
          <w:rFonts w:ascii="Verdana" w:eastAsia="Times New Roman" w:hAnsi="Verdana" w:cs="Times New Roman"/>
          <w:color w:val="000000"/>
          <w:sz w:val="21"/>
          <w:szCs w:val="21"/>
        </w:rPr>
        <w:t xml:space="preserve"> Work Schedule rules and work schedules </w:t>
      </w:r>
      <w:r w:rsidRPr="00FD0FCB">
        <w:rPr>
          <w:rFonts w:ascii="Arial" w:eastAsia="Times New Roman" w:hAnsi="Arial" w:cs="Arial"/>
          <w:color w:val="000000"/>
          <w:sz w:val="21"/>
          <w:szCs w:val="21"/>
        </w:rPr>
        <w:t>→</w:t>
      </w:r>
      <w:r w:rsidRPr="00FD0FCB">
        <w:rPr>
          <w:rFonts w:ascii="Verdana" w:eastAsia="Times New Roman" w:hAnsi="Verdana" w:cs="Times New Roman"/>
          <w:color w:val="000000"/>
          <w:sz w:val="21"/>
          <w:szCs w:val="21"/>
        </w:rPr>
        <w:t xml:space="preserve"> Set Work schedule rules and work schedule.</w:t>
      </w:r>
    </w:p>
    <w:p w:rsidR="00FD0FCB" w:rsidRPr="00FD0FCB" w:rsidRDefault="00FD0FCB" w:rsidP="00FD0FCB">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5000" cy="3267075"/>
            <wp:effectExtent l="0" t="0" r="0" b="9525"/>
            <wp:docPr id="6" name="Picture 6" descr="Set Work Schedule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 Work Schedule Rul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267075"/>
                    </a:xfrm>
                    <a:prstGeom prst="rect">
                      <a:avLst/>
                    </a:prstGeom>
                    <a:noFill/>
                    <a:ln>
                      <a:noFill/>
                    </a:ln>
                  </pic:spPr>
                </pic:pic>
              </a:graphicData>
            </a:graphic>
          </wp:inline>
        </w:drawing>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b/>
          <w:bCs/>
          <w:color w:val="000000"/>
          <w:sz w:val="21"/>
          <w:szCs w:val="21"/>
        </w:rPr>
        <w:t>Step 9</w:t>
      </w:r>
      <w:r w:rsidRPr="00FD0FCB">
        <w:rPr>
          <w:rFonts w:ascii="Verdana" w:eastAsia="Times New Roman" w:hAnsi="Verdana" w:cs="Times New Roman"/>
          <w:color w:val="000000"/>
          <w:sz w:val="21"/>
          <w:szCs w:val="21"/>
        </w:rPr>
        <w:t xml:space="preserve"> − Select defined </w:t>
      </w:r>
      <w:r w:rsidRPr="00FD0FCB">
        <w:rPr>
          <w:rFonts w:ascii="Verdana" w:eastAsia="Times New Roman" w:hAnsi="Verdana" w:cs="Times New Roman"/>
          <w:b/>
          <w:bCs/>
          <w:color w:val="000000"/>
          <w:sz w:val="21"/>
          <w:szCs w:val="21"/>
        </w:rPr>
        <w:t>work schedule rule</w:t>
      </w:r>
      <w:r w:rsidRPr="00FD0FCB">
        <w:rPr>
          <w:rFonts w:ascii="Verdana" w:eastAsia="Times New Roman" w:hAnsi="Verdana" w:cs="Times New Roman"/>
          <w:color w:val="000000"/>
          <w:sz w:val="21"/>
          <w:szCs w:val="21"/>
        </w:rPr>
        <w:t xml:space="preserve"> and click </w:t>
      </w:r>
      <w:r w:rsidRPr="00FD0FCB">
        <w:rPr>
          <w:rFonts w:ascii="Verdana" w:eastAsia="Times New Roman" w:hAnsi="Verdana" w:cs="Times New Roman"/>
          <w:b/>
          <w:bCs/>
          <w:color w:val="000000"/>
          <w:sz w:val="21"/>
          <w:szCs w:val="21"/>
        </w:rPr>
        <w:t>Copy As</w:t>
      </w:r>
      <w:r w:rsidRPr="00FD0FCB">
        <w:rPr>
          <w:rFonts w:ascii="Verdana" w:eastAsia="Times New Roman" w:hAnsi="Verdana" w:cs="Times New Roman"/>
          <w:color w:val="000000"/>
          <w:sz w:val="21"/>
          <w:szCs w:val="21"/>
        </w:rPr>
        <w:t xml:space="preserve"> −</w:t>
      </w:r>
    </w:p>
    <w:p w:rsidR="00FD0FCB" w:rsidRPr="00FD0FCB" w:rsidRDefault="00FD0FCB" w:rsidP="00FD0FCB">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5000" cy="1628775"/>
            <wp:effectExtent l="0" t="0" r="0" b="9525"/>
            <wp:docPr id="5" name="Picture 5" descr="Select Defined Work Schedule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 Defined Work Schedule Ru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1628775"/>
                    </a:xfrm>
                    <a:prstGeom prst="rect">
                      <a:avLst/>
                    </a:prstGeom>
                    <a:noFill/>
                    <a:ln>
                      <a:noFill/>
                    </a:ln>
                  </pic:spPr>
                </pic:pic>
              </a:graphicData>
            </a:graphic>
          </wp:inline>
        </w:drawing>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b/>
          <w:bCs/>
          <w:color w:val="000000"/>
          <w:sz w:val="21"/>
          <w:szCs w:val="21"/>
        </w:rPr>
        <w:lastRenderedPageBreak/>
        <w:t>Step 10</w:t>
      </w:r>
      <w:r w:rsidRPr="00FD0FCB">
        <w:rPr>
          <w:rFonts w:ascii="Verdana" w:eastAsia="Times New Roman" w:hAnsi="Verdana" w:cs="Times New Roman"/>
          <w:color w:val="000000"/>
          <w:sz w:val="21"/>
          <w:szCs w:val="21"/>
        </w:rPr>
        <w:t xml:space="preserve"> − Enter the ES grouping key and other details as per your organization requirement. Click the Save icon to save the configuration.</w:t>
      </w:r>
    </w:p>
    <w:p w:rsidR="00FD0FCB" w:rsidRPr="00FD0FCB" w:rsidRDefault="00FD0FCB" w:rsidP="00FD0FCB">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5000" cy="1914525"/>
            <wp:effectExtent l="0" t="0" r="0" b="9525"/>
            <wp:docPr id="4" name="Picture 4" descr="Save th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ve the Configur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1914525"/>
                    </a:xfrm>
                    <a:prstGeom prst="rect">
                      <a:avLst/>
                    </a:prstGeom>
                    <a:noFill/>
                    <a:ln>
                      <a:noFill/>
                    </a:ln>
                  </pic:spPr>
                </pic:pic>
              </a:graphicData>
            </a:graphic>
          </wp:inline>
        </w:drawing>
      </w:r>
    </w:p>
    <w:p w:rsidR="00FD0FCB" w:rsidRPr="00FD0FCB" w:rsidRDefault="00FD0FCB" w:rsidP="00FD0FCB">
      <w:pPr>
        <w:spacing w:before="48" w:after="48" w:line="360" w:lineRule="atLeast"/>
        <w:ind w:right="-402"/>
        <w:outlineLvl w:val="3"/>
        <w:rPr>
          <w:rFonts w:ascii="Verdana" w:eastAsia="Times New Roman" w:hAnsi="Verdana" w:cs="Times New Roman"/>
          <w:color w:val="000000"/>
          <w:sz w:val="27"/>
          <w:szCs w:val="27"/>
        </w:rPr>
      </w:pPr>
      <w:r w:rsidRPr="00FD0FCB">
        <w:rPr>
          <w:rFonts w:ascii="Verdana" w:eastAsia="Times New Roman" w:hAnsi="Verdana" w:cs="Times New Roman"/>
          <w:color w:val="000000"/>
          <w:sz w:val="27"/>
          <w:szCs w:val="27"/>
        </w:rPr>
        <w:t>To generate work schedule in batch</w:t>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b/>
          <w:bCs/>
          <w:color w:val="000000"/>
          <w:sz w:val="21"/>
          <w:szCs w:val="21"/>
        </w:rPr>
        <w:t>Step 1</w:t>
      </w:r>
      <w:r w:rsidRPr="00FD0FCB">
        <w:rPr>
          <w:rFonts w:ascii="Verdana" w:eastAsia="Times New Roman" w:hAnsi="Verdana" w:cs="Times New Roman"/>
          <w:color w:val="000000"/>
          <w:sz w:val="21"/>
          <w:szCs w:val="21"/>
        </w:rPr>
        <w:t xml:space="preserve"> − Go to SPRO </w:t>
      </w:r>
      <w:r w:rsidRPr="00FD0FCB">
        <w:rPr>
          <w:rFonts w:ascii="Arial" w:eastAsia="Times New Roman" w:hAnsi="Arial" w:cs="Arial"/>
          <w:color w:val="000000"/>
          <w:sz w:val="21"/>
          <w:szCs w:val="21"/>
        </w:rPr>
        <w:t>→</w:t>
      </w:r>
      <w:r w:rsidRPr="00FD0FCB">
        <w:rPr>
          <w:rFonts w:ascii="Verdana" w:eastAsia="Times New Roman" w:hAnsi="Verdana" w:cs="Times New Roman"/>
          <w:color w:val="000000"/>
          <w:sz w:val="21"/>
          <w:szCs w:val="21"/>
        </w:rPr>
        <w:t xml:space="preserve"> IMG </w:t>
      </w:r>
      <w:r w:rsidRPr="00FD0FCB">
        <w:rPr>
          <w:rFonts w:ascii="Arial" w:eastAsia="Times New Roman" w:hAnsi="Arial" w:cs="Arial"/>
          <w:color w:val="000000"/>
          <w:sz w:val="21"/>
          <w:szCs w:val="21"/>
        </w:rPr>
        <w:t>→</w:t>
      </w:r>
      <w:r w:rsidRPr="00FD0FCB">
        <w:rPr>
          <w:rFonts w:ascii="Verdana" w:eastAsia="Times New Roman" w:hAnsi="Verdana" w:cs="Times New Roman"/>
          <w:color w:val="000000"/>
          <w:sz w:val="21"/>
          <w:szCs w:val="21"/>
        </w:rPr>
        <w:t xml:space="preserve"> Time Management </w:t>
      </w:r>
      <w:r w:rsidRPr="00FD0FCB">
        <w:rPr>
          <w:rFonts w:ascii="Arial" w:eastAsia="Times New Roman" w:hAnsi="Arial" w:cs="Arial"/>
          <w:color w:val="000000"/>
          <w:sz w:val="21"/>
          <w:szCs w:val="21"/>
        </w:rPr>
        <w:t>→</w:t>
      </w:r>
      <w:r w:rsidRPr="00FD0FCB">
        <w:rPr>
          <w:rFonts w:ascii="Verdana" w:eastAsia="Times New Roman" w:hAnsi="Verdana" w:cs="Times New Roman"/>
          <w:color w:val="000000"/>
          <w:sz w:val="21"/>
          <w:szCs w:val="21"/>
        </w:rPr>
        <w:t xml:space="preserve"> Work Schedules </w:t>
      </w:r>
      <w:r w:rsidRPr="00FD0FCB">
        <w:rPr>
          <w:rFonts w:ascii="Arial" w:eastAsia="Times New Roman" w:hAnsi="Arial" w:cs="Arial"/>
          <w:color w:val="000000"/>
          <w:sz w:val="21"/>
          <w:szCs w:val="21"/>
        </w:rPr>
        <w:t>→</w:t>
      </w:r>
      <w:r w:rsidRPr="00FD0FCB">
        <w:rPr>
          <w:rFonts w:ascii="Verdana" w:eastAsia="Times New Roman" w:hAnsi="Verdana" w:cs="Times New Roman"/>
          <w:color w:val="000000"/>
          <w:sz w:val="21"/>
          <w:szCs w:val="21"/>
        </w:rPr>
        <w:t xml:space="preserve"> Work Schedule rule and work schedules </w:t>
      </w:r>
      <w:r w:rsidRPr="00FD0FCB">
        <w:rPr>
          <w:rFonts w:ascii="Arial" w:eastAsia="Times New Roman" w:hAnsi="Arial" w:cs="Arial"/>
          <w:color w:val="000000"/>
          <w:sz w:val="21"/>
          <w:szCs w:val="21"/>
        </w:rPr>
        <w:t>→</w:t>
      </w:r>
      <w:r w:rsidRPr="00FD0FCB">
        <w:rPr>
          <w:rFonts w:ascii="Verdana" w:eastAsia="Times New Roman" w:hAnsi="Verdana" w:cs="Times New Roman"/>
          <w:color w:val="000000"/>
          <w:sz w:val="21"/>
          <w:szCs w:val="21"/>
        </w:rPr>
        <w:t xml:space="preserve"> work schedule in batch.</w:t>
      </w:r>
    </w:p>
    <w:p w:rsidR="00FD0FCB" w:rsidRPr="00FD0FCB" w:rsidRDefault="00FD0FCB" w:rsidP="00FD0FCB">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5000" cy="3505200"/>
            <wp:effectExtent l="0" t="0" r="0" b="0"/>
            <wp:docPr id="3" name="Picture 3" descr="Work Schedule in B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ork Schedule in B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505200"/>
                    </a:xfrm>
                    <a:prstGeom prst="rect">
                      <a:avLst/>
                    </a:prstGeom>
                    <a:noFill/>
                    <a:ln>
                      <a:noFill/>
                    </a:ln>
                  </pic:spPr>
                </pic:pic>
              </a:graphicData>
            </a:graphic>
          </wp:inline>
        </w:drawing>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b/>
          <w:bCs/>
          <w:color w:val="000000"/>
          <w:sz w:val="21"/>
          <w:szCs w:val="21"/>
        </w:rPr>
        <w:t>Step 2</w:t>
      </w:r>
      <w:r w:rsidRPr="00FD0FCB">
        <w:rPr>
          <w:rFonts w:ascii="Verdana" w:eastAsia="Times New Roman" w:hAnsi="Verdana" w:cs="Times New Roman"/>
          <w:color w:val="000000"/>
          <w:sz w:val="21"/>
          <w:szCs w:val="21"/>
        </w:rPr>
        <w:t xml:space="preserve"> − Enter ESG calendar and Holiday Calendar ID and click Execute.</w:t>
      </w:r>
    </w:p>
    <w:p w:rsidR="00FD0FCB" w:rsidRPr="00FD0FCB" w:rsidRDefault="00FD0FCB" w:rsidP="00FD0FCB">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drawing>
          <wp:inline distT="0" distB="0" distL="0" distR="0">
            <wp:extent cx="5715000" cy="2314575"/>
            <wp:effectExtent l="0" t="0" r="0" b="9525"/>
            <wp:docPr id="2" name="Picture 2" descr="ESG and Holiday Calendar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G and Holiday Calendar I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314575"/>
                    </a:xfrm>
                    <a:prstGeom prst="rect">
                      <a:avLst/>
                    </a:prstGeom>
                    <a:noFill/>
                    <a:ln>
                      <a:noFill/>
                    </a:ln>
                  </pic:spPr>
                </pic:pic>
              </a:graphicData>
            </a:graphic>
          </wp:inline>
        </w:drawing>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Work schedule is generated.</w:t>
      </w:r>
    </w:p>
    <w:p w:rsidR="00430A0E" w:rsidRDefault="00FD0FCB" w:rsidP="00FD0FCB">
      <w:r>
        <w:rPr>
          <w:rFonts w:ascii="Verdana" w:eastAsia="Times New Roman" w:hAnsi="Verdana" w:cs="Times New Roman"/>
          <w:noProof/>
          <w:color w:val="313131"/>
          <w:sz w:val="21"/>
          <w:szCs w:val="21"/>
        </w:rPr>
        <w:drawing>
          <wp:inline distT="0" distB="0" distL="0" distR="0">
            <wp:extent cx="5715000" cy="1676400"/>
            <wp:effectExtent l="0" t="0" r="0" b="0"/>
            <wp:docPr id="1" name="Picture 1" descr="Work Schedule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ork Schedule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1676400"/>
                    </a:xfrm>
                    <a:prstGeom prst="rect">
                      <a:avLst/>
                    </a:prstGeom>
                    <a:noFill/>
                    <a:ln>
                      <a:noFill/>
                    </a:ln>
                  </pic:spPr>
                </pic:pic>
              </a:graphicData>
            </a:graphic>
          </wp:inline>
        </w:drawing>
      </w:r>
    </w:p>
    <w:p w:rsidR="00FD0FCB" w:rsidRDefault="00FD0FCB" w:rsidP="00FD0FCB"/>
    <w:p w:rsidR="00FD0FCB" w:rsidRDefault="00FD0FCB" w:rsidP="00FD0FCB"/>
    <w:p w:rsidR="00FD0FCB" w:rsidRDefault="00FD0FCB" w:rsidP="00FD0FCB">
      <w:pPr>
        <w:rPr>
          <w:rFonts w:ascii="Verdana" w:hAnsi="Verdana"/>
          <w:sz w:val="42"/>
          <w:szCs w:val="42"/>
        </w:rPr>
      </w:pPr>
      <w:r>
        <w:rPr>
          <w:rFonts w:ascii="Verdana" w:hAnsi="Verdana"/>
          <w:sz w:val="42"/>
          <w:szCs w:val="42"/>
        </w:rPr>
        <w:t>SAP HR - Public Holiday Calendar</w:t>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Public Holiday Calendar contains a collection of public holidays, which are valid for a location - Personnel Area and Personnel Subarea. You can say that a company having office in Chennai and Hyderabad will have two different public holiday calendars.</w:t>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Therefore, it means that a public holiday’s calendar that is valid for Chennai employees will not be applicable for Hyderabad employees.</w:t>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Follow the steps given below −</w:t>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b/>
          <w:bCs/>
          <w:color w:val="000000"/>
          <w:sz w:val="21"/>
          <w:szCs w:val="21"/>
        </w:rPr>
        <w:t>Step 1</w:t>
      </w:r>
      <w:r w:rsidRPr="00FD0FCB">
        <w:rPr>
          <w:rFonts w:ascii="Verdana" w:eastAsia="Times New Roman" w:hAnsi="Verdana" w:cs="Times New Roman"/>
          <w:color w:val="000000"/>
          <w:sz w:val="21"/>
          <w:szCs w:val="21"/>
        </w:rPr>
        <w:t xml:space="preserve"> − Transaction code to access Public Holiday Calendar: SCAL.</w:t>
      </w:r>
    </w:p>
    <w:p w:rsidR="00FD0FCB" w:rsidRPr="00FD0FCB" w:rsidRDefault="00FD0FCB" w:rsidP="00FD0FCB">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drawing>
          <wp:inline distT="0" distB="0" distL="0" distR="0">
            <wp:extent cx="5715000" cy="2114550"/>
            <wp:effectExtent l="0" t="0" r="0" b="0"/>
            <wp:docPr id="18" name="Picture 18" descr="S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114550"/>
                    </a:xfrm>
                    <a:prstGeom prst="rect">
                      <a:avLst/>
                    </a:prstGeom>
                    <a:noFill/>
                    <a:ln>
                      <a:noFill/>
                    </a:ln>
                  </pic:spPr>
                </pic:pic>
              </a:graphicData>
            </a:graphic>
          </wp:inline>
        </w:drawing>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b/>
          <w:bCs/>
          <w:color w:val="000000"/>
          <w:sz w:val="21"/>
          <w:szCs w:val="21"/>
        </w:rPr>
        <w:t>Step 2</w:t>
      </w:r>
      <w:r w:rsidRPr="00FD0FCB">
        <w:rPr>
          <w:rFonts w:ascii="Verdana" w:eastAsia="Times New Roman" w:hAnsi="Verdana" w:cs="Times New Roman"/>
          <w:color w:val="000000"/>
          <w:sz w:val="21"/>
          <w:szCs w:val="21"/>
        </w:rPr>
        <w:t xml:space="preserve"> − When you execute this transaction code, you see the following screen −</w:t>
      </w:r>
    </w:p>
    <w:p w:rsidR="00FD0FCB" w:rsidRPr="00FD0FCB" w:rsidRDefault="00FD0FCB" w:rsidP="00FD0FCB">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5000" cy="3200400"/>
            <wp:effectExtent l="0" t="0" r="0" b="0"/>
            <wp:docPr id="17" name="Picture 17" descr="Execute Transactio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xecute Transaction Co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b/>
          <w:bCs/>
          <w:color w:val="000000"/>
          <w:sz w:val="21"/>
          <w:szCs w:val="21"/>
        </w:rPr>
        <w:t>Step 3</w:t>
      </w:r>
      <w:r w:rsidRPr="00FD0FCB">
        <w:rPr>
          <w:rFonts w:ascii="Verdana" w:eastAsia="Times New Roman" w:hAnsi="Verdana" w:cs="Times New Roman"/>
          <w:color w:val="000000"/>
          <w:sz w:val="21"/>
          <w:szCs w:val="21"/>
        </w:rPr>
        <w:t xml:space="preserve"> − We first create a list of public holidays for a country and then assign these holidays to different locations. For example, one holiday - Republic day is valid for both Chennai and Hyderabad. You have to create one public holiday and assign it to the public holiday calendar for both the locations.</w:t>
      </w:r>
    </w:p>
    <w:p w:rsidR="00FD0FCB" w:rsidRPr="00FD0FCB" w:rsidRDefault="00FD0FCB" w:rsidP="00FD0FCB">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drawing>
          <wp:inline distT="0" distB="0" distL="0" distR="0">
            <wp:extent cx="5715000" cy="2914650"/>
            <wp:effectExtent l="0" t="0" r="0" b="0"/>
            <wp:docPr id="16" name="Picture 16" descr="List of Public Holi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ist of Public Holiday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914650"/>
                    </a:xfrm>
                    <a:prstGeom prst="rect">
                      <a:avLst/>
                    </a:prstGeom>
                    <a:noFill/>
                    <a:ln>
                      <a:noFill/>
                    </a:ln>
                  </pic:spPr>
                </pic:pic>
              </a:graphicData>
            </a:graphic>
          </wp:inline>
        </w:drawing>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You will see the screen as shown below −</w:t>
      </w:r>
    </w:p>
    <w:p w:rsidR="00FD0FCB" w:rsidRPr="00FD0FCB" w:rsidRDefault="00FD0FCB" w:rsidP="00FD0FCB">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5000" cy="4895850"/>
            <wp:effectExtent l="0" t="0" r="0" b="0"/>
            <wp:docPr id="15" name="Picture 15" descr="Public Holidays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ublic Holidays Overvie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4895850"/>
                    </a:xfrm>
                    <a:prstGeom prst="rect">
                      <a:avLst/>
                    </a:prstGeom>
                    <a:noFill/>
                    <a:ln>
                      <a:noFill/>
                    </a:ln>
                  </pic:spPr>
                </pic:pic>
              </a:graphicData>
            </a:graphic>
          </wp:inline>
        </w:drawing>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lastRenderedPageBreak/>
        <w:t>Description of various fields −</w:t>
      </w:r>
    </w:p>
    <w:p w:rsidR="00FD0FCB" w:rsidRPr="00FD0FCB" w:rsidRDefault="00FD0FCB" w:rsidP="00FD0FCB">
      <w:pPr>
        <w:numPr>
          <w:ilvl w:val="0"/>
          <w:numId w:val="1"/>
        </w:numPr>
        <w:spacing w:after="240" w:line="360" w:lineRule="atLeast"/>
        <w:ind w:left="318" w:right="-402"/>
        <w:jc w:val="both"/>
        <w:rPr>
          <w:rFonts w:ascii="Verdana" w:eastAsia="Times New Roman" w:hAnsi="Verdana" w:cs="Times New Roman"/>
          <w:color w:val="000000"/>
          <w:sz w:val="21"/>
          <w:szCs w:val="21"/>
        </w:rPr>
      </w:pPr>
      <w:r w:rsidRPr="00FD0FCB">
        <w:rPr>
          <w:rFonts w:ascii="Verdana" w:eastAsia="Times New Roman" w:hAnsi="Verdana" w:cs="Times New Roman"/>
          <w:b/>
          <w:bCs/>
          <w:color w:val="000000"/>
          <w:sz w:val="21"/>
          <w:szCs w:val="21"/>
        </w:rPr>
        <w:t>Public Holiday</w:t>
      </w:r>
      <w:r w:rsidRPr="00FD0FCB">
        <w:rPr>
          <w:rFonts w:ascii="Verdana" w:eastAsia="Times New Roman" w:hAnsi="Verdana" w:cs="Times New Roman"/>
          <w:color w:val="000000"/>
          <w:sz w:val="21"/>
          <w:szCs w:val="21"/>
        </w:rPr>
        <w:t xml:space="preserve"> − This field displays the long text of the Public Holiday.</w:t>
      </w:r>
    </w:p>
    <w:p w:rsidR="00FD0FCB" w:rsidRPr="00FD0FCB" w:rsidRDefault="00FD0FCB" w:rsidP="00FD0FCB">
      <w:pPr>
        <w:numPr>
          <w:ilvl w:val="0"/>
          <w:numId w:val="1"/>
        </w:numPr>
        <w:spacing w:after="240" w:line="360" w:lineRule="atLeast"/>
        <w:ind w:left="318" w:right="-402"/>
        <w:jc w:val="both"/>
        <w:rPr>
          <w:rFonts w:ascii="Verdana" w:eastAsia="Times New Roman" w:hAnsi="Verdana" w:cs="Times New Roman"/>
          <w:color w:val="000000"/>
          <w:sz w:val="21"/>
          <w:szCs w:val="21"/>
        </w:rPr>
      </w:pPr>
      <w:r w:rsidRPr="00FD0FCB">
        <w:rPr>
          <w:rFonts w:ascii="Verdana" w:eastAsia="Times New Roman" w:hAnsi="Verdana" w:cs="Times New Roman"/>
          <w:b/>
          <w:bCs/>
          <w:color w:val="000000"/>
          <w:sz w:val="21"/>
          <w:szCs w:val="21"/>
        </w:rPr>
        <w:t>Short Text</w:t>
      </w:r>
      <w:r w:rsidRPr="00FD0FCB">
        <w:rPr>
          <w:rFonts w:ascii="Verdana" w:eastAsia="Times New Roman" w:hAnsi="Verdana" w:cs="Times New Roman"/>
          <w:color w:val="000000"/>
          <w:sz w:val="21"/>
          <w:szCs w:val="21"/>
        </w:rPr>
        <w:t xml:space="preserve"> − This field displays the short text of the Public Holiday.</w:t>
      </w:r>
    </w:p>
    <w:p w:rsidR="00FD0FCB" w:rsidRPr="00FD0FCB" w:rsidRDefault="00FD0FCB" w:rsidP="00FD0FCB">
      <w:pPr>
        <w:numPr>
          <w:ilvl w:val="0"/>
          <w:numId w:val="1"/>
        </w:numPr>
        <w:spacing w:after="240" w:line="360" w:lineRule="atLeast"/>
        <w:ind w:left="318" w:right="-402"/>
        <w:jc w:val="both"/>
        <w:rPr>
          <w:rFonts w:ascii="Verdana" w:eastAsia="Times New Roman" w:hAnsi="Verdana" w:cs="Times New Roman"/>
          <w:color w:val="000000"/>
          <w:sz w:val="21"/>
          <w:szCs w:val="21"/>
        </w:rPr>
      </w:pPr>
      <w:r w:rsidRPr="00FD0FCB">
        <w:rPr>
          <w:rFonts w:ascii="Verdana" w:eastAsia="Times New Roman" w:hAnsi="Verdana" w:cs="Times New Roman"/>
          <w:b/>
          <w:bCs/>
          <w:color w:val="000000"/>
          <w:sz w:val="21"/>
          <w:szCs w:val="21"/>
        </w:rPr>
        <w:t>Use in Holiday Cal</w:t>
      </w:r>
      <w:r w:rsidRPr="00FD0FCB">
        <w:rPr>
          <w:rFonts w:ascii="Verdana" w:eastAsia="Times New Roman" w:hAnsi="Verdana" w:cs="Times New Roman"/>
          <w:color w:val="000000"/>
          <w:sz w:val="21"/>
          <w:szCs w:val="21"/>
        </w:rPr>
        <w:t xml:space="preserve"> − This field helps us to check if a public holiday is being used in a public holiday calendar or not. It is not possible to edit a public holiday when it is being used in a public holiday calendar. To edit a calendar, you have to remove it from all the public holiday calendars where it is used and then make the necessary changes and again re-assign the public holiday to the relevant public holiday calendars.</w:t>
      </w:r>
    </w:p>
    <w:p w:rsidR="00FD0FCB" w:rsidRPr="00FD0FCB" w:rsidRDefault="00FD0FCB" w:rsidP="00FD0FCB">
      <w:pPr>
        <w:numPr>
          <w:ilvl w:val="0"/>
          <w:numId w:val="1"/>
        </w:numPr>
        <w:spacing w:after="240" w:line="360" w:lineRule="atLeast"/>
        <w:ind w:left="318" w:right="-402"/>
        <w:jc w:val="both"/>
        <w:rPr>
          <w:rFonts w:ascii="Verdana" w:eastAsia="Times New Roman" w:hAnsi="Verdana" w:cs="Times New Roman"/>
          <w:color w:val="000000"/>
          <w:sz w:val="21"/>
          <w:szCs w:val="21"/>
        </w:rPr>
      </w:pPr>
      <w:r w:rsidRPr="00FD0FCB">
        <w:rPr>
          <w:rFonts w:ascii="Verdana" w:eastAsia="Times New Roman" w:hAnsi="Verdana" w:cs="Times New Roman"/>
          <w:b/>
          <w:bCs/>
          <w:color w:val="000000"/>
          <w:sz w:val="21"/>
          <w:szCs w:val="21"/>
        </w:rPr>
        <w:t>Sort Key</w:t>
      </w:r>
      <w:r w:rsidRPr="00FD0FCB">
        <w:rPr>
          <w:rFonts w:ascii="Verdana" w:eastAsia="Times New Roman" w:hAnsi="Verdana" w:cs="Times New Roman"/>
          <w:color w:val="000000"/>
          <w:sz w:val="21"/>
          <w:szCs w:val="21"/>
        </w:rPr>
        <w:t xml:space="preserve"> − This field helps to group together all the public holidays valid for a country. Sort key is a three-character key. It is recommended that its naming convention should be in the “Znn” format, where “nn” defines the country grouping. For example, the sort keys for public holidays for Australia and India are Australia-Z13 and India-Z40 respectively.</w:t>
      </w:r>
    </w:p>
    <w:p w:rsidR="00FD0FCB" w:rsidRDefault="00FD0FCB" w:rsidP="00FD0FCB">
      <w:pPr>
        <w:rPr>
          <w:b/>
        </w:rPr>
      </w:pPr>
      <w:r w:rsidRPr="00FD0FCB">
        <w:rPr>
          <w:b/>
        </w:rPr>
        <w:t xml:space="preserve">Attendance </w:t>
      </w:r>
    </w:p>
    <w:p w:rsidR="00FD0FCB" w:rsidRDefault="00FD0FCB" w:rsidP="00FD0FCB">
      <w:pPr>
        <w:rPr>
          <w:b/>
        </w:rPr>
      </w:pP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SAP HR systems can maintain attendance and absence.</w:t>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 xml:space="preserve">To maintain attendance and absence in SAP HR system, go to SPRO </w:t>
      </w:r>
      <w:r w:rsidRPr="00FD0FCB">
        <w:rPr>
          <w:rFonts w:ascii="Arial" w:eastAsia="Times New Roman" w:hAnsi="Arial" w:cs="Arial"/>
          <w:color w:val="000000"/>
          <w:sz w:val="21"/>
          <w:szCs w:val="21"/>
        </w:rPr>
        <w:t>→</w:t>
      </w:r>
      <w:r w:rsidRPr="00FD0FCB">
        <w:rPr>
          <w:rFonts w:ascii="Verdana" w:eastAsia="Times New Roman" w:hAnsi="Verdana" w:cs="Times New Roman"/>
          <w:color w:val="000000"/>
          <w:sz w:val="21"/>
          <w:szCs w:val="21"/>
        </w:rPr>
        <w:t xml:space="preserve"> IMG </w:t>
      </w:r>
      <w:r w:rsidRPr="00FD0FCB">
        <w:rPr>
          <w:rFonts w:ascii="Arial" w:eastAsia="Times New Roman" w:hAnsi="Arial" w:cs="Arial"/>
          <w:color w:val="000000"/>
          <w:sz w:val="21"/>
          <w:szCs w:val="21"/>
        </w:rPr>
        <w:t>→</w:t>
      </w:r>
      <w:r w:rsidRPr="00FD0FCB">
        <w:rPr>
          <w:rFonts w:ascii="Verdana" w:eastAsia="Times New Roman" w:hAnsi="Verdana" w:cs="Times New Roman"/>
          <w:color w:val="000000"/>
          <w:sz w:val="21"/>
          <w:szCs w:val="21"/>
        </w:rPr>
        <w:t xml:space="preserve"> Time Management </w:t>
      </w:r>
      <w:r w:rsidRPr="00FD0FCB">
        <w:rPr>
          <w:rFonts w:ascii="Arial" w:eastAsia="Times New Roman" w:hAnsi="Arial" w:cs="Arial"/>
          <w:color w:val="000000"/>
          <w:sz w:val="21"/>
          <w:szCs w:val="21"/>
        </w:rPr>
        <w:t>→</w:t>
      </w:r>
      <w:r w:rsidRPr="00FD0FCB">
        <w:rPr>
          <w:rFonts w:ascii="Verdana" w:eastAsia="Times New Roman" w:hAnsi="Verdana" w:cs="Times New Roman"/>
          <w:color w:val="000000"/>
          <w:sz w:val="21"/>
          <w:szCs w:val="21"/>
        </w:rPr>
        <w:t xml:space="preserve"> Time data recording and administration </w:t>
      </w:r>
      <w:r w:rsidRPr="00FD0FCB">
        <w:rPr>
          <w:rFonts w:ascii="Arial" w:eastAsia="Times New Roman" w:hAnsi="Arial" w:cs="Arial"/>
          <w:color w:val="000000"/>
          <w:sz w:val="21"/>
          <w:szCs w:val="21"/>
        </w:rPr>
        <w:t>→</w:t>
      </w:r>
      <w:r w:rsidRPr="00FD0FCB">
        <w:rPr>
          <w:rFonts w:ascii="Verdana" w:eastAsia="Times New Roman" w:hAnsi="Verdana" w:cs="Times New Roman"/>
          <w:color w:val="000000"/>
          <w:sz w:val="21"/>
          <w:szCs w:val="21"/>
        </w:rPr>
        <w:t xml:space="preserve"> Absence.</w:t>
      </w:r>
    </w:p>
    <w:p w:rsidR="00FD0FCB" w:rsidRPr="00FD0FCB" w:rsidRDefault="00FD0FCB" w:rsidP="00FD0FCB">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drawing>
          <wp:inline distT="0" distB="0" distL="0" distR="0">
            <wp:extent cx="5715000" cy="2971800"/>
            <wp:effectExtent l="0" t="0" r="0" b="0"/>
            <wp:docPr id="21" name="Picture 21" descr="Attendance and Abs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ttendance and Abs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971800"/>
                    </a:xfrm>
                    <a:prstGeom prst="rect">
                      <a:avLst/>
                    </a:prstGeom>
                    <a:noFill/>
                    <a:ln>
                      <a:noFill/>
                    </a:ln>
                  </pic:spPr>
                </pic:pic>
              </a:graphicData>
            </a:graphic>
          </wp:inline>
        </w:drawing>
      </w:r>
    </w:p>
    <w:p w:rsidR="00FD0FCB" w:rsidRPr="00FD0FCB" w:rsidRDefault="00FD0FCB" w:rsidP="00FD0FCB">
      <w:pPr>
        <w:numPr>
          <w:ilvl w:val="0"/>
          <w:numId w:val="2"/>
        </w:numPr>
        <w:spacing w:after="240" w:line="360" w:lineRule="atLeast"/>
        <w:ind w:left="318"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To view attendance quotas and absence quotas of your employee, you can use this query −</w:t>
      </w:r>
    </w:p>
    <w:p w:rsidR="00FD0FCB" w:rsidRPr="00FD0FCB" w:rsidRDefault="00FD0FCB" w:rsidP="00FD0FCB">
      <w:pPr>
        <w:spacing w:after="240" w:line="360" w:lineRule="atLeast"/>
        <w:ind w:left="-402" w:right="-402"/>
        <w:jc w:val="center"/>
        <w:rPr>
          <w:rFonts w:ascii="Verdana" w:eastAsia="Times New Roman" w:hAnsi="Verdana" w:cs="Times New Roman"/>
          <w:color w:val="000000"/>
          <w:sz w:val="21"/>
          <w:szCs w:val="21"/>
        </w:rPr>
      </w:pPr>
      <w:r w:rsidRPr="00FD0FCB">
        <w:rPr>
          <w:rFonts w:ascii="Verdana" w:eastAsia="Times New Roman" w:hAnsi="Verdana" w:cs="Times New Roman"/>
          <w:b/>
          <w:bCs/>
          <w:color w:val="000000"/>
          <w:sz w:val="21"/>
          <w:szCs w:val="21"/>
        </w:rPr>
        <w:t>Query</w:t>
      </w:r>
      <w:r w:rsidRPr="00FD0FCB">
        <w:rPr>
          <w:rFonts w:ascii="Verdana" w:eastAsia="Times New Roman" w:hAnsi="Verdana" w:cs="Times New Roman"/>
          <w:color w:val="000000"/>
          <w:sz w:val="21"/>
          <w:szCs w:val="21"/>
        </w:rPr>
        <w:t xml:space="preserve"> − 0HCM_PT_T01_Q0001</w:t>
      </w:r>
    </w:p>
    <w:p w:rsidR="00FD0FCB" w:rsidRPr="00FD0FCB" w:rsidRDefault="00FD0FCB" w:rsidP="00FD0FCB">
      <w:pPr>
        <w:numPr>
          <w:ilvl w:val="0"/>
          <w:numId w:val="3"/>
        </w:numPr>
        <w:spacing w:after="240" w:line="360" w:lineRule="atLeast"/>
        <w:ind w:left="318"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With quota entitlement, this also includes compensated, deducted and unused quotas.</w:t>
      </w:r>
    </w:p>
    <w:p w:rsidR="00FD0FCB" w:rsidRPr="00FD0FCB" w:rsidRDefault="00FD0FCB" w:rsidP="00FD0FCB">
      <w:pPr>
        <w:numPr>
          <w:ilvl w:val="0"/>
          <w:numId w:val="3"/>
        </w:numPr>
        <w:spacing w:after="240" w:line="360" w:lineRule="atLeast"/>
        <w:ind w:left="318"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To obtain details about an employee’s attendances and absences, you can use query −</w:t>
      </w:r>
    </w:p>
    <w:p w:rsidR="00FD0FCB" w:rsidRPr="00FD0FCB" w:rsidRDefault="00FD0FCB" w:rsidP="00FD0FCB">
      <w:pPr>
        <w:spacing w:after="240" w:line="360" w:lineRule="atLeast"/>
        <w:ind w:left="-402" w:right="-402"/>
        <w:jc w:val="center"/>
        <w:rPr>
          <w:rFonts w:ascii="Verdana" w:eastAsia="Times New Roman" w:hAnsi="Verdana" w:cs="Times New Roman"/>
          <w:color w:val="000000"/>
          <w:sz w:val="21"/>
          <w:szCs w:val="21"/>
        </w:rPr>
      </w:pPr>
      <w:r w:rsidRPr="00FD0FCB">
        <w:rPr>
          <w:rFonts w:ascii="Verdana" w:eastAsia="Times New Roman" w:hAnsi="Verdana" w:cs="Times New Roman"/>
          <w:b/>
          <w:bCs/>
          <w:color w:val="000000"/>
          <w:sz w:val="21"/>
          <w:szCs w:val="21"/>
        </w:rPr>
        <w:t>Query</w:t>
      </w:r>
      <w:r w:rsidRPr="00FD0FCB">
        <w:rPr>
          <w:rFonts w:ascii="Verdana" w:eastAsia="Times New Roman" w:hAnsi="Verdana" w:cs="Times New Roman"/>
          <w:color w:val="000000"/>
          <w:sz w:val="21"/>
          <w:szCs w:val="21"/>
        </w:rPr>
        <w:t xml:space="preserve"> − 0HCM_PT_T01_Q0002</w:t>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This query is called from manager self-service from attendance and absence quota overview query and the results display the information for the employee that you selected in a query.</w:t>
      </w:r>
    </w:p>
    <w:p w:rsidR="00FD0FCB" w:rsidRPr="00FD0FCB" w:rsidRDefault="00FD0FCB" w:rsidP="00FD0FCB">
      <w:pPr>
        <w:spacing w:before="48" w:after="48" w:line="360" w:lineRule="atLeast"/>
        <w:ind w:right="-402"/>
        <w:outlineLvl w:val="2"/>
        <w:rPr>
          <w:rFonts w:ascii="Verdana" w:eastAsia="Times New Roman" w:hAnsi="Verdana" w:cs="Times New Roman"/>
          <w:color w:val="121214"/>
          <w:spacing w:val="-15"/>
          <w:sz w:val="36"/>
          <w:szCs w:val="36"/>
        </w:rPr>
      </w:pPr>
      <w:r w:rsidRPr="00FD0FCB">
        <w:rPr>
          <w:rFonts w:ascii="Verdana" w:eastAsia="Times New Roman" w:hAnsi="Verdana" w:cs="Times New Roman"/>
          <w:color w:val="121214"/>
          <w:spacing w:val="-15"/>
          <w:sz w:val="36"/>
          <w:szCs w:val="36"/>
        </w:rPr>
        <w:t>Shift Management in HR</w:t>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Shift management deals with accurately defining the number and the type of resources that are required to run the business operations.</w:t>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Shift planning is one of the components of Personnel time management. Exchange of data between human resources and personnel management components ensures the data given below −</w:t>
      </w:r>
    </w:p>
    <w:p w:rsidR="00FD0FCB" w:rsidRPr="00FD0FCB" w:rsidRDefault="00FD0FCB" w:rsidP="00FD0FCB">
      <w:pPr>
        <w:numPr>
          <w:ilvl w:val="0"/>
          <w:numId w:val="4"/>
        </w:numPr>
        <w:spacing w:before="100" w:beforeAutospacing="1" w:after="75" w:line="360" w:lineRule="atLeast"/>
        <w:ind w:left="270"/>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Changes relevant to planning in time data recording</w:t>
      </w:r>
    </w:p>
    <w:p w:rsidR="00FD0FCB" w:rsidRPr="00FD0FCB" w:rsidRDefault="00FD0FCB" w:rsidP="00FD0FCB">
      <w:pPr>
        <w:numPr>
          <w:ilvl w:val="0"/>
          <w:numId w:val="4"/>
        </w:numPr>
        <w:spacing w:before="100" w:beforeAutospacing="1" w:after="75" w:line="360" w:lineRule="atLeast"/>
        <w:ind w:left="270"/>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Changes relevant to payroll in shift planning</w:t>
      </w:r>
    </w:p>
    <w:p w:rsidR="00FD0FCB" w:rsidRPr="00FD0FCB" w:rsidRDefault="00FD0FCB" w:rsidP="00FD0FCB">
      <w:pPr>
        <w:numPr>
          <w:ilvl w:val="0"/>
          <w:numId w:val="4"/>
        </w:numPr>
        <w:spacing w:before="100" w:beforeAutospacing="1" w:after="75" w:line="360" w:lineRule="atLeast"/>
        <w:ind w:left="270"/>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lastRenderedPageBreak/>
        <w:t>Changes relevant to planning in time evaluation</w:t>
      </w:r>
    </w:p>
    <w:p w:rsidR="00FD0FCB" w:rsidRPr="00FD0FCB" w:rsidRDefault="00FD0FCB" w:rsidP="00FD0FCB">
      <w:pPr>
        <w:numPr>
          <w:ilvl w:val="0"/>
          <w:numId w:val="4"/>
        </w:numPr>
        <w:spacing w:before="100" w:beforeAutospacing="1" w:after="75" w:line="360" w:lineRule="atLeast"/>
        <w:ind w:left="270"/>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Integration with HR components</w:t>
      </w:r>
    </w:p>
    <w:tbl>
      <w:tblPr>
        <w:tblW w:w="5000" w:type="pct"/>
        <w:tblCellMar>
          <w:top w:w="15" w:type="dxa"/>
          <w:left w:w="15" w:type="dxa"/>
          <w:bottom w:w="15" w:type="dxa"/>
          <w:right w:w="15" w:type="dxa"/>
        </w:tblCellMar>
        <w:tblLook w:val="04A0" w:firstRow="1" w:lastRow="0" w:firstColumn="1" w:lastColumn="0" w:noHBand="0" w:noVBand="1"/>
      </w:tblPr>
      <w:tblGrid>
        <w:gridCol w:w="4695"/>
        <w:gridCol w:w="4695"/>
      </w:tblGrid>
      <w:tr w:rsidR="00FD0FCB" w:rsidRPr="00FD0FCB" w:rsidTr="00FD0FCB">
        <w:tc>
          <w:tcPr>
            <w:tcW w:w="2500" w:type="pct"/>
            <w:shd w:val="clear" w:color="auto" w:fill="EEEEEE"/>
            <w:vAlign w:val="center"/>
            <w:hideMark/>
          </w:tcPr>
          <w:p w:rsidR="00FD0FCB" w:rsidRPr="00FD0FCB" w:rsidRDefault="00FD0FCB" w:rsidP="00FD0FCB">
            <w:pPr>
              <w:spacing w:after="300" w:line="330" w:lineRule="atLeast"/>
              <w:jc w:val="center"/>
              <w:rPr>
                <w:rFonts w:ascii="Open Sans" w:eastAsia="Times New Roman" w:hAnsi="Open Sans" w:cs="Times New Roman"/>
                <w:b/>
                <w:bCs/>
                <w:color w:val="313131"/>
                <w:sz w:val="21"/>
                <w:szCs w:val="21"/>
              </w:rPr>
            </w:pPr>
            <w:r w:rsidRPr="00FD0FCB">
              <w:rPr>
                <w:rFonts w:ascii="Open Sans" w:eastAsia="Times New Roman" w:hAnsi="Open Sans" w:cs="Times New Roman"/>
                <w:b/>
                <w:bCs/>
                <w:color w:val="313131"/>
                <w:sz w:val="21"/>
                <w:szCs w:val="21"/>
              </w:rPr>
              <w:t>Function Required</w:t>
            </w:r>
          </w:p>
        </w:tc>
        <w:tc>
          <w:tcPr>
            <w:tcW w:w="0" w:type="auto"/>
            <w:shd w:val="clear" w:color="auto" w:fill="EEEEEE"/>
            <w:vAlign w:val="center"/>
            <w:hideMark/>
          </w:tcPr>
          <w:p w:rsidR="00FD0FCB" w:rsidRPr="00FD0FCB" w:rsidRDefault="00FD0FCB" w:rsidP="00FD0FCB">
            <w:pPr>
              <w:spacing w:after="300" w:line="330" w:lineRule="atLeast"/>
              <w:jc w:val="center"/>
              <w:rPr>
                <w:rFonts w:ascii="Open Sans" w:eastAsia="Times New Roman" w:hAnsi="Open Sans" w:cs="Times New Roman"/>
                <w:b/>
                <w:bCs/>
                <w:color w:val="313131"/>
                <w:sz w:val="21"/>
                <w:szCs w:val="21"/>
              </w:rPr>
            </w:pPr>
            <w:r w:rsidRPr="00FD0FCB">
              <w:rPr>
                <w:rFonts w:ascii="Open Sans" w:eastAsia="Times New Roman" w:hAnsi="Open Sans" w:cs="Times New Roman"/>
                <w:b/>
                <w:bCs/>
                <w:color w:val="313131"/>
                <w:sz w:val="21"/>
                <w:szCs w:val="21"/>
              </w:rPr>
              <w:t>Component Required</w:t>
            </w:r>
          </w:p>
        </w:tc>
      </w:tr>
      <w:tr w:rsidR="00FD0FCB" w:rsidRPr="00FD0FCB" w:rsidTr="00FD0FCB">
        <w:tc>
          <w:tcPr>
            <w:tcW w:w="0" w:type="auto"/>
            <w:shd w:val="clear" w:color="auto" w:fill="auto"/>
            <w:vAlign w:val="center"/>
            <w:hideMark/>
          </w:tcPr>
          <w:p w:rsidR="00FD0FCB" w:rsidRPr="00FD0FCB" w:rsidRDefault="00FD0FCB" w:rsidP="00FD0FCB">
            <w:pPr>
              <w:spacing w:after="300" w:line="330" w:lineRule="atLeast"/>
              <w:rPr>
                <w:rFonts w:ascii="Open Sans" w:eastAsia="Times New Roman" w:hAnsi="Open Sans" w:cs="Times New Roman"/>
                <w:color w:val="313131"/>
                <w:sz w:val="21"/>
                <w:szCs w:val="21"/>
              </w:rPr>
            </w:pPr>
            <w:r w:rsidRPr="00FD0FCB">
              <w:rPr>
                <w:rFonts w:ascii="Open Sans" w:eastAsia="Times New Roman" w:hAnsi="Open Sans" w:cs="Times New Roman"/>
                <w:color w:val="313131"/>
                <w:sz w:val="21"/>
                <w:szCs w:val="21"/>
              </w:rPr>
              <w:t>Access to organizational structures</w:t>
            </w:r>
          </w:p>
        </w:tc>
        <w:tc>
          <w:tcPr>
            <w:tcW w:w="0" w:type="auto"/>
            <w:shd w:val="clear" w:color="auto" w:fill="auto"/>
            <w:vAlign w:val="center"/>
            <w:hideMark/>
          </w:tcPr>
          <w:p w:rsidR="00FD0FCB" w:rsidRPr="00FD0FCB" w:rsidRDefault="00FD0FCB" w:rsidP="00FD0FCB">
            <w:pPr>
              <w:spacing w:after="300" w:line="330" w:lineRule="atLeast"/>
              <w:rPr>
                <w:rFonts w:ascii="Open Sans" w:eastAsia="Times New Roman" w:hAnsi="Open Sans" w:cs="Times New Roman"/>
                <w:color w:val="313131"/>
                <w:sz w:val="21"/>
                <w:szCs w:val="21"/>
              </w:rPr>
            </w:pPr>
            <w:r w:rsidRPr="00FD0FCB">
              <w:rPr>
                <w:rFonts w:ascii="Open Sans" w:eastAsia="Times New Roman" w:hAnsi="Open Sans" w:cs="Times New Roman"/>
                <w:color w:val="313131"/>
                <w:sz w:val="21"/>
                <w:szCs w:val="21"/>
              </w:rPr>
              <w:t>Organizational Management (PA)</w:t>
            </w:r>
          </w:p>
        </w:tc>
      </w:tr>
      <w:tr w:rsidR="00FD0FCB" w:rsidRPr="00FD0FCB" w:rsidTr="00FD0FCB">
        <w:tc>
          <w:tcPr>
            <w:tcW w:w="0" w:type="auto"/>
            <w:shd w:val="clear" w:color="auto" w:fill="auto"/>
            <w:vAlign w:val="center"/>
            <w:hideMark/>
          </w:tcPr>
          <w:p w:rsidR="00FD0FCB" w:rsidRPr="00FD0FCB" w:rsidRDefault="00FD0FCB" w:rsidP="00FD0FCB">
            <w:pPr>
              <w:spacing w:after="300" w:line="330" w:lineRule="atLeast"/>
              <w:rPr>
                <w:rFonts w:ascii="Open Sans" w:eastAsia="Times New Roman" w:hAnsi="Open Sans" w:cs="Times New Roman"/>
                <w:color w:val="313131"/>
                <w:sz w:val="21"/>
                <w:szCs w:val="21"/>
              </w:rPr>
            </w:pPr>
            <w:r w:rsidRPr="00FD0FCB">
              <w:rPr>
                <w:rFonts w:ascii="Open Sans" w:eastAsia="Times New Roman" w:hAnsi="Open Sans" w:cs="Times New Roman"/>
                <w:color w:val="313131"/>
                <w:sz w:val="21"/>
                <w:szCs w:val="21"/>
              </w:rPr>
              <w:t>Access to employee qualifications</w:t>
            </w:r>
          </w:p>
        </w:tc>
        <w:tc>
          <w:tcPr>
            <w:tcW w:w="0" w:type="auto"/>
            <w:shd w:val="clear" w:color="auto" w:fill="auto"/>
            <w:vAlign w:val="center"/>
            <w:hideMark/>
          </w:tcPr>
          <w:p w:rsidR="00FD0FCB" w:rsidRPr="00FD0FCB" w:rsidRDefault="00FD0FCB" w:rsidP="00FD0FCB">
            <w:pPr>
              <w:spacing w:after="300" w:line="330" w:lineRule="atLeast"/>
              <w:rPr>
                <w:rFonts w:ascii="Open Sans" w:eastAsia="Times New Roman" w:hAnsi="Open Sans" w:cs="Times New Roman"/>
                <w:color w:val="313131"/>
                <w:sz w:val="21"/>
                <w:szCs w:val="21"/>
              </w:rPr>
            </w:pPr>
            <w:r w:rsidRPr="00FD0FCB">
              <w:rPr>
                <w:rFonts w:ascii="Open Sans" w:eastAsia="Times New Roman" w:hAnsi="Open Sans" w:cs="Times New Roman"/>
                <w:color w:val="313131"/>
                <w:sz w:val="21"/>
                <w:szCs w:val="21"/>
              </w:rPr>
              <w:t>Qualifications/Requirements (PA-PD-QR)</w:t>
            </w:r>
          </w:p>
        </w:tc>
      </w:tr>
      <w:tr w:rsidR="00FD0FCB" w:rsidRPr="00FD0FCB" w:rsidTr="00FD0FCB">
        <w:tc>
          <w:tcPr>
            <w:tcW w:w="0" w:type="auto"/>
            <w:shd w:val="clear" w:color="auto" w:fill="auto"/>
            <w:vAlign w:val="center"/>
            <w:hideMark/>
          </w:tcPr>
          <w:p w:rsidR="00FD0FCB" w:rsidRPr="00FD0FCB" w:rsidRDefault="00FD0FCB" w:rsidP="00FD0FCB">
            <w:pPr>
              <w:spacing w:after="300" w:line="330" w:lineRule="atLeast"/>
              <w:rPr>
                <w:rFonts w:ascii="Open Sans" w:eastAsia="Times New Roman" w:hAnsi="Open Sans" w:cs="Times New Roman"/>
                <w:color w:val="313131"/>
                <w:sz w:val="21"/>
                <w:szCs w:val="21"/>
              </w:rPr>
            </w:pPr>
            <w:r w:rsidRPr="00FD0FCB">
              <w:rPr>
                <w:rFonts w:ascii="Open Sans" w:eastAsia="Times New Roman" w:hAnsi="Open Sans" w:cs="Times New Roman"/>
                <w:color w:val="313131"/>
                <w:sz w:val="21"/>
                <w:szCs w:val="21"/>
              </w:rPr>
              <w:t>Determining an employee’s working times</w:t>
            </w:r>
          </w:p>
        </w:tc>
        <w:tc>
          <w:tcPr>
            <w:tcW w:w="0" w:type="auto"/>
            <w:shd w:val="clear" w:color="auto" w:fill="auto"/>
            <w:vAlign w:val="center"/>
            <w:hideMark/>
          </w:tcPr>
          <w:p w:rsidR="00FD0FCB" w:rsidRPr="00FD0FCB" w:rsidRDefault="00FD0FCB" w:rsidP="00FD0FCB">
            <w:pPr>
              <w:spacing w:after="300" w:line="330" w:lineRule="atLeast"/>
              <w:rPr>
                <w:rFonts w:ascii="Open Sans" w:eastAsia="Times New Roman" w:hAnsi="Open Sans" w:cs="Times New Roman"/>
                <w:color w:val="313131"/>
                <w:sz w:val="21"/>
                <w:szCs w:val="21"/>
              </w:rPr>
            </w:pPr>
            <w:r w:rsidRPr="00FD0FCB">
              <w:rPr>
                <w:rFonts w:ascii="Open Sans" w:eastAsia="Times New Roman" w:hAnsi="Open Sans" w:cs="Times New Roman"/>
                <w:color w:val="313131"/>
                <w:sz w:val="21"/>
                <w:szCs w:val="21"/>
              </w:rPr>
              <w:t>Time Data Recording and Administration (PT-RC)</w:t>
            </w:r>
          </w:p>
        </w:tc>
      </w:tr>
      <w:tr w:rsidR="00FD0FCB" w:rsidRPr="00FD0FCB" w:rsidTr="00FD0FCB">
        <w:tc>
          <w:tcPr>
            <w:tcW w:w="0" w:type="auto"/>
            <w:shd w:val="clear" w:color="auto" w:fill="auto"/>
            <w:vAlign w:val="center"/>
            <w:hideMark/>
          </w:tcPr>
          <w:p w:rsidR="00FD0FCB" w:rsidRPr="00FD0FCB" w:rsidRDefault="00FD0FCB" w:rsidP="00FD0FCB">
            <w:pPr>
              <w:spacing w:after="300" w:line="330" w:lineRule="atLeast"/>
              <w:rPr>
                <w:rFonts w:ascii="Open Sans" w:eastAsia="Times New Roman" w:hAnsi="Open Sans" w:cs="Times New Roman"/>
                <w:color w:val="313131"/>
                <w:sz w:val="21"/>
                <w:szCs w:val="21"/>
              </w:rPr>
            </w:pPr>
            <w:r w:rsidRPr="00FD0FCB">
              <w:rPr>
                <w:rFonts w:ascii="Open Sans" w:eastAsia="Times New Roman" w:hAnsi="Open Sans" w:cs="Times New Roman"/>
                <w:color w:val="313131"/>
                <w:sz w:val="21"/>
                <w:szCs w:val="21"/>
              </w:rPr>
              <w:t>Simulated evaluation of employee working hours during planning process</w:t>
            </w:r>
          </w:p>
        </w:tc>
        <w:tc>
          <w:tcPr>
            <w:tcW w:w="0" w:type="auto"/>
            <w:shd w:val="clear" w:color="auto" w:fill="auto"/>
            <w:vAlign w:val="center"/>
            <w:hideMark/>
          </w:tcPr>
          <w:p w:rsidR="00FD0FCB" w:rsidRPr="00FD0FCB" w:rsidRDefault="00FD0FCB" w:rsidP="00FD0FCB">
            <w:pPr>
              <w:spacing w:after="300" w:line="330" w:lineRule="atLeast"/>
              <w:rPr>
                <w:rFonts w:ascii="Open Sans" w:eastAsia="Times New Roman" w:hAnsi="Open Sans" w:cs="Times New Roman"/>
                <w:color w:val="313131"/>
                <w:sz w:val="21"/>
                <w:szCs w:val="21"/>
              </w:rPr>
            </w:pPr>
            <w:r w:rsidRPr="00FD0FCB">
              <w:rPr>
                <w:rFonts w:ascii="Open Sans" w:eastAsia="Times New Roman" w:hAnsi="Open Sans" w:cs="Times New Roman"/>
                <w:color w:val="313131"/>
                <w:sz w:val="21"/>
                <w:szCs w:val="21"/>
              </w:rPr>
              <w:t>Time Evaluation (PT-EV)</w:t>
            </w:r>
          </w:p>
        </w:tc>
      </w:tr>
      <w:tr w:rsidR="00FD0FCB" w:rsidRPr="00FD0FCB" w:rsidTr="00FD0FCB">
        <w:tc>
          <w:tcPr>
            <w:tcW w:w="0" w:type="auto"/>
            <w:shd w:val="clear" w:color="auto" w:fill="auto"/>
            <w:vAlign w:val="center"/>
            <w:hideMark/>
          </w:tcPr>
          <w:p w:rsidR="00FD0FCB" w:rsidRPr="00FD0FCB" w:rsidRDefault="00FD0FCB" w:rsidP="00FD0FCB">
            <w:pPr>
              <w:spacing w:after="300" w:line="330" w:lineRule="atLeast"/>
              <w:rPr>
                <w:rFonts w:ascii="Open Sans" w:eastAsia="Times New Roman" w:hAnsi="Open Sans" w:cs="Times New Roman"/>
                <w:color w:val="313131"/>
                <w:sz w:val="21"/>
                <w:szCs w:val="21"/>
              </w:rPr>
            </w:pPr>
            <w:r w:rsidRPr="00FD0FCB">
              <w:rPr>
                <w:rFonts w:ascii="Open Sans" w:eastAsia="Times New Roman" w:hAnsi="Open Sans" w:cs="Times New Roman"/>
                <w:color w:val="313131"/>
                <w:sz w:val="21"/>
                <w:szCs w:val="21"/>
              </w:rPr>
              <w:t>Running the payroll for an employee</w:t>
            </w:r>
          </w:p>
        </w:tc>
        <w:tc>
          <w:tcPr>
            <w:tcW w:w="0" w:type="auto"/>
            <w:shd w:val="clear" w:color="auto" w:fill="auto"/>
            <w:vAlign w:val="center"/>
            <w:hideMark/>
          </w:tcPr>
          <w:p w:rsidR="00FD0FCB" w:rsidRPr="00FD0FCB" w:rsidRDefault="00FD0FCB" w:rsidP="00FD0FCB">
            <w:pPr>
              <w:spacing w:after="300" w:line="330" w:lineRule="atLeast"/>
              <w:rPr>
                <w:rFonts w:ascii="Open Sans" w:eastAsia="Times New Roman" w:hAnsi="Open Sans" w:cs="Times New Roman"/>
                <w:color w:val="313131"/>
                <w:sz w:val="21"/>
                <w:szCs w:val="21"/>
              </w:rPr>
            </w:pPr>
            <w:r w:rsidRPr="00FD0FCB">
              <w:rPr>
                <w:rFonts w:ascii="Open Sans" w:eastAsia="Times New Roman" w:hAnsi="Open Sans" w:cs="Times New Roman"/>
                <w:color w:val="313131"/>
                <w:sz w:val="21"/>
                <w:szCs w:val="21"/>
              </w:rPr>
              <w:t>Payroll (PY)</w:t>
            </w:r>
          </w:p>
        </w:tc>
      </w:tr>
    </w:tbl>
    <w:p w:rsidR="00FD0FCB" w:rsidRPr="00FD0FCB" w:rsidRDefault="00FD0FCB" w:rsidP="00FD0FCB">
      <w:pPr>
        <w:spacing w:before="48" w:after="48" w:line="360" w:lineRule="atLeast"/>
        <w:ind w:right="-402"/>
        <w:outlineLvl w:val="2"/>
        <w:rPr>
          <w:rFonts w:ascii="Verdana" w:eastAsia="Times New Roman" w:hAnsi="Verdana" w:cs="Times New Roman"/>
          <w:color w:val="121214"/>
          <w:spacing w:val="-15"/>
          <w:sz w:val="36"/>
          <w:szCs w:val="36"/>
        </w:rPr>
      </w:pPr>
      <w:r w:rsidRPr="00FD0FCB">
        <w:rPr>
          <w:rFonts w:ascii="Verdana" w:eastAsia="Times New Roman" w:hAnsi="Verdana" w:cs="Times New Roman"/>
          <w:color w:val="121214"/>
          <w:spacing w:val="-15"/>
          <w:sz w:val="36"/>
          <w:szCs w:val="36"/>
        </w:rPr>
        <w:t>Shift Planning Component</w:t>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To start the shift planning component follow the steps given below −</w:t>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b/>
          <w:bCs/>
          <w:color w:val="000000"/>
          <w:sz w:val="21"/>
          <w:szCs w:val="21"/>
        </w:rPr>
        <w:t>Step 1</w:t>
      </w:r>
      <w:r w:rsidRPr="00FD0FCB">
        <w:rPr>
          <w:rFonts w:ascii="Verdana" w:eastAsia="Times New Roman" w:hAnsi="Verdana" w:cs="Times New Roman"/>
          <w:color w:val="000000"/>
          <w:sz w:val="21"/>
          <w:szCs w:val="21"/>
        </w:rPr>
        <w:t xml:space="preserve"> − Human Resource </w:t>
      </w:r>
      <w:r w:rsidRPr="00FD0FCB">
        <w:rPr>
          <w:rFonts w:ascii="Arial" w:eastAsia="Times New Roman" w:hAnsi="Arial" w:cs="Arial"/>
          <w:color w:val="000000"/>
          <w:sz w:val="21"/>
          <w:szCs w:val="21"/>
        </w:rPr>
        <w:t>→</w:t>
      </w:r>
      <w:r w:rsidRPr="00FD0FCB">
        <w:rPr>
          <w:rFonts w:ascii="Verdana" w:eastAsia="Times New Roman" w:hAnsi="Verdana" w:cs="Times New Roman"/>
          <w:color w:val="000000"/>
          <w:sz w:val="21"/>
          <w:szCs w:val="21"/>
        </w:rPr>
        <w:t xml:space="preserve"> Time Management </w:t>
      </w:r>
      <w:r w:rsidRPr="00FD0FCB">
        <w:rPr>
          <w:rFonts w:ascii="Arial" w:eastAsia="Times New Roman" w:hAnsi="Arial" w:cs="Arial"/>
          <w:color w:val="000000"/>
          <w:sz w:val="21"/>
          <w:szCs w:val="21"/>
        </w:rPr>
        <w:t>→</w:t>
      </w:r>
      <w:r w:rsidRPr="00FD0FCB">
        <w:rPr>
          <w:rFonts w:ascii="Verdana" w:eastAsia="Times New Roman" w:hAnsi="Verdana" w:cs="Times New Roman"/>
          <w:color w:val="000000"/>
          <w:sz w:val="21"/>
          <w:szCs w:val="21"/>
        </w:rPr>
        <w:t xml:space="preserve"> Shift Planning </w:t>
      </w:r>
      <w:r w:rsidRPr="00FD0FCB">
        <w:rPr>
          <w:rFonts w:ascii="Arial" w:eastAsia="Times New Roman" w:hAnsi="Arial" w:cs="Arial"/>
          <w:color w:val="000000"/>
          <w:sz w:val="21"/>
          <w:szCs w:val="21"/>
        </w:rPr>
        <w:t>→</w:t>
      </w:r>
      <w:r w:rsidRPr="00FD0FCB">
        <w:rPr>
          <w:rFonts w:ascii="Verdana" w:eastAsia="Times New Roman" w:hAnsi="Verdana" w:cs="Times New Roman"/>
          <w:color w:val="000000"/>
          <w:sz w:val="21"/>
          <w:szCs w:val="21"/>
        </w:rPr>
        <w:t xml:space="preserve"> Change Shift Plan.</w:t>
      </w:r>
    </w:p>
    <w:p w:rsidR="00FD0FCB" w:rsidRPr="00FD0FCB" w:rsidRDefault="00FD0FCB" w:rsidP="00FD0FCB">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5000" cy="3457575"/>
            <wp:effectExtent l="0" t="0" r="0" b="9525"/>
            <wp:docPr id="20" name="Picture 20" descr="Change Shif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hange Shift Pla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457575"/>
                    </a:xfrm>
                    <a:prstGeom prst="rect">
                      <a:avLst/>
                    </a:prstGeom>
                    <a:noFill/>
                    <a:ln>
                      <a:noFill/>
                    </a:ln>
                  </pic:spPr>
                </pic:pic>
              </a:graphicData>
            </a:graphic>
          </wp:inline>
        </w:drawing>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b/>
          <w:bCs/>
          <w:color w:val="000000"/>
          <w:sz w:val="21"/>
          <w:szCs w:val="21"/>
        </w:rPr>
        <w:lastRenderedPageBreak/>
        <w:t>Step 2</w:t>
      </w:r>
      <w:r w:rsidRPr="00FD0FCB">
        <w:rPr>
          <w:rFonts w:ascii="Verdana" w:eastAsia="Times New Roman" w:hAnsi="Verdana" w:cs="Times New Roman"/>
          <w:color w:val="000000"/>
          <w:sz w:val="21"/>
          <w:szCs w:val="21"/>
        </w:rPr>
        <w:t xml:space="preserve"> − Select the Shift Planning profile and Organizational Unit as shown in the screen shot given below and click Change.</w:t>
      </w:r>
    </w:p>
    <w:p w:rsidR="00FD0FCB" w:rsidRPr="00FD0FCB" w:rsidRDefault="00FD0FCB" w:rsidP="00FD0FCB">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5000" cy="4029075"/>
            <wp:effectExtent l="0" t="0" r="0" b="9525"/>
            <wp:docPr id="19" name="Picture 19" descr="Shift Plan Entr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hift Plan Entry Scree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4029075"/>
                    </a:xfrm>
                    <a:prstGeom prst="rect">
                      <a:avLst/>
                    </a:prstGeom>
                    <a:noFill/>
                    <a:ln>
                      <a:noFill/>
                    </a:ln>
                  </pic:spPr>
                </pic:pic>
              </a:graphicData>
            </a:graphic>
          </wp:inline>
        </w:drawing>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b/>
          <w:bCs/>
          <w:color w:val="000000"/>
          <w:sz w:val="21"/>
          <w:szCs w:val="21"/>
        </w:rPr>
        <w:t>Step 3</w:t>
      </w:r>
      <w:r w:rsidRPr="00FD0FCB">
        <w:rPr>
          <w:rFonts w:ascii="Verdana" w:eastAsia="Times New Roman" w:hAnsi="Verdana" w:cs="Times New Roman"/>
          <w:color w:val="000000"/>
          <w:sz w:val="21"/>
          <w:szCs w:val="21"/>
        </w:rPr>
        <w:t xml:space="preserve"> − You can select the shift plan. In the Shift plan status field, select the ID of the desired shift plan (either target or actual plan).</w:t>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In the Planning period section of the screen, select the time period for which you want to plan the shifts.</w:t>
      </w:r>
    </w:p>
    <w:p w:rsidR="00FD0FCB" w:rsidRPr="00FD0FCB" w:rsidRDefault="00FD0FCB" w:rsidP="00FD0FCB">
      <w:pPr>
        <w:spacing w:before="48" w:after="48" w:line="360" w:lineRule="atLeast"/>
        <w:ind w:right="-402"/>
        <w:outlineLvl w:val="2"/>
        <w:rPr>
          <w:rFonts w:ascii="Verdana" w:eastAsia="Times New Roman" w:hAnsi="Verdana" w:cs="Times New Roman"/>
          <w:color w:val="121214"/>
          <w:spacing w:val="-15"/>
          <w:sz w:val="36"/>
          <w:szCs w:val="36"/>
        </w:rPr>
      </w:pPr>
      <w:r w:rsidRPr="00FD0FCB">
        <w:rPr>
          <w:rFonts w:ascii="Verdana" w:eastAsia="Times New Roman" w:hAnsi="Verdana" w:cs="Times New Roman"/>
          <w:color w:val="121214"/>
          <w:spacing w:val="-15"/>
          <w:sz w:val="36"/>
          <w:szCs w:val="36"/>
        </w:rPr>
        <w:t>Change Shift Plans</w:t>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There are two types of Shift plans namely, target and actual plans.</w:t>
      </w:r>
    </w:p>
    <w:p w:rsidR="00FD0FCB" w:rsidRPr="00FD0FCB" w:rsidRDefault="00FD0FCB" w:rsidP="00FD0FCB">
      <w:pPr>
        <w:numPr>
          <w:ilvl w:val="0"/>
          <w:numId w:val="5"/>
        </w:numPr>
        <w:spacing w:after="240" w:line="360" w:lineRule="atLeast"/>
        <w:ind w:left="318"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You can use Shift plans to display the employees who are selected from the evaluation path of the entry profile and the entry objects.</w:t>
      </w:r>
    </w:p>
    <w:p w:rsidR="00FD0FCB" w:rsidRPr="00FD0FCB" w:rsidRDefault="00FD0FCB" w:rsidP="00FD0FCB">
      <w:pPr>
        <w:numPr>
          <w:ilvl w:val="0"/>
          <w:numId w:val="5"/>
        </w:numPr>
        <w:spacing w:after="240" w:line="360" w:lineRule="atLeast"/>
        <w:ind w:left="318"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The calendar for the desired planning period can be checked and it can be used to view additional information like organizational unit, personnel number, etc. for a selected employee in a separate information column.</w:t>
      </w:r>
    </w:p>
    <w:p w:rsidR="00FD0FCB" w:rsidRPr="00FD0FCB" w:rsidRDefault="00FD0FCB" w:rsidP="00FD0FCB">
      <w:pPr>
        <w:numPr>
          <w:ilvl w:val="0"/>
          <w:numId w:val="5"/>
        </w:numPr>
        <w:spacing w:after="240" w:line="360" w:lineRule="atLeast"/>
        <w:ind w:left="318"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lastRenderedPageBreak/>
        <w:t>Note that it is possible to change the target plans at any time till a target plan is complete. You can only edit the actual plan once you have completed the target plan. You can change actual plans at any time.</w:t>
      </w:r>
    </w:p>
    <w:p w:rsidR="00FD0FCB" w:rsidRPr="00FD0FCB" w:rsidRDefault="00FD0FCB" w:rsidP="00FD0FCB">
      <w:pPr>
        <w:numPr>
          <w:ilvl w:val="0"/>
          <w:numId w:val="5"/>
        </w:numPr>
        <w:spacing w:after="240" w:line="360" w:lineRule="atLeast"/>
        <w:ind w:left="318"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To change a target plan if it is not completed, you need to set target plan complete or partially deleted.</w:t>
      </w:r>
    </w:p>
    <w:p w:rsidR="00FD0FCB" w:rsidRPr="00FD0FCB" w:rsidRDefault="00FD0FCB" w:rsidP="00FD0FCB">
      <w:pPr>
        <w:spacing w:before="48" w:after="48" w:line="360" w:lineRule="atLeast"/>
        <w:ind w:right="-402"/>
        <w:outlineLvl w:val="3"/>
        <w:rPr>
          <w:rFonts w:ascii="Verdana" w:eastAsia="Times New Roman" w:hAnsi="Verdana" w:cs="Times New Roman"/>
          <w:color w:val="000000"/>
          <w:sz w:val="27"/>
          <w:szCs w:val="27"/>
        </w:rPr>
      </w:pPr>
      <w:r w:rsidRPr="00FD0FCB">
        <w:rPr>
          <w:rFonts w:ascii="Verdana" w:eastAsia="Times New Roman" w:hAnsi="Verdana" w:cs="Times New Roman"/>
          <w:color w:val="000000"/>
          <w:sz w:val="27"/>
          <w:szCs w:val="27"/>
        </w:rPr>
        <w:t>Important T-codes for Time management</w:t>
      </w:r>
    </w:p>
    <w:p w:rsidR="00FD0FCB" w:rsidRPr="00FD0FCB" w:rsidRDefault="00FD0FCB" w:rsidP="00FD0FCB">
      <w:pPr>
        <w:numPr>
          <w:ilvl w:val="0"/>
          <w:numId w:val="6"/>
        </w:numPr>
        <w:spacing w:before="100" w:beforeAutospacing="1" w:after="75" w:line="360" w:lineRule="atLeast"/>
        <w:ind w:left="270"/>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PP61: Change Shift Planning</w:t>
      </w:r>
    </w:p>
    <w:p w:rsidR="00FD0FCB" w:rsidRPr="00FD0FCB" w:rsidRDefault="00FD0FCB" w:rsidP="00FD0FCB">
      <w:pPr>
        <w:numPr>
          <w:ilvl w:val="0"/>
          <w:numId w:val="6"/>
        </w:numPr>
        <w:spacing w:before="100" w:beforeAutospacing="1" w:after="75" w:line="360" w:lineRule="atLeast"/>
        <w:ind w:left="270"/>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PP63: Change Requirements</w:t>
      </w:r>
    </w:p>
    <w:p w:rsidR="00FD0FCB" w:rsidRPr="00FD0FCB" w:rsidRDefault="00FD0FCB" w:rsidP="00FD0FCB">
      <w:pPr>
        <w:numPr>
          <w:ilvl w:val="0"/>
          <w:numId w:val="6"/>
        </w:numPr>
        <w:spacing w:before="100" w:beforeAutospacing="1" w:after="75" w:line="360" w:lineRule="atLeast"/>
        <w:ind w:left="270"/>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PP62: Display Requirements</w:t>
      </w:r>
    </w:p>
    <w:p w:rsidR="00FD0FCB" w:rsidRPr="00FD0FCB" w:rsidRDefault="00FD0FCB" w:rsidP="00FD0FCB">
      <w:pPr>
        <w:numPr>
          <w:ilvl w:val="0"/>
          <w:numId w:val="6"/>
        </w:numPr>
        <w:spacing w:before="100" w:beforeAutospacing="1" w:after="75" w:line="360" w:lineRule="atLeast"/>
        <w:ind w:left="270"/>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PO17: Maintain Requirements Profile</w:t>
      </w:r>
    </w:p>
    <w:p w:rsidR="00FD0FCB" w:rsidRPr="00FD0FCB" w:rsidRDefault="00FD0FCB" w:rsidP="00FD0FCB">
      <w:pPr>
        <w:numPr>
          <w:ilvl w:val="0"/>
          <w:numId w:val="6"/>
        </w:numPr>
        <w:spacing w:before="100" w:beforeAutospacing="1" w:after="75" w:line="360" w:lineRule="atLeast"/>
        <w:ind w:left="270"/>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PP69: Choose Text for Organizational Unit</w:t>
      </w:r>
    </w:p>
    <w:p w:rsidR="00FD0FCB" w:rsidRPr="00FD0FCB" w:rsidRDefault="00FD0FCB" w:rsidP="00FD0FCB">
      <w:pPr>
        <w:numPr>
          <w:ilvl w:val="0"/>
          <w:numId w:val="6"/>
        </w:numPr>
        <w:spacing w:before="100" w:beforeAutospacing="1" w:after="75" w:line="360" w:lineRule="atLeast"/>
        <w:ind w:left="270"/>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PP6B: Attendance List</w:t>
      </w:r>
    </w:p>
    <w:p w:rsidR="00FD0FCB" w:rsidRPr="00FD0FCB" w:rsidRDefault="00FD0FCB" w:rsidP="00FD0FCB">
      <w:pPr>
        <w:numPr>
          <w:ilvl w:val="0"/>
          <w:numId w:val="6"/>
        </w:numPr>
        <w:spacing w:before="100" w:beforeAutospacing="1" w:after="75" w:line="360" w:lineRule="atLeast"/>
        <w:ind w:left="270"/>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PP6A: Personal Shift Plan</w:t>
      </w:r>
    </w:p>
    <w:p w:rsidR="00FD0FCB" w:rsidRPr="00FD0FCB" w:rsidRDefault="00FD0FCB" w:rsidP="00FD0FCB">
      <w:pPr>
        <w:numPr>
          <w:ilvl w:val="0"/>
          <w:numId w:val="6"/>
        </w:numPr>
        <w:spacing w:before="100" w:beforeAutospacing="1" w:after="75" w:line="360" w:lineRule="atLeast"/>
        <w:ind w:left="270"/>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PP72: Shift Planning</w:t>
      </w:r>
    </w:p>
    <w:p w:rsidR="00FD0FCB" w:rsidRPr="00FD0FCB" w:rsidRDefault="00FD0FCB" w:rsidP="00FD0FCB">
      <w:pPr>
        <w:numPr>
          <w:ilvl w:val="0"/>
          <w:numId w:val="6"/>
        </w:numPr>
        <w:spacing w:before="100" w:beforeAutospacing="1" w:after="75" w:line="360" w:lineRule="atLeast"/>
        <w:ind w:left="270"/>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PQ17: Actions for Requirement Profiles</w:t>
      </w:r>
    </w:p>
    <w:p w:rsidR="00FD0FCB" w:rsidRPr="00FD0FCB" w:rsidRDefault="00FD0FCB" w:rsidP="00FD0FCB">
      <w:pPr>
        <w:numPr>
          <w:ilvl w:val="0"/>
          <w:numId w:val="6"/>
        </w:numPr>
        <w:spacing w:before="100" w:beforeAutospacing="1" w:after="75" w:line="360" w:lineRule="atLeast"/>
        <w:ind w:left="270"/>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PP67: Create Requirements</w:t>
      </w:r>
    </w:p>
    <w:p w:rsidR="00FD0FCB" w:rsidRPr="00FD0FCB" w:rsidRDefault="00FD0FCB" w:rsidP="00FD0FCB">
      <w:pPr>
        <w:numPr>
          <w:ilvl w:val="0"/>
          <w:numId w:val="6"/>
        </w:numPr>
        <w:spacing w:before="100" w:beforeAutospacing="1" w:after="75" w:line="360" w:lineRule="atLeast"/>
        <w:ind w:left="270"/>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PP60: Display Shift Planning</w:t>
      </w:r>
    </w:p>
    <w:p w:rsidR="00FD0FCB" w:rsidRPr="00FD0FCB" w:rsidRDefault="00FD0FCB" w:rsidP="00FD0FCB">
      <w:pPr>
        <w:numPr>
          <w:ilvl w:val="0"/>
          <w:numId w:val="6"/>
        </w:numPr>
        <w:spacing w:before="100" w:beforeAutospacing="1" w:after="75" w:line="360" w:lineRule="atLeast"/>
        <w:ind w:left="270"/>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PP64: Choose Plan Version</w:t>
      </w:r>
    </w:p>
    <w:p w:rsidR="00FD0FCB" w:rsidRPr="00FD0FCB" w:rsidRDefault="00FD0FCB" w:rsidP="00FD0FCB">
      <w:pPr>
        <w:numPr>
          <w:ilvl w:val="0"/>
          <w:numId w:val="6"/>
        </w:numPr>
        <w:spacing w:before="100" w:beforeAutospacing="1" w:after="75" w:line="360" w:lineRule="atLeast"/>
        <w:ind w:left="270"/>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PP65: Edit Entry Object</w:t>
      </w:r>
    </w:p>
    <w:p w:rsidR="00FD0FCB" w:rsidRDefault="00FD0FCB" w:rsidP="00FD0FCB">
      <w:pPr>
        <w:numPr>
          <w:ilvl w:val="0"/>
          <w:numId w:val="6"/>
        </w:numPr>
        <w:spacing w:before="100" w:beforeAutospacing="1" w:after="75" w:line="360" w:lineRule="atLeast"/>
        <w:ind w:left="270"/>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PP66: Shift Planning: Entry Profile</w:t>
      </w:r>
    </w:p>
    <w:p w:rsidR="00FB3AAC" w:rsidRPr="00FD0FCB" w:rsidRDefault="00FB3AAC" w:rsidP="00FD0FCB">
      <w:pPr>
        <w:numPr>
          <w:ilvl w:val="0"/>
          <w:numId w:val="6"/>
        </w:numPr>
        <w:spacing w:before="100" w:beforeAutospacing="1" w:after="75" w:line="360" w:lineRule="atLeast"/>
        <w:ind w:left="270"/>
        <w:rPr>
          <w:rFonts w:ascii="Verdana" w:eastAsia="Times New Roman" w:hAnsi="Verdana" w:cs="Times New Roman"/>
          <w:color w:val="000000"/>
          <w:sz w:val="21"/>
          <w:szCs w:val="21"/>
        </w:rPr>
      </w:pPr>
    </w:p>
    <w:p w:rsidR="00FD0FCB" w:rsidRPr="00FD0FCB" w:rsidRDefault="00FD0FCB" w:rsidP="00FD0FCB">
      <w:pPr>
        <w:spacing w:before="48" w:after="48" w:line="360" w:lineRule="atLeast"/>
        <w:ind w:right="-402"/>
        <w:outlineLvl w:val="2"/>
        <w:rPr>
          <w:rFonts w:ascii="Verdana" w:eastAsia="Times New Roman" w:hAnsi="Verdana" w:cs="Times New Roman"/>
          <w:color w:val="121214"/>
          <w:spacing w:val="-15"/>
          <w:sz w:val="36"/>
          <w:szCs w:val="36"/>
        </w:rPr>
      </w:pPr>
      <w:r w:rsidRPr="00FD0FCB">
        <w:rPr>
          <w:rFonts w:ascii="Verdana" w:eastAsia="Times New Roman" w:hAnsi="Verdana" w:cs="Times New Roman"/>
          <w:color w:val="121214"/>
          <w:spacing w:val="-15"/>
          <w:sz w:val="36"/>
          <w:szCs w:val="36"/>
        </w:rPr>
        <w:t>Overtime and Breaks Schedules</w:t>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Overtime and Breaks Schedules come under positive and negative time recording. There are four types of break schedules −</w:t>
      </w:r>
    </w:p>
    <w:p w:rsidR="00FD0FCB" w:rsidRPr="00FD0FCB" w:rsidRDefault="00FD0FCB" w:rsidP="00FD0FCB">
      <w:pPr>
        <w:numPr>
          <w:ilvl w:val="0"/>
          <w:numId w:val="7"/>
        </w:numPr>
        <w:spacing w:before="100" w:beforeAutospacing="1" w:after="75" w:line="360" w:lineRule="atLeast"/>
        <w:ind w:left="270"/>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Fixed Break Schedule</w:t>
      </w:r>
    </w:p>
    <w:p w:rsidR="00FD0FCB" w:rsidRPr="00FD0FCB" w:rsidRDefault="00FD0FCB" w:rsidP="00FD0FCB">
      <w:pPr>
        <w:numPr>
          <w:ilvl w:val="0"/>
          <w:numId w:val="7"/>
        </w:numPr>
        <w:spacing w:before="100" w:beforeAutospacing="1" w:after="75" w:line="360" w:lineRule="atLeast"/>
        <w:ind w:left="270"/>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Variable Break Schedule</w:t>
      </w:r>
    </w:p>
    <w:p w:rsidR="00FD0FCB" w:rsidRPr="00FD0FCB" w:rsidRDefault="00FD0FCB" w:rsidP="00FD0FCB">
      <w:pPr>
        <w:numPr>
          <w:ilvl w:val="0"/>
          <w:numId w:val="7"/>
        </w:numPr>
        <w:spacing w:before="100" w:beforeAutospacing="1" w:after="75" w:line="360" w:lineRule="atLeast"/>
        <w:ind w:left="270"/>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Dynamic Break Schedule</w:t>
      </w:r>
    </w:p>
    <w:p w:rsidR="00FD0FCB" w:rsidRPr="00FD0FCB" w:rsidRDefault="00FD0FCB" w:rsidP="00FD0FCB">
      <w:pPr>
        <w:numPr>
          <w:ilvl w:val="0"/>
          <w:numId w:val="7"/>
        </w:numPr>
        <w:spacing w:before="100" w:beforeAutospacing="1" w:after="75" w:line="360" w:lineRule="atLeast"/>
        <w:ind w:left="270"/>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Overtime Break Schedule</w:t>
      </w:r>
    </w:p>
    <w:p w:rsidR="00FD0FCB" w:rsidRPr="00FD0FCB" w:rsidRDefault="00FD0FCB" w:rsidP="00FD0FCB">
      <w:pPr>
        <w:spacing w:before="48" w:after="48" w:line="360" w:lineRule="atLeast"/>
        <w:ind w:right="-402"/>
        <w:outlineLvl w:val="3"/>
        <w:rPr>
          <w:rFonts w:ascii="Verdana" w:eastAsia="Times New Roman" w:hAnsi="Verdana" w:cs="Times New Roman"/>
          <w:color w:val="000000"/>
          <w:sz w:val="27"/>
          <w:szCs w:val="27"/>
        </w:rPr>
      </w:pPr>
      <w:r w:rsidRPr="00FD0FCB">
        <w:rPr>
          <w:rFonts w:ascii="Verdana" w:eastAsia="Times New Roman" w:hAnsi="Verdana" w:cs="Times New Roman"/>
          <w:color w:val="000000"/>
          <w:sz w:val="27"/>
          <w:szCs w:val="27"/>
        </w:rPr>
        <w:lastRenderedPageBreak/>
        <w:t>Fixed Break Schedule</w:t>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Fixed break schedule, the timings of the break for an employee is fixed. He is provided with certain time duration. At the same time, every day, say 30 min, 60 min and only in this time-frame, an employee has to take a break.</w:t>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b/>
          <w:bCs/>
          <w:color w:val="000000"/>
          <w:sz w:val="21"/>
          <w:szCs w:val="21"/>
        </w:rPr>
        <w:t>Example</w:t>
      </w:r>
      <w:r w:rsidRPr="00FD0FCB">
        <w:rPr>
          <w:rFonts w:ascii="Verdana" w:eastAsia="Times New Roman" w:hAnsi="Verdana" w:cs="Times New Roman"/>
          <w:color w:val="000000"/>
          <w:sz w:val="21"/>
          <w:szCs w:val="21"/>
        </w:rPr>
        <w:t xml:space="preserve"> − Break timings are fixed, i.e. 1:30 PM to 2:30 PM and an employee has to take a break daily during this time interval.</w:t>
      </w:r>
    </w:p>
    <w:p w:rsidR="00FD0FCB" w:rsidRPr="00FD0FCB" w:rsidRDefault="00FD0FCB" w:rsidP="00FD0FCB">
      <w:pPr>
        <w:spacing w:before="48" w:after="48" w:line="360" w:lineRule="atLeast"/>
        <w:ind w:right="-402"/>
        <w:outlineLvl w:val="3"/>
        <w:rPr>
          <w:rFonts w:ascii="Verdana" w:eastAsia="Times New Roman" w:hAnsi="Verdana" w:cs="Times New Roman"/>
          <w:color w:val="000000"/>
          <w:sz w:val="27"/>
          <w:szCs w:val="27"/>
        </w:rPr>
      </w:pPr>
      <w:r w:rsidRPr="00FD0FCB">
        <w:rPr>
          <w:rFonts w:ascii="Verdana" w:eastAsia="Times New Roman" w:hAnsi="Verdana" w:cs="Times New Roman"/>
          <w:color w:val="000000"/>
          <w:sz w:val="27"/>
          <w:szCs w:val="27"/>
        </w:rPr>
        <w:t>Variable Break Schedule</w:t>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In this break schedule, the timing of break is not fixed. Employee is provided with a time duration. The employee can take a break within this duration only.</w:t>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b/>
          <w:bCs/>
          <w:color w:val="000000"/>
          <w:sz w:val="21"/>
          <w:szCs w:val="21"/>
        </w:rPr>
        <w:t>Example</w:t>
      </w:r>
      <w:r w:rsidRPr="00FD0FCB">
        <w:rPr>
          <w:rFonts w:ascii="Verdana" w:eastAsia="Times New Roman" w:hAnsi="Verdana" w:cs="Times New Roman"/>
          <w:color w:val="000000"/>
          <w:sz w:val="21"/>
          <w:szCs w:val="21"/>
        </w:rPr>
        <w:t xml:space="preserve"> − Break duration - 12:30 PM to 2:30 PM. An employee can take any one hour as break and if the break time exceeds the fixed break time, the salary is reduced.</w:t>
      </w:r>
    </w:p>
    <w:p w:rsidR="00FD0FCB" w:rsidRPr="00FD0FCB" w:rsidRDefault="00FD0FCB" w:rsidP="00FD0FCB">
      <w:pPr>
        <w:spacing w:before="48" w:after="48" w:line="360" w:lineRule="atLeast"/>
        <w:ind w:right="-402"/>
        <w:outlineLvl w:val="3"/>
        <w:rPr>
          <w:rFonts w:ascii="Verdana" w:eastAsia="Times New Roman" w:hAnsi="Verdana" w:cs="Times New Roman"/>
          <w:color w:val="000000"/>
          <w:sz w:val="27"/>
          <w:szCs w:val="27"/>
        </w:rPr>
      </w:pPr>
      <w:r w:rsidRPr="00FD0FCB">
        <w:rPr>
          <w:rFonts w:ascii="Verdana" w:eastAsia="Times New Roman" w:hAnsi="Verdana" w:cs="Times New Roman"/>
          <w:color w:val="000000"/>
          <w:sz w:val="27"/>
          <w:szCs w:val="27"/>
        </w:rPr>
        <w:t>Dynamic Break Schedule</w:t>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In Dynamic break schedule, no certain time range is given and break can be taken after working for a certain number of hours.</w:t>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b/>
          <w:bCs/>
          <w:color w:val="000000"/>
          <w:sz w:val="21"/>
          <w:szCs w:val="21"/>
        </w:rPr>
        <w:t>Example</w:t>
      </w:r>
      <w:r w:rsidRPr="00FD0FCB">
        <w:rPr>
          <w:rFonts w:ascii="Verdana" w:eastAsia="Times New Roman" w:hAnsi="Verdana" w:cs="Times New Roman"/>
          <w:color w:val="000000"/>
          <w:sz w:val="21"/>
          <w:szCs w:val="21"/>
        </w:rPr>
        <w:t xml:space="preserve"> − An Employee can take a break after working continuously for 4 hours from the start of the shift. In this case, if an employee’s shift starts at 9:00 AM, he can take the break at 1:00 PM.</w:t>
      </w:r>
    </w:p>
    <w:p w:rsidR="00FD0FCB" w:rsidRPr="00FD0FCB" w:rsidRDefault="00FD0FCB" w:rsidP="00FD0FCB">
      <w:pPr>
        <w:spacing w:before="48" w:after="48" w:line="360" w:lineRule="atLeast"/>
        <w:ind w:right="-402"/>
        <w:outlineLvl w:val="3"/>
        <w:rPr>
          <w:rFonts w:ascii="Verdana" w:eastAsia="Times New Roman" w:hAnsi="Verdana" w:cs="Times New Roman"/>
          <w:color w:val="000000"/>
          <w:sz w:val="27"/>
          <w:szCs w:val="27"/>
        </w:rPr>
      </w:pPr>
      <w:r w:rsidRPr="00FD0FCB">
        <w:rPr>
          <w:rFonts w:ascii="Verdana" w:eastAsia="Times New Roman" w:hAnsi="Verdana" w:cs="Times New Roman"/>
          <w:color w:val="000000"/>
          <w:sz w:val="27"/>
          <w:szCs w:val="27"/>
        </w:rPr>
        <w:t>Overtime Break Schedule</w:t>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In overtime break schedule, you define the break time, which is taken during over-time of the shift. This can be a fixed break schedule, which is taken during over-time.</w:t>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b/>
          <w:bCs/>
          <w:color w:val="000000"/>
          <w:sz w:val="21"/>
          <w:szCs w:val="21"/>
        </w:rPr>
        <w:t>Example</w:t>
      </w:r>
      <w:r w:rsidRPr="00FD0FCB">
        <w:rPr>
          <w:rFonts w:ascii="Verdana" w:eastAsia="Times New Roman" w:hAnsi="Verdana" w:cs="Times New Roman"/>
          <w:color w:val="000000"/>
          <w:sz w:val="21"/>
          <w:szCs w:val="21"/>
        </w:rPr>
        <w:t xml:space="preserve"> −</w:t>
      </w:r>
    </w:p>
    <w:p w:rsidR="00FD0FCB" w:rsidRPr="00FD0FCB" w:rsidRDefault="00FD0FCB" w:rsidP="00FD0FCB">
      <w:pPr>
        <w:numPr>
          <w:ilvl w:val="0"/>
          <w:numId w:val="8"/>
        </w:numPr>
        <w:spacing w:after="240" w:line="360" w:lineRule="atLeast"/>
        <w:ind w:left="318" w:right="-402"/>
        <w:jc w:val="both"/>
        <w:rPr>
          <w:rFonts w:ascii="Verdana" w:eastAsia="Times New Roman" w:hAnsi="Verdana" w:cs="Times New Roman"/>
          <w:color w:val="000000"/>
          <w:sz w:val="21"/>
          <w:szCs w:val="21"/>
        </w:rPr>
      </w:pPr>
      <w:r w:rsidRPr="00FD0FCB">
        <w:rPr>
          <w:rFonts w:ascii="Verdana" w:eastAsia="Times New Roman" w:hAnsi="Verdana" w:cs="Times New Roman"/>
          <w:b/>
          <w:bCs/>
          <w:color w:val="000000"/>
          <w:sz w:val="21"/>
          <w:szCs w:val="21"/>
        </w:rPr>
        <w:t>09:00 AM to 05:00 PM</w:t>
      </w:r>
      <w:r w:rsidRPr="00FD0FCB">
        <w:rPr>
          <w:rFonts w:ascii="Verdana" w:eastAsia="Times New Roman" w:hAnsi="Verdana" w:cs="Times New Roman"/>
          <w:color w:val="000000"/>
          <w:sz w:val="21"/>
          <w:szCs w:val="21"/>
        </w:rPr>
        <w:t xml:space="preserve"> − Routine working Hours.</w:t>
      </w:r>
    </w:p>
    <w:p w:rsidR="00FD0FCB" w:rsidRPr="00FD0FCB" w:rsidRDefault="00FD0FCB" w:rsidP="00FD0FCB">
      <w:pPr>
        <w:numPr>
          <w:ilvl w:val="0"/>
          <w:numId w:val="8"/>
        </w:numPr>
        <w:spacing w:after="240" w:line="360" w:lineRule="atLeast"/>
        <w:ind w:left="318" w:right="-402"/>
        <w:jc w:val="both"/>
        <w:rPr>
          <w:rFonts w:ascii="Verdana" w:eastAsia="Times New Roman" w:hAnsi="Verdana" w:cs="Times New Roman"/>
          <w:color w:val="000000"/>
          <w:sz w:val="21"/>
          <w:szCs w:val="21"/>
        </w:rPr>
      </w:pPr>
      <w:r w:rsidRPr="00FD0FCB">
        <w:rPr>
          <w:rFonts w:ascii="Verdana" w:eastAsia="Times New Roman" w:hAnsi="Verdana" w:cs="Times New Roman"/>
          <w:b/>
          <w:bCs/>
          <w:color w:val="000000"/>
          <w:sz w:val="21"/>
          <w:szCs w:val="21"/>
        </w:rPr>
        <w:t>05:00 PM to 9:00 PM</w:t>
      </w:r>
      <w:r w:rsidRPr="00FD0FCB">
        <w:rPr>
          <w:rFonts w:ascii="Verdana" w:eastAsia="Times New Roman" w:hAnsi="Verdana" w:cs="Times New Roman"/>
          <w:color w:val="000000"/>
          <w:sz w:val="21"/>
          <w:szCs w:val="21"/>
        </w:rPr>
        <w:t xml:space="preserve"> − Overtime Hours.</w:t>
      </w:r>
    </w:p>
    <w:p w:rsidR="00FD0FCB" w:rsidRPr="00FD0FCB" w:rsidRDefault="00FD0FCB" w:rsidP="00FD0FCB">
      <w:pPr>
        <w:numPr>
          <w:ilvl w:val="0"/>
          <w:numId w:val="8"/>
        </w:numPr>
        <w:spacing w:after="240" w:line="360" w:lineRule="atLeast"/>
        <w:ind w:left="318" w:right="-402"/>
        <w:jc w:val="both"/>
        <w:rPr>
          <w:rFonts w:ascii="Verdana" w:eastAsia="Times New Roman" w:hAnsi="Verdana" w:cs="Times New Roman"/>
          <w:color w:val="000000"/>
          <w:sz w:val="21"/>
          <w:szCs w:val="21"/>
        </w:rPr>
      </w:pPr>
      <w:r w:rsidRPr="00FD0FCB">
        <w:rPr>
          <w:rFonts w:ascii="Verdana" w:eastAsia="Times New Roman" w:hAnsi="Verdana" w:cs="Times New Roman"/>
          <w:b/>
          <w:bCs/>
          <w:color w:val="000000"/>
          <w:sz w:val="21"/>
          <w:szCs w:val="21"/>
        </w:rPr>
        <w:t>7:30 PM to 08:00 PM</w:t>
      </w:r>
      <w:r w:rsidRPr="00FD0FCB">
        <w:rPr>
          <w:rFonts w:ascii="Verdana" w:eastAsia="Times New Roman" w:hAnsi="Verdana" w:cs="Times New Roman"/>
          <w:color w:val="000000"/>
          <w:sz w:val="21"/>
          <w:szCs w:val="21"/>
        </w:rPr>
        <w:t xml:space="preserve"> − Overtime Break.</w:t>
      </w:r>
    </w:p>
    <w:p w:rsidR="00FD0FCB" w:rsidRPr="00FD0FCB" w:rsidRDefault="00FD0FCB" w:rsidP="00FD0FCB">
      <w:pPr>
        <w:spacing w:after="240" w:line="360" w:lineRule="atLeast"/>
        <w:ind w:left="-402"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Following are the T-Codes that can be used to manage work schedule −</w:t>
      </w:r>
    </w:p>
    <w:p w:rsidR="00FD0FCB" w:rsidRPr="00FD0FCB" w:rsidRDefault="00FD0FCB" w:rsidP="00FD0FCB">
      <w:pPr>
        <w:numPr>
          <w:ilvl w:val="0"/>
          <w:numId w:val="9"/>
        </w:numPr>
        <w:spacing w:after="240" w:line="360" w:lineRule="atLeast"/>
        <w:ind w:left="318"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T-Code to Generate the Work Schedule PT01.</w:t>
      </w:r>
    </w:p>
    <w:p w:rsidR="00FD0FCB" w:rsidRPr="00FD0FCB" w:rsidRDefault="00FD0FCB" w:rsidP="00FD0FCB">
      <w:pPr>
        <w:numPr>
          <w:ilvl w:val="0"/>
          <w:numId w:val="9"/>
        </w:numPr>
        <w:spacing w:after="240" w:line="360" w:lineRule="atLeast"/>
        <w:ind w:left="318"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lastRenderedPageBreak/>
        <w:t>T-Code to Change the Work Schedule PT02.</w:t>
      </w:r>
    </w:p>
    <w:p w:rsidR="00FD0FCB" w:rsidRPr="00FD0FCB" w:rsidRDefault="00FD0FCB" w:rsidP="00FD0FCB">
      <w:pPr>
        <w:numPr>
          <w:ilvl w:val="0"/>
          <w:numId w:val="9"/>
        </w:numPr>
        <w:spacing w:after="240" w:line="360" w:lineRule="atLeast"/>
        <w:ind w:left="318" w:right="-402"/>
        <w:jc w:val="both"/>
        <w:rPr>
          <w:rFonts w:ascii="Verdana" w:eastAsia="Times New Roman" w:hAnsi="Verdana" w:cs="Times New Roman"/>
          <w:color w:val="000000"/>
          <w:sz w:val="21"/>
          <w:szCs w:val="21"/>
        </w:rPr>
      </w:pPr>
      <w:r w:rsidRPr="00FD0FCB">
        <w:rPr>
          <w:rFonts w:ascii="Verdana" w:eastAsia="Times New Roman" w:hAnsi="Verdana" w:cs="Times New Roman"/>
          <w:color w:val="000000"/>
          <w:sz w:val="21"/>
          <w:szCs w:val="21"/>
        </w:rPr>
        <w:t>T-Code to Display the Work Schedule PT03.</w:t>
      </w:r>
    </w:p>
    <w:p w:rsidR="00FD0FCB" w:rsidRPr="00FD0FCB" w:rsidRDefault="00FD0FCB" w:rsidP="00FD0FCB">
      <w:pPr>
        <w:rPr>
          <w:b/>
        </w:rPr>
      </w:pPr>
    </w:p>
    <w:p w:rsidR="00FD0FCB" w:rsidRDefault="00FD0FCB" w:rsidP="00FD0FCB"/>
    <w:sectPr w:rsidR="00FD0F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Open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E2076"/>
    <w:multiLevelType w:val="multilevel"/>
    <w:tmpl w:val="00121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002405"/>
    <w:multiLevelType w:val="multilevel"/>
    <w:tmpl w:val="3D5C8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7CF5911"/>
    <w:multiLevelType w:val="multilevel"/>
    <w:tmpl w:val="7180B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8742D89"/>
    <w:multiLevelType w:val="multilevel"/>
    <w:tmpl w:val="44C2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17173E7"/>
    <w:multiLevelType w:val="multilevel"/>
    <w:tmpl w:val="8064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6B7590"/>
    <w:multiLevelType w:val="multilevel"/>
    <w:tmpl w:val="BAD4F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46213D7"/>
    <w:multiLevelType w:val="multilevel"/>
    <w:tmpl w:val="A3E63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0B84E55"/>
    <w:multiLevelType w:val="multilevel"/>
    <w:tmpl w:val="8CBA3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D8B45A5"/>
    <w:multiLevelType w:val="multilevel"/>
    <w:tmpl w:val="2D020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2"/>
  </w:num>
  <w:num w:numId="4">
    <w:abstractNumId w:val="6"/>
  </w:num>
  <w:num w:numId="5">
    <w:abstractNumId w:val="4"/>
  </w:num>
  <w:num w:numId="6">
    <w:abstractNumId w:val="1"/>
  </w:num>
  <w:num w:numId="7">
    <w:abstractNumId w:val="3"/>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0FCB"/>
    <w:rsid w:val="00430A0E"/>
    <w:rsid w:val="00FB3AAC"/>
    <w:rsid w:val="00FD0F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0F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0FC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0F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0FC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017142">
      <w:bodyDiv w:val="1"/>
      <w:marLeft w:val="0"/>
      <w:marRight w:val="0"/>
      <w:marTop w:val="0"/>
      <w:marBottom w:val="0"/>
      <w:divBdr>
        <w:top w:val="none" w:sz="0" w:space="0" w:color="auto"/>
        <w:left w:val="none" w:sz="0" w:space="0" w:color="auto"/>
        <w:bottom w:val="none" w:sz="0" w:space="0" w:color="auto"/>
        <w:right w:val="none" w:sz="0" w:space="0" w:color="auto"/>
      </w:divBdr>
      <w:divsChild>
        <w:div w:id="770471591">
          <w:marLeft w:val="0"/>
          <w:marRight w:val="0"/>
          <w:marTop w:val="75"/>
          <w:marBottom w:val="0"/>
          <w:divBdr>
            <w:top w:val="none" w:sz="0" w:space="0" w:color="auto"/>
            <w:left w:val="none" w:sz="0" w:space="0" w:color="auto"/>
            <w:bottom w:val="none" w:sz="0" w:space="0" w:color="auto"/>
            <w:right w:val="none" w:sz="0" w:space="0" w:color="auto"/>
          </w:divBdr>
          <w:divsChild>
            <w:div w:id="1327977025">
              <w:marLeft w:val="0"/>
              <w:marRight w:val="0"/>
              <w:marTop w:val="0"/>
              <w:marBottom w:val="0"/>
              <w:divBdr>
                <w:top w:val="none" w:sz="0" w:space="0" w:color="auto"/>
                <w:left w:val="none" w:sz="0" w:space="0" w:color="auto"/>
                <w:bottom w:val="none" w:sz="0" w:space="0" w:color="auto"/>
                <w:right w:val="none" w:sz="0" w:space="0" w:color="auto"/>
              </w:divBdr>
              <w:divsChild>
                <w:div w:id="464271706">
                  <w:marLeft w:val="-225"/>
                  <w:marRight w:val="-225"/>
                  <w:marTop w:val="0"/>
                  <w:marBottom w:val="0"/>
                  <w:divBdr>
                    <w:top w:val="none" w:sz="0" w:space="0" w:color="auto"/>
                    <w:left w:val="none" w:sz="0" w:space="0" w:color="auto"/>
                    <w:bottom w:val="none" w:sz="0" w:space="0" w:color="auto"/>
                    <w:right w:val="none" w:sz="0" w:space="0" w:color="auto"/>
                  </w:divBdr>
                  <w:divsChild>
                    <w:div w:id="144704182">
                      <w:marLeft w:val="-225"/>
                      <w:marRight w:val="-225"/>
                      <w:marTop w:val="0"/>
                      <w:marBottom w:val="0"/>
                      <w:divBdr>
                        <w:top w:val="none" w:sz="0" w:space="0" w:color="auto"/>
                        <w:left w:val="none" w:sz="0" w:space="0" w:color="auto"/>
                        <w:bottom w:val="none" w:sz="0" w:space="0" w:color="auto"/>
                        <w:right w:val="none" w:sz="0" w:space="0" w:color="auto"/>
                      </w:divBdr>
                      <w:divsChild>
                        <w:div w:id="1842232314">
                          <w:marLeft w:val="0"/>
                          <w:marRight w:val="0"/>
                          <w:marTop w:val="0"/>
                          <w:marBottom w:val="0"/>
                          <w:divBdr>
                            <w:top w:val="none" w:sz="0" w:space="0" w:color="auto"/>
                            <w:left w:val="none" w:sz="0" w:space="0" w:color="auto"/>
                            <w:bottom w:val="none" w:sz="0" w:space="0" w:color="auto"/>
                            <w:right w:val="none" w:sz="0" w:space="0" w:color="auto"/>
                          </w:divBdr>
                          <w:divsChild>
                            <w:div w:id="116065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4782046">
      <w:bodyDiv w:val="1"/>
      <w:marLeft w:val="0"/>
      <w:marRight w:val="0"/>
      <w:marTop w:val="0"/>
      <w:marBottom w:val="0"/>
      <w:divBdr>
        <w:top w:val="none" w:sz="0" w:space="0" w:color="auto"/>
        <w:left w:val="none" w:sz="0" w:space="0" w:color="auto"/>
        <w:bottom w:val="none" w:sz="0" w:space="0" w:color="auto"/>
        <w:right w:val="none" w:sz="0" w:space="0" w:color="auto"/>
      </w:divBdr>
      <w:divsChild>
        <w:div w:id="2115711737">
          <w:marLeft w:val="0"/>
          <w:marRight w:val="0"/>
          <w:marTop w:val="75"/>
          <w:marBottom w:val="0"/>
          <w:divBdr>
            <w:top w:val="none" w:sz="0" w:space="0" w:color="auto"/>
            <w:left w:val="none" w:sz="0" w:space="0" w:color="auto"/>
            <w:bottom w:val="none" w:sz="0" w:space="0" w:color="auto"/>
            <w:right w:val="none" w:sz="0" w:space="0" w:color="auto"/>
          </w:divBdr>
          <w:divsChild>
            <w:div w:id="1927491721">
              <w:marLeft w:val="0"/>
              <w:marRight w:val="0"/>
              <w:marTop w:val="0"/>
              <w:marBottom w:val="0"/>
              <w:divBdr>
                <w:top w:val="none" w:sz="0" w:space="0" w:color="auto"/>
                <w:left w:val="none" w:sz="0" w:space="0" w:color="auto"/>
                <w:bottom w:val="none" w:sz="0" w:space="0" w:color="auto"/>
                <w:right w:val="none" w:sz="0" w:space="0" w:color="auto"/>
              </w:divBdr>
              <w:divsChild>
                <w:div w:id="1806925048">
                  <w:marLeft w:val="-225"/>
                  <w:marRight w:val="-225"/>
                  <w:marTop w:val="0"/>
                  <w:marBottom w:val="0"/>
                  <w:divBdr>
                    <w:top w:val="none" w:sz="0" w:space="0" w:color="auto"/>
                    <w:left w:val="none" w:sz="0" w:space="0" w:color="auto"/>
                    <w:bottom w:val="none" w:sz="0" w:space="0" w:color="auto"/>
                    <w:right w:val="none" w:sz="0" w:space="0" w:color="auto"/>
                  </w:divBdr>
                  <w:divsChild>
                    <w:div w:id="1842506285">
                      <w:marLeft w:val="-225"/>
                      <w:marRight w:val="-225"/>
                      <w:marTop w:val="0"/>
                      <w:marBottom w:val="0"/>
                      <w:divBdr>
                        <w:top w:val="none" w:sz="0" w:space="0" w:color="auto"/>
                        <w:left w:val="none" w:sz="0" w:space="0" w:color="auto"/>
                        <w:bottom w:val="none" w:sz="0" w:space="0" w:color="auto"/>
                        <w:right w:val="none" w:sz="0" w:space="0" w:color="auto"/>
                      </w:divBdr>
                      <w:divsChild>
                        <w:div w:id="1024939460">
                          <w:marLeft w:val="0"/>
                          <w:marRight w:val="0"/>
                          <w:marTop w:val="0"/>
                          <w:marBottom w:val="0"/>
                          <w:divBdr>
                            <w:top w:val="none" w:sz="0" w:space="0" w:color="auto"/>
                            <w:left w:val="none" w:sz="0" w:space="0" w:color="auto"/>
                            <w:bottom w:val="none" w:sz="0" w:space="0" w:color="auto"/>
                            <w:right w:val="none" w:sz="0" w:space="0" w:color="auto"/>
                          </w:divBdr>
                          <w:divsChild>
                            <w:div w:id="201746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sChild>
        <w:div w:id="182477386">
          <w:marLeft w:val="0"/>
          <w:marRight w:val="0"/>
          <w:marTop w:val="75"/>
          <w:marBottom w:val="0"/>
          <w:divBdr>
            <w:top w:val="none" w:sz="0" w:space="0" w:color="auto"/>
            <w:left w:val="none" w:sz="0" w:space="0" w:color="auto"/>
            <w:bottom w:val="none" w:sz="0" w:space="0" w:color="auto"/>
            <w:right w:val="none" w:sz="0" w:space="0" w:color="auto"/>
          </w:divBdr>
          <w:divsChild>
            <w:div w:id="1556308375">
              <w:marLeft w:val="0"/>
              <w:marRight w:val="0"/>
              <w:marTop w:val="0"/>
              <w:marBottom w:val="0"/>
              <w:divBdr>
                <w:top w:val="none" w:sz="0" w:space="0" w:color="auto"/>
                <w:left w:val="none" w:sz="0" w:space="0" w:color="auto"/>
                <w:bottom w:val="none" w:sz="0" w:space="0" w:color="auto"/>
                <w:right w:val="none" w:sz="0" w:space="0" w:color="auto"/>
              </w:divBdr>
              <w:divsChild>
                <w:div w:id="1295062180">
                  <w:marLeft w:val="-225"/>
                  <w:marRight w:val="-225"/>
                  <w:marTop w:val="0"/>
                  <w:marBottom w:val="0"/>
                  <w:divBdr>
                    <w:top w:val="none" w:sz="0" w:space="0" w:color="auto"/>
                    <w:left w:val="none" w:sz="0" w:space="0" w:color="auto"/>
                    <w:bottom w:val="none" w:sz="0" w:space="0" w:color="auto"/>
                    <w:right w:val="none" w:sz="0" w:space="0" w:color="auto"/>
                  </w:divBdr>
                  <w:divsChild>
                    <w:div w:id="2028213225">
                      <w:marLeft w:val="-225"/>
                      <w:marRight w:val="-225"/>
                      <w:marTop w:val="0"/>
                      <w:marBottom w:val="0"/>
                      <w:divBdr>
                        <w:top w:val="none" w:sz="0" w:space="0" w:color="auto"/>
                        <w:left w:val="none" w:sz="0" w:space="0" w:color="auto"/>
                        <w:bottom w:val="none" w:sz="0" w:space="0" w:color="auto"/>
                        <w:right w:val="none" w:sz="0" w:space="0" w:color="auto"/>
                      </w:divBdr>
                      <w:divsChild>
                        <w:div w:id="1705905643">
                          <w:marLeft w:val="0"/>
                          <w:marRight w:val="0"/>
                          <w:marTop w:val="0"/>
                          <w:marBottom w:val="0"/>
                          <w:divBdr>
                            <w:top w:val="none" w:sz="0" w:space="0" w:color="auto"/>
                            <w:left w:val="none" w:sz="0" w:space="0" w:color="auto"/>
                            <w:bottom w:val="none" w:sz="0" w:space="0" w:color="auto"/>
                            <w:right w:val="none" w:sz="0" w:space="0" w:color="auto"/>
                          </w:divBdr>
                          <w:divsChild>
                            <w:div w:id="62797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16</Pages>
  <Words>1530</Words>
  <Characters>8727</Characters>
  <Application>Microsoft Office Word</Application>
  <DocSecurity>0</DocSecurity>
  <Lines>72</Lines>
  <Paragraphs>20</Paragraphs>
  <ScaleCrop>false</ScaleCrop>
  <Company>UnitedHealth Group</Company>
  <LinksUpToDate>false</LinksUpToDate>
  <CharactersWithSpaces>10237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Vimlesh</dc:creator>
  <cp:lastModifiedBy>Kumar, Vimlesh</cp:lastModifiedBy>
  <cp:revision>2</cp:revision>
  <dcterms:created xsi:type="dcterms:W3CDTF">2017-03-08T07:27:00Z</dcterms:created>
  <dcterms:modified xsi:type="dcterms:W3CDTF">2017-03-08T07:31:00Z</dcterms:modified>
</cp:coreProperties>
</file>