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E19" w:rsidRPr="00EE1E19" w:rsidRDefault="00EE1E19" w:rsidP="00EE1E19">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EE1E19">
        <w:rPr>
          <w:rFonts w:ascii="Arial" w:eastAsia="Times New Roman" w:hAnsi="Arial" w:cs="Arial"/>
          <w:caps/>
          <w:color w:val="000000"/>
          <w:kern w:val="36"/>
          <w:sz w:val="48"/>
          <w:szCs w:val="48"/>
        </w:rPr>
        <w:t>REGRESSION ANALYSIS | SAS ANNOTATED OUTPUT</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This page shows an example regression analysis with footnotes explaining the output.  These data (</w:t>
      </w:r>
      <w:hyperlink r:id="rId5" w:history="1">
        <w:r w:rsidRPr="00EE1E19">
          <w:rPr>
            <w:rFonts w:ascii="Arial" w:eastAsia="Times New Roman" w:hAnsi="Arial" w:cs="Arial"/>
            <w:color w:val="006699"/>
            <w:sz w:val="27"/>
            <w:szCs w:val="27"/>
            <w:u w:val="single"/>
          </w:rPr>
          <w:t>hsb2demo</w:t>
        </w:r>
      </w:hyperlink>
      <w:r w:rsidRPr="00EE1E19">
        <w:rPr>
          <w:rFonts w:ascii="Arial" w:eastAsia="Times New Roman" w:hAnsi="Arial" w:cs="Arial"/>
          <w:color w:val="000000"/>
          <w:sz w:val="27"/>
          <w:szCs w:val="27"/>
        </w:rPr>
        <w:t>) were collected on 200 high schools students and are scores on various tests, including science, math, reading and social studies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The variable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is a dichotomous variable coded 1 if the student was female and 0 if male.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In the code below, the </w:t>
      </w:r>
      <w:r w:rsidRPr="00EE1E19">
        <w:rPr>
          <w:rFonts w:ascii="Arial" w:eastAsia="Times New Roman" w:hAnsi="Arial" w:cs="Arial"/>
          <w:b/>
          <w:bCs/>
          <w:color w:val="000000"/>
          <w:sz w:val="27"/>
          <w:szCs w:val="27"/>
        </w:rPr>
        <w:t>data =</w:t>
      </w:r>
      <w:r w:rsidRPr="00EE1E19">
        <w:rPr>
          <w:rFonts w:ascii="Arial" w:eastAsia="Times New Roman" w:hAnsi="Arial" w:cs="Arial"/>
          <w:color w:val="000000"/>
          <w:sz w:val="27"/>
          <w:szCs w:val="27"/>
        </w:rPr>
        <w:t> option on the </w:t>
      </w:r>
      <w:r w:rsidRPr="00EE1E19">
        <w:rPr>
          <w:rFonts w:ascii="Arial" w:eastAsia="Times New Roman" w:hAnsi="Arial" w:cs="Arial"/>
          <w:b/>
          <w:bCs/>
          <w:color w:val="000000"/>
          <w:sz w:val="27"/>
          <w:szCs w:val="27"/>
        </w:rPr>
        <w:t>proc reg</w:t>
      </w:r>
      <w:r w:rsidRPr="00EE1E19">
        <w:rPr>
          <w:rFonts w:ascii="Arial" w:eastAsia="Times New Roman" w:hAnsi="Arial" w:cs="Arial"/>
          <w:color w:val="000000"/>
          <w:sz w:val="27"/>
          <w:szCs w:val="27"/>
        </w:rPr>
        <w:t> statement tells SAS where to find the SAS data set to be used in the analysis.  On the </w:t>
      </w:r>
      <w:r w:rsidRPr="00EE1E19">
        <w:rPr>
          <w:rFonts w:ascii="Arial" w:eastAsia="Times New Roman" w:hAnsi="Arial" w:cs="Arial"/>
          <w:b/>
          <w:bCs/>
          <w:color w:val="000000"/>
          <w:sz w:val="27"/>
          <w:szCs w:val="27"/>
        </w:rPr>
        <w:t>model</w:t>
      </w:r>
      <w:r w:rsidRPr="00EE1E19">
        <w:rPr>
          <w:rFonts w:ascii="Arial" w:eastAsia="Times New Roman" w:hAnsi="Arial" w:cs="Arial"/>
          <w:color w:val="000000"/>
          <w:sz w:val="27"/>
          <w:szCs w:val="27"/>
        </w:rPr>
        <w:t> statement, we specify the regression model that we want to run, with the dependent variable (in this case,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on the left of the equals sign, and the independent variables on the right-hand side.  We use the </w:t>
      </w:r>
      <w:r w:rsidRPr="00EE1E19">
        <w:rPr>
          <w:rFonts w:ascii="Arial" w:eastAsia="Times New Roman" w:hAnsi="Arial" w:cs="Arial"/>
          <w:b/>
          <w:bCs/>
          <w:color w:val="000000"/>
          <w:sz w:val="27"/>
          <w:szCs w:val="27"/>
        </w:rPr>
        <w:t>clb</w:t>
      </w:r>
      <w:r w:rsidRPr="00EE1E19">
        <w:rPr>
          <w:rFonts w:ascii="Arial" w:eastAsia="Times New Roman" w:hAnsi="Arial" w:cs="Arial"/>
          <w:color w:val="000000"/>
          <w:sz w:val="27"/>
          <w:szCs w:val="27"/>
        </w:rPr>
        <w:t> option after the slash on the </w:t>
      </w:r>
      <w:r w:rsidRPr="00EE1E19">
        <w:rPr>
          <w:rFonts w:ascii="Arial" w:eastAsia="Times New Roman" w:hAnsi="Arial" w:cs="Arial"/>
          <w:b/>
          <w:bCs/>
          <w:color w:val="000000"/>
          <w:sz w:val="27"/>
          <w:szCs w:val="27"/>
        </w:rPr>
        <w:t>model</w:t>
      </w:r>
      <w:r w:rsidRPr="00EE1E19">
        <w:rPr>
          <w:rFonts w:ascii="Arial" w:eastAsia="Times New Roman" w:hAnsi="Arial" w:cs="Arial"/>
          <w:color w:val="000000"/>
          <w:sz w:val="27"/>
          <w:szCs w:val="27"/>
        </w:rPr>
        <w:t> statement to get the 95% confidence limits of the parameter estimates.  The </w:t>
      </w:r>
      <w:r w:rsidRPr="00EE1E19">
        <w:rPr>
          <w:rFonts w:ascii="Arial" w:eastAsia="Times New Roman" w:hAnsi="Arial" w:cs="Arial"/>
          <w:b/>
          <w:bCs/>
          <w:color w:val="000000"/>
          <w:sz w:val="27"/>
          <w:szCs w:val="27"/>
        </w:rPr>
        <w:t>quit</w:t>
      </w:r>
      <w:r w:rsidRPr="00EE1E19">
        <w:rPr>
          <w:rFonts w:ascii="Arial" w:eastAsia="Times New Roman" w:hAnsi="Arial" w:cs="Arial"/>
          <w:color w:val="000000"/>
          <w:sz w:val="27"/>
          <w:szCs w:val="27"/>
        </w:rPr>
        <w:t> statement is included because </w:t>
      </w:r>
      <w:r w:rsidRPr="00EE1E19">
        <w:rPr>
          <w:rFonts w:ascii="Arial" w:eastAsia="Times New Roman" w:hAnsi="Arial" w:cs="Arial"/>
          <w:b/>
          <w:bCs/>
          <w:color w:val="000000"/>
          <w:sz w:val="27"/>
          <w:szCs w:val="27"/>
        </w:rPr>
        <w:t>proc reg</w:t>
      </w:r>
      <w:r w:rsidRPr="00EE1E19">
        <w:rPr>
          <w:rFonts w:ascii="Arial" w:eastAsia="Times New Roman" w:hAnsi="Arial" w:cs="Arial"/>
          <w:color w:val="000000"/>
          <w:sz w:val="27"/>
          <w:szCs w:val="27"/>
        </w:rPr>
        <w:t> is an interactive procedure, and quit tells SAS that not to expect another </w:t>
      </w:r>
      <w:r w:rsidRPr="00EE1E19">
        <w:rPr>
          <w:rFonts w:ascii="Arial" w:eastAsia="Times New Roman" w:hAnsi="Arial" w:cs="Arial"/>
          <w:b/>
          <w:bCs/>
          <w:color w:val="000000"/>
          <w:sz w:val="27"/>
          <w:szCs w:val="27"/>
        </w:rPr>
        <w:t>proc reg</w:t>
      </w:r>
      <w:r w:rsidRPr="00EE1E19">
        <w:rPr>
          <w:rFonts w:ascii="Arial" w:eastAsia="Times New Roman" w:hAnsi="Arial" w:cs="Arial"/>
          <w:color w:val="000000"/>
          <w:sz w:val="27"/>
          <w:szCs w:val="27"/>
        </w:rPr>
        <w:t> immediately.</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r w:rsidRPr="00EE1E19">
        <w:rPr>
          <w:rFonts w:ascii="Courier New" w:eastAsia="Times New Roman" w:hAnsi="Courier New" w:cs="Calibri"/>
          <w:b/>
          <w:bCs/>
          <w:color w:val="333333"/>
          <w:sz w:val="27"/>
          <w:szCs w:val="27"/>
        </w:rPr>
        <w:t>%let path=C:\temp;</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r w:rsidRPr="00EE1E19">
        <w:rPr>
          <w:rFonts w:ascii="Courier New" w:eastAsia="Times New Roman" w:hAnsi="Courier New" w:cs="Calibri"/>
          <w:b/>
          <w:bCs/>
          <w:color w:val="333333"/>
          <w:sz w:val="27"/>
          <w:szCs w:val="27"/>
        </w:rPr>
        <w:t>libname idre "&amp;path";</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r w:rsidRPr="00EE1E19">
        <w:rPr>
          <w:rFonts w:ascii="Courier New" w:eastAsia="Times New Roman" w:hAnsi="Courier New" w:cs="Calibri"/>
          <w:b/>
          <w:bCs/>
          <w:color w:val="333333"/>
          <w:sz w:val="27"/>
          <w:szCs w:val="27"/>
        </w:rPr>
        <w:t xml:space="preserve">proc reg data = idre.hsb2demo; </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r w:rsidRPr="00EE1E19">
        <w:rPr>
          <w:rFonts w:ascii="Courier New" w:eastAsia="Times New Roman" w:hAnsi="Courier New" w:cs="Calibri"/>
          <w:b/>
          <w:bCs/>
          <w:color w:val="333333"/>
          <w:sz w:val="27"/>
          <w:szCs w:val="27"/>
        </w:rPr>
        <w:t>model science = math female socst read / clb;</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b/>
          <w:bCs/>
          <w:color w:val="333333"/>
          <w:sz w:val="27"/>
          <w:szCs w:val="27"/>
        </w:rPr>
      </w:pPr>
      <w:r w:rsidRPr="00EE1E19">
        <w:rPr>
          <w:rFonts w:ascii="Courier New" w:eastAsia="Times New Roman" w:hAnsi="Courier New" w:cs="Calibri"/>
          <w:b/>
          <w:bCs/>
          <w:color w:val="333333"/>
          <w:sz w:val="27"/>
          <w:szCs w:val="27"/>
        </w:rPr>
        <w:t>run;</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b/>
          <w:bCs/>
          <w:color w:val="333333"/>
          <w:sz w:val="27"/>
          <w:szCs w:val="27"/>
        </w:rPr>
        <w:t>quit;</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The REG Procedure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Model: MODEL1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Dependent Variable: science science score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Analysis of Variance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Sum of           Mean</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Source                   DF        Squares         Square    F Value    Pr &gt; F</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Model                     4     9543.72074     2385.93019      46.69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Error                   195     9963.77926       51.09630</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Corrected Total         199          19507</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Root MSE              7.14817    R-Square     0.4892</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Dependent Mean       51.85000    Adj R-Sq     0.4788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lastRenderedPageBreak/>
        <w:t>Coeff Var            13.78624</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Estimates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Standard</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Variable     Label                   DF       Estimate          Error    t Value    Pr &gt; |t|</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Intercept    Intercept                1       12.32529        3.19356       3.86      0.0002</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math         math score               1        0.38931        0.07412       5.25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female                                1       -2.00976        1.02272      -1.97      0.0508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socst        social studies score     1        0.04984        0.06223       0.80      0.4241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read         reading score            1        0.33530        0.07278       4.61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Estimates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Variable     Label                   DF       95% Confidence Limits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Intercept    Intercept                1        6.02694       18.62364</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math         math score               1        0.24312        0.53550</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female                                1       -4.02677        0.00724</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socst        social studies score     1       -0.07289        0.17258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read         reading score            1        0.19177        0.47883</w:t>
      </w:r>
    </w:p>
    <w:p w:rsidR="00EE1E19" w:rsidRPr="00EE1E19" w:rsidRDefault="00EE1E19" w:rsidP="00EE1E19">
      <w:pPr>
        <w:shd w:val="clear" w:color="auto" w:fill="FFFFFF"/>
        <w:spacing w:before="240" w:after="240" w:line="240" w:lineRule="auto"/>
        <w:rPr>
          <w:rFonts w:ascii="Arial" w:eastAsia="Times New Roman" w:hAnsi="Arial" w:cs="Arial"/>
          <w:color w:val="333333"/>
          <w:sz w:val="27"/>
          <w:szCs w:val="27"/>
        </w:rPr>
      </w:pPr>
      <w:r w:rsidRPr="00EE1E19">
        <w:rPr>
          <w:rFonts w:ascii="Arial" w:eastAsia="Times New Roman" w:hAnsi="Arial" w:cs="Arial"/>
          <w:color w:val="333333"/>
          <w:sz w:val="27"/>
          <w:szCs w:val="27"/>
        </w:rPr>
        <w:pict>
          <v:rect id="_x0000_i1025" style="width:0;height:0" o:hralign="center" o:hrstd="t" o:hr="t" fillcolor="#a0a0a0" stroked="f"/>
        </w:pict>
      </w:r>
    </w:p>
    <w:p w:rsidR="00EE1E19" w:rsidRPr="00EE1E19" w:rsidRDefault="00EE1E19" w:rsidP="00EE1E19">
      <w:pPr>
        <w:shd w:val="clear" w:color="auto" w:fill="FFFFFF"/>
        <w:spacing w:after="210" w:line="360" w:lineRule="atLeast"/>
        <w:outlineLvl w:val="1"/>
        <w:rPr>
          <w:rFonts w:ascii="Arial" w:eastAsia="Times New Roman" w:hAnsi="Arial" w:cs="Arial"/>
          <w:color w:val="005B89"/>
          <w:sz w:val="36"/>
          <w:szCs w:val="36"/>
        </w:rPr>
      </w:pPr>
      <w:r w:rsidRPr="00EE1E19">
        <w:rPr>
          <w:rFonts w:ascii="Arial" w:eastAsia="Times New Roman" w:hAnsi="Arial" w:cs="Arial"/>
          <w:color w:val="005B89"/>
          <w:sz w:val="36"/>
          <w:szCs w:val="36"/>
        </w:rPr>
        <w:t>Anova Table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Analysis of Variance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Sum of         Mean</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Source</w:t>
      </w:r>
      <w:r w:rsidRPr="00EE1E19">
        <w:rPr>
          <w:rFonts w:ascii="Courier New" w:eastAsia="Times New Roman" w:hAnsi="Courier New" w:cs="Calibri"/>
          <w:b/>
          <w:bCs/>
          <w:color w:val="333333"/>
          <w:sz w:val="27"/>
          <w:szCs w:val="27"/>
          <w:vertAlign w:val="superscript"/>
        </w:rPr>
        <w:t>a</w:t>
      </w:r>
      <w:r w:rsidRPr="00EE1E19">
        <w:rPr>
          <w:rFonts w:ascii="Courier New" w:eastAsia="Times New Roman" w:hAnsi="Courier New" w:cs="Calibri"/>
          <w:color w:val="333333"/>
          <w:sz w:val="27"/>
          <w:szCs w:val="27"/>
        </w:rPr>
        <w:t xml:space="preserve">                  DF</w:t>
      </w:r>
      <w:r w:rsidRPr="00EE1E19">
        <w:rPr>
          <w:rFonts w:ascii="Courier New" w:eastAsia="Times New Roman" w:hAnsi="Courier New" w:cs="Calibri"/>
          <w:b/>
          <w:bCs/>
          <w:color w:val="333333"/>
          <w:sz w:val="27"/>
          <w:szCs w:val="27"/>
          <w:vertAlign w:val="superscript"/>
        </w:rPr>
        <w:t>b</w:t>
      </w:r>
      <w:r w:rsidRPr="00EE1E19">
        <w:rPr>
          <w:rFonts w:ascii="Courier New" w:eastAsia="Times New Roman" w:hAnsi="Courier New" w:cs="Calibri"/>
          <w:color w:val="333333"/>
          <w:sz w:val="27"/>
          <w:szCs w:val="27"/>
        </w:rPr>
        <w:t xml:space="preserve">       Squares</w:t>
      </w:r>
      <w:r w:rsidRPr="00EE1E19">
        <w:rPr>
          <w:rFonts w:ascii="Courier New" w:eastAsia="Times New Roman" w:hAnsi="Courier New" w:cs="Calibri"/>
          <w:b/>
          <w:bCs/>
          <w:color w:val="333333"/>
          <w:sz w:val="27"/>
          <w:szCs w:val="27"/>
          <w:vertAlign w:val="superscript"/>
        </w:rPr>
        <w:t>c</w:t>
      </w:r>
      <w:r w:rsidRPr="00EE1E19">
        <w:rPr>
          <w:rFonts w:ascii="Courier New" w:eastAsia="Times New Roman" w:hAnsi="Courier New" w:cs="Calibri"/>
          <w:color w:val="333333"/>
          <w:sz w:val="27"/>
          <w:szCs w:val="27"/>
        </w:rPr>
        <w:t xml:space="preserve">       Square</w:t>
      </w:r>
      <w:r w:rsidRPr="00EE1E19">
        <w:rPr>
          <w:rFonts w:ascii="Courier New" w:eastAsia="Times New Roman" w:hAnsi="Courier New" w:cs="Calibri"/>
          <w:b/>
          <w:bCs/>
          <w:color w:val="333333"/>
          <w:sz w:val="27"/>
          <w:szCs w:val="27"/>
          <w:vertAlign w:val="superscript"/>
        </w:rPr>
        <w:t>d</w:t>
      </w:r>
      <w:r w:rsidRPr="00EE1E19">
        <w:rPr>
          <w:rFonts w:ascii="Courier New" w:eastAsia="Times New Roman" w:hAnsi="Courier New" w:cs="Calibri"/>
          <w:color w:val="333333"/>
          <w:sz w:val="27"/>
          <w:szCs w:val="27"/>
        </w:rPr>
        <w:t xml:space="preserve">    F Value</w:t>
      </w:r>
      <w:r w:rsidRPr="00EE1E19">
        <w:rPr>
          <w:rFonts w:ascii="Courier New" w:eastAsia="Times New Roman" w:hAnsi="Courier New" w:cs="Calibri"/>
          <w:b/>
          <w:bCs/>
          <w:color w:val="333333"/>
          <w:sz w:val="27"/>
          <w:szCs w:val="27"/>
          <w:vertAlign w:val="superscript"/>
        </w:rPr>
        <w:t>e</w:t>
      </w:r>
      <w:r w:rsidRPr="00EE1E19">
        <w:rPr>
          <w:rFonts w:ascii="Courier New" w:eastAsia="Times New Roman" w:hAnsi="Courier New" w:cs="Calibri"/>
          <w:color w:val="333333"/>
          <w:sz w:val="27"/>
          <w:szCs w:val="27"/>
        </w:rPr>
        <w:t xml:space="preserve">   Pr &gt; F</w:t>
      </w:r>
      <w:r w:rsidRPr="00EE1E19">
        <w:rPr>
          <w:rFonts w:ascii="Courier New" w:eastAsia="Times New Roman" w:hAnsi="Courier New" w:cs="Calibri"/>
          <w:b/>
          <w:bCs/>
          <w:color w:val="333333"/>
          <w:sz w:val="27"/>
          <w:szCs w:val="27"/>
          <w:vertAlign w:val="superscript"/>
        </w:rPr>
        <w:t>e</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Model                     4     9543.72074     2385.93019      46.69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Error                   195     9963.77926       51.09630</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Corrected Total         199          19507</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lastRenderedPageBreak/>
        <w:t>a. </w:t>
      </w:r>
      <w:r w:rsidRPr="00EE1E19">
        <w:rPr>
          <w:rFonts w:ascii="Arial" w:eastAsia="Times New Roman" w:hAnsi="Arial" w:cs="Arial"/>
          <w:b/>
          <w:bCs/>
          <w:color w:val="000000"/>
          <w:sz w:val="27"/>
          <w:szCs w:val="27"/>
        </w:rPr>
        <w:t>Source</w:t>
      </w:r>
      <w:r w:rsidRPr="00EE1E19">
        <w:rPr>
          <w:rFonts w:ascii="Arial" w:eastAsia="Times New Roman" w:hAnsi="Arial" w:cs="Arial"/>
          <w:color w:val="000000"/>
          <w:sz w:val="27"/>
          <w:szCs w:val="27"/>
        </w:rPr>
        <w:t> – This is the source of variance, Model, Residual, and Total. The Total variance is partitioned into the variance which can be explained by the independent variables (Model) and the variance which is not explained by the independent variables (Residual, sometimes called Error). Note that the Sums of Squares for the Model and Residual add up to the Total Variance, reflecting the fact that the Total Variance is partitioned into Model and Residual variance.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b. </w:t>
      </w:r>
      <w:r w:rsidRPr="00EE1E19">
        <w:rPr>
          <w:rFonts w:ascii="Arial" w:eastAsia="Times New Roman" w:hAnsi="Arial" w:cs="Arial"/>
          <w:b/>
          <w:bCs/>
          <w:color w:val="000000"/>
          <w:sz w:val="27"/>
          <w:szCs w:val="27"/>
        </w:rPr>
        <w:t>DF</w:t>
      </w:r>
      <w:r w:rsidRPr="00EE1E19">
        <w:rPr>
          <w:rFonts w:ascii="Arial" w:eastAsia="Times New Roman" w:hAnsi="Arial" w:cs="Arial"/>
          <w:color w:val="000000"/>
          <w:sz w:val="27"/>
          <w:szCs w:val="27"/>
        </w:rPr>
        <w:t> – These are the degrees of freedom associated with the sources of variance.  The total variance has N-1 degrees of freedom.  In this case, there were N=200 students, so the DF for total is 199.  The model degrees of freedom corresponds to the number of predictors minus 1 (K-1).  You may think this would be 4-1 (since there were 4 independent variables in the model,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But, the intercept is automatically included in the model (unless you explicitly omit the intercept).  Including the intercept, there are 5 predictors, so the model has 5-1=4 degrees of freedom.  The Residual degrees of freedom is the DF total minus the DF model, 199 – 4 is 195.</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c. </w:t>
      </w:r>
      <w:r w:rsidRPr="00EE1E19">
        <w:rPr>
          <w:rFonts w:ascii="Arial" w:eastAsia="Times New Roman" w:hAnsi="Arial" w:cs="Arial"/>
          <w:b/>
          <w:bCs/>
          <w:color w:val="000000"/>
          <w:sz w:val="27"/>
          <w:szCs w:val="27"/>
        </w:rPr>
        <w:t>Sum of Squares</w:t>
      </w:r>
      <w:r w:rsidRPr="00EE1E19">
        <w:rPr>
          <w:rFonts w:ascii="Arial" w:eastAsia="Times New Roman" w:hAnsi="Arial" w:cs="Arial"/>
          <w:color w:val="000000"/>
          <w:sz w:val="27"/>
          <w:szCs w:val="27"/>
        </w:rPr>
        <w:t> – These are the Sum of Squares associated with the three sources of variance, Total, Model and Residual. These can be computed in many ways. Conceptually, these formulas can be expressed as: SSTotal     The total variability around the mean.  </w:t>
      </w:r>
      <w:r w:rsidRPr="00EE1E19">
        <w:rPr>
          <w:rFonts w:ascii="Symbol" w:eastAsia="Times New Roman" w:hAnsi="Symbol" w:cs="Arial"/>
          <w:color w:val="000000"/>
          <w:sz w:val="27"/>
          <w:szCs w:val="27"/>
        </w:rPr>
        <w:t></w:t>
      </w:r>
      <w:r w:rsidRPr="00EE1E19">
        <w:rPr>
          <w:rFonts w:ascii="Arial" w:eastAsia="Times New Roman" w:hAnsi="Arial" w:cs="Arial"/>
          <w:color w:val="000000"/>
          <w:sz w:val="27"/>
          <w:szCs w:val="27"/>
        </w:rPr>
        <w:t>(Y – Ybar)</w:t>
      </w:r>
      <w:r w:rsidRPr="00EE1E19">
        <w:rPr>
          <w:rFonts w:ascii="Arial" w:eastAsia="Times New Roman" w:hAnsi="Arial" w:cs="Arial"/>
          <w:color w:val="000000"/>
          <w:sz w:val="20"/>
          <w:szCs w:val="20"/>
          <w:vertAlign w:val="superscript"/>
        </w:rPr>
        <w:t>2</w:t>
      </w:r>
      <w:r w:rsidRPr="00EE1E19">
        <w:rPr>
          <w:rFonts w:ascii="Arial" w:eastAsia="Times New Roman" w:hAnsi="Arial" w:cs="Arial"/>
          <w:color w:val="000000"/>
          <w:sz w:val="27"/>
          <w:szCs w:val="27"/>
        </w:rPr>
        <w:t>. SSResidual  The sum of squared errors in prediction. </w:t>
      </w:r>
      <w:r w:rsidRPr="00EE1E19">
        <w:rPr>
          <w:rFonts w:ascii="Symbol" w:eastAsia="Times New Roman" w:hAnsi="Symbol" w:cs="Arial"/>
          <w:color w:val="000000"/>
          <w:sz w:val="27"/>
          <w:szCs w:val="27"/>
        </w:rPr>
        <w:t></w:t>
      </w:r>
      <w:r w:rsidRPr="00EE1E19">
        <w:rPr>
          <w:rFonts w:ascii="Arial" w:eastAsia="Times New Roman" w:hAnsi="Arial" w:cs="Arial"/>
          <w:color w:val="000000"/>
          <w:sz w:val="27"/>
          <w:szCs w:val="27"/>
        </w:rPr>
        <w:t>(Y – Ypredicted)</w:t>
      </w:r>
      <w:r w:rsidRPr="00EE1E19">
        <w:rPr>
          <w:rFonts w:ascii="Arial" w:eastAsia="Times New Roman" w:hAnsi="Arial" w:cs="Arial"/>
          <w:color w:val="000000"/>
          <w:sz w:val="20"/>
          <w:szCs w:val="20"/>
          <w:vertAlign w:val="superscript"/>
        </w:rPr>
        <w:t>2</w:t>
      </w:r>
      <w:r w:rsidRPr="00EE1E19">
        <w:rPr>
          <w:rFonts w:ascii="Arial" w:eastAsia="Times New Roman" w:hAnsi="Arial" w:cs="Arial"/>
          <w:color w:val="000000"/>
          <w:sz w:val="27"/>
          <w:szCs w:val="27"/>
        </w:rPr>
        <w:t>. SSModel     The improvement in prediction by using the predicted value of Y over just using the mean of Y. Hence, this would be the squared differences between the predicted value of Y and the mean of Y, </w:t>
      </w:r>
      <w:r w:rsidRPr="00EE1E19">
        <w:rPr>
          <w:rFonts w:ascii="Symbol" w:eastAsia="Times New Roman" w:hAnsi="Symbol" w:cs="Arial"/>
          <w:color w:val="000000"/>
          <w:sz w:val="27"/>
          <w:szCs w:val="27"/>
        </w:rPr>
        <w:t></w:t>
      </w:r>
      <w:r w:rsidRPr="00EE1E19">
        <w:rPr>
          <w:rFonts w:ascii="Arial" w:eastAsia="Times New Roman" w:hAnsi="Arial" w:cs="Arial"/>
          <w:color w:val="000000"/>
          <w:sz w:val="27"/>
          <w:szCs w:val="27"/>
        </w:rPr>
        <w:t>(Ypredicted – Ybar)</w:t>
      </w:r>
      <w:r w:rsidRPr="00EE1E19">
        <w:rPr>
          <w:rFonts w:ascii="Arial" w:eastAsia="Times New Roman" w:hAnsi="Arial" w:cs="Arial"/>
          <w:color w:val="000000"/>
          <w:sz w:val="20"/>
          <w:szCs w:val="20"/>
          <w:vertAlign w:val="superscript"/>
        </w:rPr>
        <w:t>2</w:t>
      </w:r>
      <w:r w:rsidRPr="00EE1E19">
        <w:rPr>
          <w:rFonts w:ascii="Arial" w:eastAsia="Times New Roman" w:hAnsi="Arial" w:cs="Arial"/>
          <w:color w:val="000000"/>
          <w:sz w:val="27"/>
          <w:szCs w:val="27"/>
        </w:rPr>
        <w:t>. Another way to think of this is the SSModel is SSTotal – SSResidual. Note that the SSTotal = SSModel + SSResidual.  Note that SSModel / SSTotal is equal to .4892, the value of R-Square.  This is because R-Square is the proportion of the variance explained by the independent variables, hence can be computed by SSModel / SSTotal.</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d. </w:t>
      </w:r>
      <w:r w:rsidRPr="00EE1E19">
        <w:rPr>
          <w:rFonts w:ascii="Arial" w:eastAsia="Times New Roman" w:hAnsi="Arial" w:cs="Arial"/>
          <w:b/>
          <w:bCs/>
          <w:color w:val="000000"/>
          <w:sz w:val="27"/>
          <w:szCs w:val="27"/>
        </w:rPr>
        <w:t>Mean Square</w:t>
      </w:r>
      <w:r w:rsidRPr="00EE1E19">
        <w:rPr>
          <w:rFonts w:ascii="Arial" w:eastAsia="Times New Roman" w:hAnsi="Arial" w:cs="Arial"/>
          <w:color w:val="000000"/>
          <w:sz w:val="27"/>
          <w:szCs w:val="27"/>
        </w:rPr>
        <w:t> – These are the Mean Squares, the Sum of Squares divided by their respective DF.  For the Model,</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9543.72074 / 4 = 2385.93019.  For the Residual, 9963.77926 / 195 =</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51.0963039.  These are computed so you can compute the F ratio, dividing the Mean Square Model by the Mean Square Residual to test the significance of the predictors in the model.</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lastRenderedPageBreak/>
        <w:t>e. </w:t>
      </w:r>
      <w:r w:rsidRPr="00EE1E19">
        <w:rPr>
          <w:rFonts w:ascii="Arial" w:eastAsia="Times New Roman" w:hAnsi="Arial" w:cs="Arial"/>
          <w:b/>
          <w:bCs/>
          <w:color w:val="000000"/>
          <w:sz w:val="27"/>
          <w:szCs w:val="27"/>
        </w:rPr>
        <w:t>F Value</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Pr &gt; F</w:t>
      </w:r>
      <w:r w:rsidRPr="00EE1E19">
        <w:rPr>
          <w:rFonts w:ascii="Arial" w:eastAsia="Times New Roman" w:hAnsi="Arial" w:cs="Arial"/>
          <w:color w:val="000000"/>
          <w:sz w:val="27"/>
          <w:szCs w:val="27"/>
        </w:rPr>
        <w:t> – The F-value is the Mean Square Model (2385.93019) divided by the Mean Square Residual (51.0963039), yielding F=46.69.  The p-value associated with this F value is very small (0.0000). These values are used to answer the question “Do the independent variables reliably predict the dependent variable?”.  The p-value is compared to your alpha level (typically 0.05) and, if smaller, you can conclude “Yes, the independent variables reliably predict the dependent variable”.  You could say that the group of variables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can be used to reliably predict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(the dependent variable).  If the p-value were greater than 0.05, you would say that the group of independent variables does not show a statistically significant relationship with the dependent variable, or that the group of independent variables does not reliably predict the dependent variable.  Note that this is an overall significance test assessing whether the group of independent variables when used together reliably predict the dependent variable, and does not address the ability of any of the particular independent variables to predict the dependent variable.  The ability of each individual independent variable to predict the dependent variable is addressed in the table below where each of the individual variables are listed.</w:t>
      </w:r>
    </w:p>
    <w:p w:rsidR="00EE1E19" w:rsidRPr="00EE1E19" w:rsidRDefault="00EE1E19" w:rsidP="00EE1E19">
      <w:pPr>
        <w:shd w:val="clear" w:color="auto" w:fill="FFFFFF"/>
        <w:spacing w:before="240" w:after="240" w:line="240" w:lineRule="auto"/>
        <w:rPr>
          <w:rFonts w:ascii="Arial" w:eastAsia="Times New Roman" w:hAnsi="Arial" w:cs="Arial"/>
          <w:color w:val="333333"/>
          <w:sz w:val="27"/>
          <w:szCs w:val="27"/>
        </w:rPr>
      </w:pPr>
      <w:r w:rsidRPr="00EE1E19">
        <w:rPr>
          <w:rFonts w:ascii="Arial" w:eastAsia="Times New Roman" w:hAnsi="Arial" w:cs="Arial"/>
          <w:color w:val="333333"/>
          <w:sz w:val="27"/>
          <w:szCs w:val="27"/>
        </w:rPr>
        <w:pict>
          <v:rect id="_x0000_i1026" style="width:0;height:0" o:hralign="center" o:hrstd="t" o:hr="t" fillcolor="#a0a0a0" stroked="f"/>
        </w:pict>
      </w:r>
    </w:p>
    <w:p w:rsidR="00EE1E19" w:rsidRPr="00EE1E19" w:rsidRDefault="00EE1E19" w:rsidP="00EE1E19">
      <w:pPr>
        <w:shd w:val="clear" w:color="auto" w:fill="FFFFFF"/>
        <w:spacing w:after="210" w:line="360" w:lineRule="atLeast"/>
        <w:outlineLvl w:val="1"/>
        <w:rPr>
          <w:rFonts w:ascii="Arial" w:eastAsia="Times New Roman" w:hAnsi="Arial" w:cs="Arial"/>
          <w:color w:val="005B89"/>
          <w:sz w:val="36"/>
          <w:szCs w:val="36"/>
        </w:rPr>
      </w:pPr>
      <w:r w:rsidRPr="00EE1E19">
        <w:rPr>
          <w:rFonts w:ascii="Arial" w:eastAsia="Times New Roman" w:hAnsi="Arial" w:cs="Arial"/>
          <w:color w:val="005B89"/>
          <w:sz w:val="36"/>
          <w:szCs w:val="36"/>
        </w:rPr>
        <w:t>Overall Model Fit</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Root MSE</w:t>
      </w:r>
      <w:r w:rsidRPr="00EE1E19">
        <w:rPr>
          <w:rFonts w:ascii="Courier New" w:eastAsia="Times New Roman" w:hAnsi="Courier New" w:cs="Calibri"/>
          <w:b/>
          <w:bCs/>
          <w:color w:val="333333"/>
          <w:sz w:val="27"/>
          <w:szCs w:val="27"/>
          <w:vertAlign w:val="superscript"/>
        </w:rPr>
        <w:t>f</w:t>
      </w:r>
      <w:r w:rsidRPr="00EE1E19">
        <w:rPr>
          <w:rFonts w:ascii="Courier New" w:eastAsia="Times New Roman" w:hAnsi="Courier New" w:cs="Calibri"/>
          <w:color w:val="333333"/>
          <w:sz w:val="27"/>
          <w:szCs w:val="27"/>
        </w:rPr>
        <w:t xml:space="preserve">              7.14817    R-Square</w:t>
      </w:r>
      <w:r w:rsidRPr="00EE1E19">
        <w:rPr>
          <w:rFonts w:ascii="Courier New" w:eastAsia="Times New Roman" w:hAnsi="Courier New" w:cs="Calibri"/>
          <w:b/>
          <w:bCs/>
          <w:color w:val="333333"/>
          <w:sz w:val="27"/>
          <w:szCs w:val="27"/>
          <w:vertAlign w:val="superscript"/>
        </w:rPr>
        <w:t>i</w:t>
      </w:r>
      <w:r w:rsidRPr="00EE1E19">
        <w:rPr>
          <w:rFonts w:ascii="Courier New" w:eastAsia="Times New Roman" w:hAnsi="Courier New" w:cs="Calibri"/>
          <w:color w:val="333333"/>
          <w:sz w:val="27"/>
          <w:szCs w:val="27"/>
        </w:rPr>
        <w:t xml:space="preserve">     0.4892</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Dependent Mean</w:t>
      </w:r>
      <w:r w:rsidRPr="00EE1E19">
        <w:rPr>
          <w:rFonts w:ascii="Courier New" w:eastAsia="Times New Roman" w:hAnsi="Courier New" w:cs="Calibri"/>
          <w:b/>
          <w:bCs/>
          <w:color w:val="333333"/>
          <w:sz w:val="27"/>
          <w:szCs w:val="27"/>
          <w:vertAlign w:val="superscript"/>
        </w:rPr>
        <w:t>g</w:t>
      </w:r>
      <w:r w:rsidRPr="00EE1E19">
        <w:rPr>
          <w:rFonts w:ascii="Courier New" w:eastAsia="Times New Roman" w:hAnsi="Courier New" w:cs="Calibri"/>
          <w:color w:val="333333"/>
          <w:sz w:val="27"/>
          <w:szCs w:val="27"/>
        </w:rPr>
        <w:t xml:space="preserve">       51.85000    Adj R-Sq</w:t>
      </w:r>
      <w:r w:rsidRPr="00EE1E19">
        <w:rPr>
          <w:rFonts w:ascii="Courier New" w:eastAsia="Times New Roman" w:hAnsi="Courier New" w:cs="Calibri"/>
          <w:b/>
          <w:bCs/>
          <w:color w:val="333333"/>
          <w:sz w:val="20"/>
          <w:szCs w:val="20"/>
          <w:vertAlign w:val="superscript"/>
        </w:rPr>
        <w:t>j</w:t>
      </w:r>
      <w:r w:rsidRPr="00EE1E19">
        <w:rPr>
          <w:rFonts w:ascii="Courier New" w:eastAsia="Times New Roman" w:hAnsi="Courier New" w:cs="Calibri"/>
          <w:color w:val="333333"/>
          <w:sz w:val="27"/>
          <w:szCs w:val="27"/>
        </w:rPr>
        <w:t xml:space="preserve">     0.4788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Coeff Var</w:t>
      </w:r>
      <w:r w:rsidRPr="00EE1E19">
        <w:rPr>
          <w:rFonts w:ascii="Courier New" w:eastAsia="Times New Roman" w:hAnsi="Courier New" w:cs="Calibri"/>
          <w:b/>
          <w:bCs/>
          <w:color w:val="333333"/>
          <w:sz w:val="27"/>
          <w:szCs w:val="27"/>
          <w:vertAlign w:val="superscript"/>
        </w:rPr>
        <w:t>h</w:t>
      </w:r>
      <w:r w:rsidRPr="00EE1E19">
        <w:rPr>
          <w:rFonts w:ascii="Courier New" w:eastAsia="Times New Roman" w:hAnsi="Courier New" w:cs="Calibri"/>
          <w:color w:val="333333"/>
          <w:sz w:val="27"/>
          <w:szCs w:val="27"/>
        </w:rPr>
        <w:t xml:space="preserve">            13.78624</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f</w:t>
      </w:r>
      <w:r w:rsidRPr="00EE1E19">
        <w:rPr>
          <w:rFonts w:ascii="Arial" w:eastAsia="Times New Roman" w:hAnsi="Arial" w:cs="Arial"/>
          <w:b/>
          <w:bCs/>
          <w:color w:val="000000"/>
          <w:sz w:val="27"/>
          <w:szCs w:val="27"/>
        </w:rPr>
        <w: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Root MSE</w:t>
      </w:r>
      <w:r w:rsidRPr="00EE1E19">
        <w:rPr>
          <w:rFonts w:ascii="Arial" w:eastAsia="Times New Roman" w:hAnsi="Arial" w:cs="Arial"/>
          <w:color w:val="000000"/>
          <w:sz w:val="27"/>
          <w:szCs w:val="27"/>
        </w:rPr>
        <w:t> – Root MSE is the standard deviation of the error term, and is the square root of the Mean Square Residual (or Error).</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g</w:t>
      </w:r>
      <w:r w:rsidRPr="00EE1E19">
        <w:rPr>
          <w:rFonts w:ascii="Arial" w:eastAsia="Times New Roman" w:hAnsi="Arial" w:cs="Arial"/>
          <w:b/>
          <w:bCs/>
          <w:color w:val="000000"/>
          <w:sz w:val="27"/>
          <w:szCs w:val="27"/>
        </w:rPr>
        <w: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Dependent Mean</w:t>
      </w:r>
      <w:r w:rsidRPr="00EE1E19">
        <w:rPr>
          <w:rFonts w:ascii="Arial" w:eastAsia="Times New Roman" w:hAnsi="Arial" w:cs="Arial"/>
          <w:color w:val="000000"/>
          <w:sz w:val="27"/>
          <w:szCs w:val="27"/>
        </w:rPr>
        <w:t> – This is the mean of the dependent variable.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h</w:t>
      </w:r>
      <w:r w:rsidRPr="00EE1E19">
        <w:rPr>
          <w:rFonts w:ascii="Arial" w:eastAsia="Times New Roman" w:hAnsi="Arial" w:cs="Arial"/>
          <w:b/>
          <w:bCs/>
          <w:color w:val="000000"/>
          <w:sz w:val="27"/>
          <w:szCs w:val="27"/>
        </w:rPr>
        <w: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Coeff Var</w:t>
      </w:r>
      <w:r w:rsidRPr="00EE1E19">
        <w:rPr>
          <w:rFonts w:ascii="Arial" w:eastAsia="Times New Roman" w:hAnsi="Arial" w:cs="Arial"/>
          <w:color w:val="000000"/>
          <w:sz w:val="27"/>
          <w:szCs w:val="27"/>
        </w:rPr>
        <w:t> – This is the coefficient of variation, which is a unit-less measure of variation in the data.  It is the root MSE divided by the mean of the dependent variable, multiplied by 100: (100*(7.15/51.85) = 13.79).</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i. </w:t>
      </w:r>
      <w:r w:rsidRPr="00EE1E19">
        <w:rPr>
          <w:rFonts w:ascii="Arial" w:eastAsia="Times New Roman" w:hAnsi="Arial" w:cs="Arial"/>
          <w:b/>
          <w:bCs/>
          <w:color w:val="000000"/>
          <w:sz w:val="27"/>
          <w:szCs w:val="27"/>
        </w:rPr>
        <w:t>R-Square</w:t>
      </w:r>
      <w:r w:rsidRPr="00EE1E19">
        <w:rPr>
          <w:rFonts w:ascii="Arial" w:eastAsia="Times New Roman" w:hAnsi="Arial" w:cs="Arial"/>
          <w:color w:val="000000"/>
          <w:sz w:val="27"/>
          <w:szCs w:val="27"/>
        </w:rPr>
        <w:t> – R-Square is the proportion of variance in the dependent variable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which can be predicted from the independent variables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This value indicates that 48.92% of the variance in science scores can be predicted from the variables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xml:space="preserve">.  Note that this is an overall measure </w:t>
      </w:r>
      <w:r w:rsidRPr="00EE1E19">
        <w:rPr>
          <w:rFonts w:ascii="Arial" w:eastAsia="Times New Roman" w:hAnsi="Arial" w:cs="Arial"/>
          <w:color w:val="000000"/>
          <w:sz w:val="27"/>
          <w:szCs w:val="27"/>
        </w:rPr>
        <w:lastRenderedPageBreak/>
        <w:t>of the strength of association, and does not reflect the extent to which any particular independent variable is associated with the dependent variable.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j. </w:t>
      </w:r>
      <w:r w:rsidRPr="00EE1E19">
        <w:rPr>
          <w:rFonts w:ascii="Arial" w:eastAsia="Times New Roman" w:hAnsi="Arial" w:cs="Arial"/>
          <w:b/>
          <w:bCs/>
          <w:color w:val="000000"/>
          <w:sz w:val="27"/>
          <w:szCs w:val="27"/>
        </w:rPr>
        <w:t>Adj R-Sq</w:t>
      </w:r>
      <w:r w:rsidRPr="00EE1E19">
        <w:rPr>
          <w:rFonts w:ascii="Arial" w:eastAsia="Times New Roman" w:hAnsi="Arial" w:cs="Arial"/>
          <w:color w:val="000000"/>
          <w:sz w:val="27"/>
          <w:szCs w:val="27"/>
        </w:rPr>
        <w:t> – Adjusted R-square.  As predictors are added to the model, each predictor will explain some of the variance in the dependent variable simply due to chance.  One could continue to add predictors to the model which would continue to improve the ability of the predictors to explain the dependent variable, although some of this increase in R-square would be simply due to chance variation in that particular sample.  The adjusted R-square attempts to yield a more honest value to estimate the R-squared for the population.   The value of R-square was .4892, while the value of Adjusted R-square was .4788  Adjusted R-squared is computed using the formula 1 – ((1 – Rsq)((N – 1) / (N – k – 1)).  From this formula, you can see that when the number of observations is small and the number of predictors is large, there will be a much greater difference between R-square and adjusted R-square (because the ratio of (N – 1) / N – k – 1) will be much less than 1).  By contrast, when the number of observations is very large compared to the number of predictors, the value of R-square and adjusted R-square will be much closer because the ratio of (N – 1)/(N – k – 1) will approach 1.</w:t>
      </w:r>
    </w:p>
    <w:p w:rsidR="00EE1E19" w:rsidRPr="00EE1E19" w:rsidRDefault="00EE1E19" w:rsidP="00EE1E19">
      <w:pPr>
        <w:shd w:val="clear" w:color="auto" w:fill="FFFFFF"/>
        <w:spacing w:before="240" w:after="240" w:line="240" w:lineRule="auto"/>
        <w:rPr>
          <w:rFonts w:ascii="Arial" w:eastAsia="Times New Roman" w:hAnsi="Arial" w:cs="Arial"/>
          <w:color w:val="333333"/>
          <w:sz w:val="27"/>
          <w:szCs w:val="27"/>
        </w:rPr>
      </w:pPr>
      <w:r w:rsidRPr="00EE1E19">
        <w:rPr>
          <w:rFonts w:ascii="Arial" w:eastAsia="Times New Roman" w:hAnsi="Arial" w:cs="Arial"/>
          <w:color w:val="333333"/>
          <w:sz w:val="27"/>
          <w:szCs w:val="27"/>
        </w:rPr>
        <w:pict>
          <v:rect id="_x0000_i1027" style="width:0;height:0" o:hralign="center" o:hrstd="t" o:hr="t" fillcolor="#a0a0a0" stroked="f"/>
        </w:pict>
      </w:r>
    </w:p>
    <w:p w:rsidR="00EE1E19" w:rsidRPr="00EE1E19" w:rsidRDefault="00EE1E19" w:rsidP="00EE1E19">
      <w:pPr>
        <w:shd w:val="clear" w:color="auto" w:fill="FFFFFF"/>
        <w:spacing w:after="210" w:line="360" w:lineRule="atLeast"/>
        <w:outlineLvl w:val="1"/>
        <w:rPr>
          <w:rFonts w:ascii="Arial" w:eastAsia="Times New Roman" w:hAnsi="Arial" w:cs="Arial"/>
          <w:color w:val="005B89"/>
          <w:sz w:val="36"/>
          <w:szCs w:val="36"/>
        </w:rPr>
      </w:pPr>
      <w:r w:rsidRPr="00EE1E19">
        <w:rPr>
          <w:rFonts w:ascii="Arial" w:eastAsia="Times New Roman" w:hAnsi="Arial" w:cs="Arial"/>
          <w:color w:val="005B89"/>
          <w:sz w:val="36"/>
          <w:szCs w:val="36"/>
        </w:rPr>
        <w:t>Parameter Estimates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Estimates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Standard</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Variable</w:t>
      </w:r>
      <w:r w:rsidRPr="00EE1E19">
        <w:rPr>
          <w:rFonts w:ascii="Courier New" w:eastAsia="Times New Roman" w:hAnsi="Courier New" w:cs="Calibri"/>
          <w:b/>
          <w:bCs/>
          <w:color w:val="333333"/>
          <w:sz w:val="27"/>
          <w:szCs w:val="27"/>
          <w:vertAlign w:val="superscript"/>
        </w:rPr>
        <w:t>k</w:t>
      </w:r>
      <w:r w:rsidRPr="00EE1E19">
        <w:rPr>
          <w:rFonts w:ascii="Courier New" w:eastAsia="Times New Roman" w:hAnsi="Courier New" w:cs="Calibri"/>
          <w:color w:val="333333"/>
          <w:sz w:val="27"/>
          <w:szCs w:val="27"/>
        </w:rPr>
        <w:t xml:space="preserve">    Label</w:t>
      </w:r>
      <w:r w:rsidRPr="00EE1E19">
        <w:rPr>
          <w:rFonts w:ascii="Courier New" w:eastAsia="Times New Roman" w:hAnsi="Courier New" w:cs="Calibri"/>
          <w:b/>
          <w:bCs/>
          <w:color w:val="333333"/>
          <w:sz w:val="27"/>
          <w:szCs w:val="27"/>
          <w:vertAlign w:val="superscript"/>
        </w:rPr>
        <w:t>l</w:t>
      </w:r>
      <w:r w:rsidRPr="00EE1E19">
        <w:rPr>
          <w:rFonts w:ascii="Courier New" w:eastAsia="Times New Roman" w:hAnsi="Courier New" w:cs="Calibri"/>
          <w:color w:val="333333"/>
          <w:sz w:val="27"/>
          <w:szCs w:val="27"/>
        </w:rPr>
        <w:t xml:space="preserve">                  DF</w:t>
      </w:r>
      <w:r w:rsidRPr="00EE1E19">
        <w:rPr>
          <w:rFonts w:ascii="Courier New" w:eastAsia="Times New Roman" w:hAnsi="Courier New" w:cs="Calibri"/>
          <w:b/>
          <w:bCs/>
          <w:color w:val="333333"/>
          <w:sz w:val="27"/>
          <w:szCs w:val="27"/>
          <w:vertAlign w:val="superscript"/>
        </w:rPr>
        <w:t>m</w:t>
      </w:r>
      <w:r w:rsidRPr="00EE1E19">
        <w:rPr>
          <w:rFonts w:ascii="Courier New" w:eastAsia="Times New Roman" w:hAnsi="Courier New" w:cs="Calibri"/>
          <w:color w:val="333333"/>
          <w:sz w:val="27"/>
          <w:szCs w:val="27"/>
        </w:rPr>
        <w:t xml:space="preserve">     Estimate</w:t>
      </w:r>
      <w:r w:rsidRPr="00EE1E19">
        <w:rPr>
          <w:rFonts w:ascii="Courier New" w:eastAsia="Times New Roman" w:hAnsi="Courier New" w:cs="Calibri"/>
          <w:b/>
          <w:bCs/>
          <w:color w:val="333333"/>
          <w:sz w:val="27"/>
          <w:szCs w:val="27"/>
          <w:vertAlign w:val="superscript"/>
        </w:rPr>
        <w:t>n</w:t>
      </w:r>
      <w:r w:rsidRPr="00EE1E19">
        <w:rPr>
          <w:rFonts w:ascii="Courier New" w:eastAsia="Times New Roman" w:hAnsi="Courier New" w:cs="Calibri"/>
          <w:color w:val="333333"/>
          <w:sz w:val="27"/>
          <w:szCs w:val="27"/>
        </w:rPr>
        <w:t xml:space="preserve">         Error</w:t>
      </w:r>
      <w:r w:rsidRPr="00EE1E19">
        <w:rPr>
          <w:rFonts w:ascii="Courier New" w:eastAsia="Times New Roman" w:hAnsi="Courier New" w:cs="Calibri"/>
          <w:b/>
          <w:bCs/>
          <w:color w:val="333333"/>
          <w:sz w:val="27"/>
          <w:szCs w:val="27"/>
          <w:vertAlign w:val="superscript"/>
        </w:rPr>
        <w:t>o</w:t>
      </w:r>
      <w:r w:rsidRPr="00EE1E19">
        <w:rPr>
          <w:rFonts w:ascii="Courier New" w:eastAsia="Times New Roman" w:hAnsi="Courier New" w:cs="Calibri"/>
          <w:color w:val="333333"/>
          <w:sz w:val="27"/>
          <w:szCs w:val="27"/>
        </w:rPr>
        <w:t xml:space="preserve">    t Value</w:t>
      </w:r>
      <w:r w:rsidRPr="00EE1E19">
        <w:rPr>
          <w:rFonts w:ascii="Courier New" w:eastAsia="Times New Roman" w:hAnsi="Courier New" w:cs="Calibri"/>
          <w:b/>
          <w:bCs/>
          <w:color w:val="333333"/>
          <w:sz w:val="27"/>
          <w:szCs w:val="27"/>
          <w:vertAlign w:val="superscript"/>
        </w:rPr>
        <w:t>p</w:t>
      </w:r>
      <w:r w:rsidRPr="00EE1E19">
        <w:rPr>
          <w:rFonts w:ascii="Courier New" w:eastAsia="Times New Roman" w:hAnsi="Courier New" w:cs="Calibri"/>
          <w:color w:val="333333"/>
          <w:sz w:val="27"/>
          <w:szCs w:val="27"/>
        </w:rPr>
        <w:t xml:space="preserve">    Pr &gt; |t|</w:t>
      </w:r>
      <w:r w:rsidRPr="00EE1E19">
        <w:rPr>
          <w:rFonts w:ascii="Courier New" w:eastAsia="Times New Roman" w:hAnsi="Courier New" w:cs="Calibri"/>
          <w:b/>
          <w:bCs/>
          <w:color w:val="333333"/>
          <w:sz w:val="27"/>
          <w:szCs w:val="27"/>
          <w:vertAlign w:val="superscript"/>
        </w:rPr>
        <w:t>p</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Intercept    Intercept                1       12.32529        3.19356       3.86      0.0002</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math         math score               1        0.38931        0.07412       5.25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female                                1       -2.00976        1.02272      -1.97      0.0508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socst        social studies score     1        0.04984        0.06223       0.80      0.4241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read         reading score            1        0.33530        0.07278       4.61      &lt;.0001</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 xml:space="preserve">                         Parameter Estimates</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Variable</w:t>
      </w:r>
      <w:r w:rsidRPr="00EE1E19">
        <w:rPr>
          <w:rFonts w:ascii="Courier New" w:eastAsia="Times New Roman" w:hAnsi="Courier New" w:cs="Calibri"/>
          <w:b/>
          <w:bCs/>
          <w:color w:val="333333"/>
          <w:sz w:val="27"/>
          <w:szCs w:val="27"/>
          <w:vertAlign w:val="superscript"/>
        </w:rPr>
        <w:t>k</w:t>
      </w:r>
      <w:r w:rsidRPr="00EE1E19">
        <w:rPr>
          <w:rFonts w:ascii="Courier New" w:eastAsia="Times New Roman" w:hAnsi="Courier New" w:cs="Calibri"/>
          <w:color w:val="333333"/>
          <w:sz w:val="27"/>
          <w:szCs w:val="27"/>
        </w:rPr>
        <w:t xml:space="preserve">     Label</w:t>
      </w:r>
      <w:r w:rsidRPr="00EE1E19">
        <w:rPr>
          <w:rFonts w:ascii="Courier New" w:eastAsia="Times New Roman" w:hAnsi="Courier New" w:cs="Calibri"/>
          <w:b/>
          <w:bCs/>
          <w:color w:val="333333"/>
          <w:sz w:val="27"/>
          <w:szCs w:val="27"/>
          <w:vertAlign w:val="superscript"/>
        </w:rPr>
        <w:t>l</w:t>
      </w:r>
      <w:r w:rsidRPr="00EE1E19">
        <w:rPr>
          <w:rFonts w:ascii="Courier New" w:eastAsia="Times New Roman" w:hAnsi="Courier New" w:cs="Calibri"/>
          <w:color w:val="333333"/>
          <w:sz w:val="27"/>
          <w:szCs w:val="27"/>
        </w:rPr>
        <w:t xml:space="preserve">                   DF</w:t>
      </w:r>
      <w:r w:rsidRPr="00EE1E19">
        <w:rPr>
          <w:rFonts w:ascii="Courier New" w:eastAsia="Times New Roman" w:hAnsi="Courier New" w:cs="Calibri"/>
          <w:b/>
          <w:bCs/>
          <w:color w:val="333333"/>
          <w:sz w:val="27"/>
          <w:szCs w:val="27"/>
          <w:vertAlign w:val="superscript"/>
        </w:rPr>
        <w:t>m</w:t>
      </w:r>
      <w:r w:rsidRPr="00EE1E19">
        <w:rPr>
          <w:rFonts w:ascii="Courier New" w:eastAsia="Times New Roman" w:hAnsi="Courier New" w:cs="Calibri"/>
          <w:color w:val="333333"/>
          <w:sz w:val="27"/>
          <w:szCs w:val="27"/>
        </w:rPr>
        <w:t xml:space="preserve">       95% Confidence Limits</w:t>
      </w:r>
      <w:r w:rsidRPr="00EE1E19">
        <w:rPr>
          <w:rFonts w:ascii="Courier New" w:eastAsia="Times New Roman" w:hAnsi="Courier New" w:cs="Calibri"/>
          <w:b/>
          <w:bCs/>
          <w:color w:val="333333"/>
          <w:sz w:val="27"/>
          <w:szCs w:val="27"/>
          <w:vertAlign w:val="superscript"/>
        </w:rPr>
        <w:t>q</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lastRenderedPageBreak/>
        <w:t>Intercept    Intercept                1        6.02694       18.62364</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math         math score               1        0.24312        0.53550</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female                                1       -4.02677        0.00724</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socst        social studies score     1       -0.07289        0.17258</w:t>
      </w:r>
    </w:p>
    <w:p w:rsidR="00EE1E19" w:rsidRPr="00EE1E19" w:rsidRDefault="00EE1E19" w:rsidP="00EE1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alibri"/>
          <w:color w:val="333333"/>
          <w:sz w:val="27"/>
          <w:szCs w:val="27"/>
        </w:rPr>
      </w:pPr>
      <w:r w:rsidRPr="00EE1E19">
        <w:rPr>
          <w:rFonts w:ascii="Courier New" w:eastAsia="Times New Roman" w:hAnsi="Courier New" w:cs="Calibri"/>
          <w:color w:val="333333"/>
          <w:sz w:val="27"/>
          <w:szCs w:val="27"/>
        </w:rPr>
        <w:t>read         reading score            1        0.19177        0.47883</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k. </w:t>
      </w:r>
      <w:r w:rsidRPr="00EE1E19">
        <w:rPr>
          <w:rFonts w:ascii="Arial" w:eastAsia="Times New Roman" w:hAnsi="Arial" w:cs="Arial"/>
          <w:b/>
          <w:bCs/>
          <w:color w:val="000000"/>
          <w:sz w:val="27"/>
          <w:szCs w:val="27"/>
        </w:rPr>
        <w:t>Variable</w:t>
      </w:r>
      <w:r w:rsidRPr="00EE1E19">
        <w:rPr>
          <w:rFonts w:ascii="Arial" w:eastAsia="Times New Roman" w:hAnsi="Arial" w:cs="Arial"/>
          <w:color w:val="000000"/>
          <w:sz w:val="27"/>
          <w:szCs w:val="27"/>
        </w:rPr>
        <w:t> – This column shows the predictor variables (</w:t>
      </w:r>
      <w:r w:rsidRPr="00EE1E19">
        <w:rPr>
          <w:rFonts w:ascii="Arial" w:eastAsia="Times New Roman" w:hAnsi="Arial" w:cs="Arial"/>
          <w:b/>
          <w:bCs/>
          <w:color w:val="000000"/>
          <w:sz w:val="27"/>
          <w:szCs w:val="27"/>
        </w:rPr>
        <w:t>constant, math,</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The first variable (</w:t>
      </w:r>
      <w:r w:rsidRPr="00EE1E19">
        <w:rPr>
          <w:rFonts w:ascii="Arial" w:eastAsia="Times New Roman" w:hAnsi="Arial" w:cs="Arial"/>
          <w:b/>
          <w:bCs/>
          <w:color w:val="000000"/>
          <w:sz w:val="27"/>
          <w:szCs w:val="27"/>
        </w:rPr>
        <w:t>constant</w:t>
      </w:r>
      <w:r w:rsidRPr="00EE1E19">
        <w:rPr>
          <w:rFonts w:ascii="Arial" w:eastAsia="Times New Roman" w:hAnsi="Arial" w:cs="Arial"/>
          <w:color w:val="000000"/>
          <w:sz w:val="27"/>
          <w:szCs w:val="27"/>
        </w:rPr>
        <w:t>) represents the constant, also referred to in textbooks as the Y intercept, the height of the regression line when it crosses the Y axis.  In other words, this is the predicted value of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when all other variables are 0.</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l</w:t>
      </w:r>
      <w:r w:rsidRPr="00EE1E19">
        <w:rPr>
          <w:rFonts w:ascii="Arial" w:eastAsia="Times New Roman" w:hAnsi="Arial" w:cs="Arial"/>
          <w:b/>
          <w:bCs/>
          <w:color w:val="000000"/>
          <w:sz w:val="27"/>
          <w:szCs w:val="27"/>
        </w:rPr>
        <w: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Label</w:t>
      </w:r>
      <w:r w:rsidRPr="00EE1E19">
        <w:rPr>
          <w:rFonts w:ascii="Arial" w:eastAsia="Times New Roman" w:hAnsi="Arial" w:cs="Arial"/>
          <w:color w:val="000000"/>
          <w:sz w:val="27"/>
          <w:szCs w:val="27"/>
        </w:rPr>
        <w:t> – This column gives the label for the variable.  Usually, variable labels are added when the data set is created so that it is clear what the variable is (as the name of the variable can sometimes be ambiguous). SAS has labeled the variable Intercept for us by default.  Note that this variable is not added to the data set.</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m</w:t>
      </w:r>
      <w:r w:rsidRPr="00EE1E19">
        <w:rPr>
          <w:rFonts w:ascii="Arial" w:eastAsia="Times New Roman" w:hAnsi="Arial" w:cs="Arial"/>
          <w:b/>
          <w:bCs/>
          <w:color w:val="000000"/>
          <w:sz w:val="27"/>
          <w:szCs w:val="27"/>
        </w:rPr>
        <w:t>.</w:t>
      </w:r>
      <w:r w:rsidRPr="00EE1E19">
        <w:rPr>
          <w:rFonts w:ascii="Arial" w:eastAsia="Times New Roman" w:hAnsi="Arial" w:cs="Arial"/>
          <w:color w:val="000000"/>
          <w:sz w:val="27"/>
          <w:szCs w:val="27"/>
        </w:rPr>
        <w:t>  </w:t>
      </w:r>
      <w:r w:rsidRPr="00EE1E19">
        <w:rPr>
          <w:rFonts w:ascii="Arial" w:eastAsia="Times New Roman" w:hAnsi="Arial" w:cs="Arial"/>
          <w:b/>
          <w:bCs/>
          <w:color w:val="000000"/>
          <w:sz w:val="27"/>
          <w:szCs w:val="27"/>
        </w:rPr>
        <w:t>DF</w:t>
      </w:r>
      <w:r w:rsidRPr="00EE1E19">
        <w:rPr>
          <w:rFonts w:ascii="Arial" w:eastAsia="Times New Roman" w:hAnsi="Arial" w:cs="Arial"/>
          <w:color w:val="000000"/>
          <w:sz w:val="27"/>
          <w:szCs w:val="27"/>
        </w:rPr>
        <w:t> – This column give the degrees of freedom associated with each independent variable.  All continuous variables have one degree of freedom, as do binary variables (such as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n. </w:t>
      </w:r>
      <w:r w:rsidRPr="00EE1E19">
        <w:rPr>
          <w:rFonts w:ascii="Arial" w:eastAsia="Times New Roman" w:hAnsi="Arial" w:cs="Arial"/>
          <w:b/>
          <w:bCs/>
          <w:color w:val="000000"/>
          <w:sz w:val="27"/>
          <w:szCs w:val="27"/>
        </w:rPr>
        <w:t>Parameter Estimates</w:t>
      </w:r>
      <w:r w:rsidRPr="00EE1E19">
        <w:rPr>
          <w:rFonts w:ascii="Arial" w:eastAsia="Times New Roman" w:hAnsi="Arial" w:cs="Arial"/>
          <w:color w:val="000000"/>
          <w:sz w:val="27"/>
          <w:szCs w:val="27"/>
        </w:rPr>
        <w:t> – These are the values for the regression equation for predicting the dependent variable from the independent variable. The regression equation is presented in many different ways, for example: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b/>
          <w:bCs/>
          <w:color w:val="000000"/>
          <w:sz w:val="27"/>
          <w:szCs w:val="27"/>
        </w:rPr>
        <w:t>Ypredicted = b0 + b1*x1 + b2*x2 + b3*x3 + b4*x4</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The column of estimates (coefficients or parameter estimates, from here on labeled coefficients) provides the values for b0, b1, b2, b3 and b4 for this equation.  Expressed in terms of the variables used in this example, the regression equation is</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b/>
          <w:bCs/>
          <w:color w:val="000000"/>
          <w:sz w:val="27"/>
          <w:szCs w:val="27"/>
        </w:rPr>
        <w:t>    sciencePredicted = 12.32529 + .3893102*math + -2.009765*female+.0498443*socst+.3352998*read</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lastRenderedPageBreak/>
        <w:t>These estimates tell you about the relationship between the independent variables and the dependent variable. These estimates tell the amount of increase in science scores that would be predicted by a 1 unit increase in the predictor.  Note: For the independent variables which are not significant, the coefficients are not significantly different from 0, which should be taken into account when interpreting the coefficients.  (See the columns with the t-value and p-value about testing whether the coefficients are significant).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 The coefficient (parameter estimate) is</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.3893102.  So, for every unit (i.e., point, since this is the metric in which the tests are measured) increase in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a .3893102 unit increase in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is predicted, holding all other variables constant. (It does not matter at what value you hold the other variables constant, because it is a linear model.)  Or, for every increase of one point on the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test, your science score is predicted to be higher by .3893102 points.  This is significantly different from 0.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 For every unit increase in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there is a</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-2.009765 unit decrease in the predicted </w:t>
      </w:r>
      <w:r w:rsidRPr="00EE1E19">
        <w:rPr>
          <w:rFonts w:ascii="Arial" w:eastAsia="Times New Roman" w:hAnsi="Arial" w:cs="Arial"/>
          <w:b/>
          <w:bCs/>
          <w:color w:val="000000"/>
          <w:sz w:val="27"/>
          <w:szCs w:val="27"/>
        </w:rPr>
        <w:t>science</w:t>
      </w:r>
      <w:r w:rsidRPr="00EE1E19">
        <w:rPr>
          <w:rFonts w:ascii="Arial" w:eastAsia="Times New Roman" w:hAnsi="Arial" w:cs="Arial"/>
          <w:color w:val="000000"/>
          <w:sz w:val="27"/>
          <w:szCs w:val="27"/>
        </w:rPr>
        <w:t> score, holding all other variables constant.  Since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is coded 0/1 (0=male, 1=female) the interpretation can be put more simply.  For females the predicted science score would be 2 points lower than for males.  The variable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is technically not statistically significantly different from 0, because the p-value is greater than .05.  However, .051 is so close to .05 that some researchers would still consider it to be statistically significant.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 The coefficient for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is .0498443. This means that for a 1-unit increase in the social studies score, we expect an approximately .05 point increase in the science score.  This is not statistically significant; in other words, .0498443 is not different from 0.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 The coefficient for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is .3352998. Hence, for every unit increase in reading score we expect a .34 point increase in the science score.  This is statistically significant.</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o. </w:t>
      </w:r>
      <w:r w:rsidRPr="00EE1E19">
        <w:rPr>
          <w:rFonts w:ascii="Arial" w:eastAsia="Times New Roman" w:hAnsi="Arial" w:cs="Arial"/>
          <w:b/>
          <w:bCs/>
          <w:color w:val="000000"/>
          <w:sz w:val="27"/>
          <w:szCs w:val="27"/>
        </w:rPr>
        <w:t>Standard Error</w:t>
      </w:r>
      <w:r w:rsidRPr="00EE1E19">
        <w:rPr>
          <w:rFonts w:ascii="Arial" w:eastAsia="Times New Roman" w:hAnsi="Arial" w:cs="Arial"/>
          <w:color w:val="000000"/>
          <w:sz w:val="27"/>
          <w:szCs w:val="27"/>
        </w:rPr>
        <w:t> – These are the standard errors associated with the coefficients.  The standard error is used for testing whether the parameter is significantly different from 0 by dividing the parameter estimate by the standard error to obtain a t-value (see the column with t-values and p-values).  The standard errors can also be used to form a confidence interval for the parameter, as shown in the last two columns of this table.</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p. </w:t>
      </w:r>
      <w:r w:rsidRPr="00EE1E19">
        <w:rPr>
          <w:rFonts w:ascii="Arial" w:eastAsia="Times New Roman" w:hAnsi="Arial" w:cs="Arial"/>
          <w:b/>
          <w:bCs/>
          <w:color w:val="000000"/>
          <w:sz w:val="27"/>
          <w:szCs w:val="27"/>
        </w:rPr>
        <w:t>t Value</w:t>
      </w:r>
      <w:r w:rsidRPr="00EE1E19">
        <w:rPr>
          <w:rFonts w:ascii="Arial" w:eastAsia="Times New Roman" w:hAnsi="Arial" w:cs="Arial"/>
          <w:color w:val="000000"/>
          <w:sz w:val="27"/>
          <w:szCs w:val="27"/>
        </w:rPr>
        <w:t> and </w:t>
      </w:r>
      <w:r w:rsidRPr="00EE1E19">
        <w:rPr>
          <w:rFonts w:ascii="Arial" w:eastAsia="Times New Roman" w:hAnsi="Arial" w:cs="Arial"/>
          <w:b/>
          <w:bCs/>
          <w:color w:val="000000"/>
          <w:sz w:val="27"/>
          <w:szCs w:val="27"/>
        </w:rPr>
        <w:t>Pr &gt; |t|</w:t>
      </w:r>
      <w:r w:rsidRPr="00EE1E19">
        <w:rPr>
          <w:rFonts w:ascii="Arial" w:eastAsia="Times New Roman" w:hAnsi="Arial" w:cs="Arial"/>
          <w:color w:val="000000"/>
          <w:sz w:val="27"/>
          <w:szCs w:val="27"/>
        </w:rPr>
        <w:t xml:space="preserve">– These columns provide the t-value and 2 tailed p-value used in testing the null hypothesis that the coefficient/parameter is 0.   If you use a 2 tailed test, then you would compare each p-value to your </w:t>
      </w:r>
      <w:r w:rsidRPr="00EE1E19">
        <w:rPr>
          <w:rFonts w:ascii="Arial" w:eastAsia="Times New Roman" w:hAnsi="Arial" w:cs="Arial"/>
          <w:color w:val="000000"/>
          <w:sz w:val="27"/>
          <w:szCs w:val="27"/>
        </w:rPr>
        <w:lastRenderedPageBreak/>
        <w:t>preselected value of alpha.  Coefficients having p-values less than alpha are statistically significant.  For example, if you chose alpha to be 0.05, coefficients having a p-value of 0.05 or less would be statistically significant (i.e., you can reject the null hypothesis and say that the coefficient is significantly different from 0).   If you use a 1 tailed test (i.e., you predict that the parameter will go in a particular direction), then you can divide the p-value by 2 before comparing it to your preselected alpha level.  With a 2-tailed test and alpha of 0.05, you may reject the null hypothesis that the coefficient for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is equal to 0.  The coefficient of -2.009765 is significantly greater than 0.   However, if you used a 2-tailed test and alpha of 0.01, the p-value of .0255 is greater than 0.01 and the coefficient for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would not be significant at the 0.01 level. Had you predicted that this coefficient would be positive (i.e., a one tail test), you would be able to divide the p-value by 2 before comparing it to alpha.  This would yield a one-tailed p-value of 0.00945, which is less than 0.01 and then you could conclude that this coefficient is greater than 0 with a one tailed alpha of 0.01. The coefficient for </w:t>
      </w:r>
      <w:r w:rsidRPr="00EE1E19">
        <w:rPr>
          <w:rFonts w:ascii="Arial" w:eastAsia="Times New Roman" w:hAnsi="Arial" w:cs="Arial"/>
          <w:b/>
          <w:bCs/>
          <w:color w:val="000000"/>
          <w:sz w:val="27"/>
          <w:szCs w:val="27"/>
        </w:rPr>
        <w:t>math</w:t>
      </w:r>
      <w:r w:rsidRPr="00EE1E19">
        <w:rPr>
          <w:rFonts w:ascii="Arial" w:eastAsia="Times New Roman" w:hAnsi="Arial" w:cs="Arial"/>
          <w:color w:val="000000"/>
          <w:sz w:val="27"/>
          <w:szCs w:val="27"/>
        </w:rPr>
        <w:t> is significantly different from 0 using alpha of 0.05 because its p-value is 0.000, which is smaller than 0.05. The coefficient for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(0.0498443) is not statistically significantly different from 0 because its p-value is definitely larger than 0.05. The coefficient for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(0.3353) is statistically significant because its p-value of 0.000 is less than .05. The constant (</w:t>
      </w:r>
      <w:r w:rsidRPr="00EE1E19">
        <w:rPr>
          <w:rFonts w:ascii="Arial" w:eastAsia="Times New Roman" w:hAnsi="Arial" w:cs="Arial"/>
          <w:b/>
          <w:bCs/>
          <w:color w:val="000000"/>
          <w:sz w:val="27"/>
          <w:szCs w:val="27"/>
        </w:rPr>
        <w:t>_cons</w:t>
      </w:r>
      <w:r w:rsidRPr="00EE1E19">
        <w:rPr>
          <w:rFonts w:ascii="Arial" w:eastAsia="Times New Roman" w:hAnsi="Arial" w:cs="Arial"/>
          <w:color w:val="000000"/>
          <w:sz w:val="27"/>
          <w:szCs w:val="27"/>
        </w:rPr>
        <w:t>) is significantly different from 0 at the 0.05 alpha level. However, having a significant intercept is seldom interesting.</w:t>
      </w:r>
    </w:p>
    <w:p w:rsidR="00EE1E19" w:rsidRPr="00EE1E19" w:rsidRDefault="00EE1E19" w:rsidP="00EE1E19">
      <w:pPr>
        <w:shd w:val="clear" w:color="auto" w:fill="FFFFFF"/>
        <w:spacing w:after="315" w:line="240" w:lineRule="auto"/>
        <w:rPr>
          <w:rFonts w:ascii="Arial" w:eastAsia="Times New Roman" w:hAnsi="Arial" w:cs="Arial"/>
          <w:color w:val="000000"/>
          <w:sz w:val="27"/>
          <w:szCs w:val="27"/>
        </w:rPr>
      </w:pPr>
      <w:r w:rsidRPr="00EE1E19">
        <w:rPr>
          <w:rFonts w:ascii="Arial" w:eastAsia="Times New Roman" w:hAnsi="Arial" w:cs="Arial"/>
          <w:color w:val="000000"/>
          <w:sz w:val="27"/>
          <w:szCs w:val="27"/>
        </w:rPr>
        <w:t>q. </w:t>
      </w:r>
      <w:r w:rsidRPr="00EE1E19">
        <w:rPr>
          <w:rFonts w:ascii="Arial" w:eastAsia="Times New Roman" w:hAnsi="Arial" w:cs="Arial"/>
          <w:b/>
          <w:bCs/>
          <w:color w:val="000000"/>
          <w:sz w:val="27"/>
          <w:szCs w:val="27"/>
        </w:rPr>
        <w:t>95% Confidence Limits</w:t>
      </w:r>
      <w:r w:rsidRPr="00EE1E19">
        <w:rPr>
          <w:rFonts w:ascii="Arial" w:eastAsia="Times New Roman" w:hAnsi="Arial" w:cs="Arial"/>
          <w:color w:val="000000"/>
          <w:sz w:val="27"/>
          <w:szCs w:val="27"/>
        </w:rPr>
        <w:t> – This shows a 95% confidence interval for the coefficient.  This is very useful as it helps you understand how high and how low the actual population value of the parameter might be.  The confidence intervals are related to the p-values such that the coefficient will not be statistically significant if the confidence interval includes 0.  If you look at the confidence interval for female, you will see that it just includes 0 (-4 to .007).  Because .007 is so close to 0, the p-value is close to .05.  If the upper confidence level had been a little smaller, such that it did not include 0, the coefficient for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would have been statistically significant.  Also, consider the coefficients for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(-2) and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(.34).  Immediately you see that the estimate for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is so much bigger, but examine the confidence interval for it (-4 to .007).  Now examine the confidence interval for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(.19 to .48).  Even though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has a bigger coefficient (in absolute terms) it could be as small as -4. By contrast, the lower confidence level for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is .19, which is still above 0.  So, even though </w:t>
      </w:r>
      <w:r w:rsidRPr="00EE1E19">
        <w:rPr>
          <w:rFonts w:ascii="Arial" w:eastAsia="Times New Roman" w:hAnsi="Arial" w:cs="Arial"/>
          <w:b/>
          <w:bCs/>
          <w:color w:val="000000"/>
          <w:sz w:val="27"/>
          <w:szCs w:val="27"/>
        </w:rPr>
        <w:t>female</w:t>
      </w:r>
      <w:r w:rsidRPr="00EE1E19">
        <w:rPr>
          <w:rFonts w:ascii="Arial" w:eastAsia="Times New Roman" w:hAnsi="Arial" w:cs="Arial"/>
          <w:color w:val="000000"/>
          <w:sz w:val="27"/>
          <w:szCs w:val="27"/>
        </w:rPr>
        <w:t> has a bigger coefficient, </w:t>
      </w:r>
      <w:r w:rsidRPr="00EE1E19">
        <w:rPr>
          <w:rFonts w:ascii="Arial" w:eastAsia="Times New Roman" w:hAnsi="Arial" w:cs="Arial"/>
          <w:b/>
          <w:bCs/>
          <w:color w:val="000000"/>
          <w:sz w:val="27"/>
          <w:szCs w:val="27"/>
        </w:rPr>
        <w:t>read</w:t>
      </w:r>
      <w:r w:rsidRPr="00EE1E19">
        <w:rPr>
          <w:rFonts w:ascii="Arial" w:eastAsia="Times New Roman" w:hAnsi="Arial" w:cs="Arial"/>
          <w:color w:val="000000"/>
          <w:sz w:val="27"/>
          <w:szCs w:val="27"/>
        </w:rPr>
        <w:t xml:space="preserve"> is significant and even the smallest value in the confidence interval is still higher than 0.  The same cannot be said about the coefficient </w:t>
      </w:r>
      <w:r w:rsidRPr="00EE1E19">
        <w:rPr>
          <w:rFonts w:ascii="Arial" w:eastAsia="Times New Roman" w:hAnsi="Arial" w:cs="Arial"/>
          <w:color w:val="000000"/>
          <w:sz w:val="27"/>
          <w:szCs w:val="27"/>
        </w:rPr>
        <w:lastRenderedPageBreak/>
        <w:t>for </w:t>
      </w:r>
      <w:r w:rsidRPr="00EE1E19">
        <w:rPr>
          <w:rFonts w:ascii="Arial" w:eastAsia="Times New Roman" w:hAnsi="Arial" w:cs="Arial"/>
          <w:b/>
          <w:bCs/>
          <w:color w:val="000000"/>
          <w:sz w:val="27"/>
          <w:szCs w:val="27"/>
        </w:rPr>
        <w:t>socst</w:t>
      </w:r>
      <w:r w:rsidRPr="00EE1E19">
        <w:rPr>
          <w:rFonts w:ascii="Arial" w:eastAsia="Times New Roman" w:hAnsi="Arial" w:cs="Arial"/>
          <w:color w:val="000000"/>
          <w:sz w:val="27"/>
          <w:szCs w:val="27"/>
        </w:rPr>
        <w:t>.  Such confidence intervals help you to put the estimate from the coefficient into perspective by seeing how much the value could vary.</w:t>
      </w:r>
    </w:p>
    <w:p w:rsidR="00B65CC1" w:rsidRDefault="00EE1E19">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E19"/>
    <w:rsid w:val="007379ED"/>
    <w:rsid w:val="00EE1E1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E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E19"/>
    <w:rPr>
      <w:color w:val="0000FF"/>
      <w:u w:val="single"/>
    </w:rPr>
  </w:style>
  <w:style w:type="paragraph" w:styleId="HTMLPreformatted">
    <w:name w:val="HTML Preformatted"/>
    <w:basedOn w:val="Normal"/>
    <w:link w:val="HTMLPreformattedChar"/>
    <w:uiPriority w:val="99"/>
    <w:semiHidden/>
    <w:unhideWhenUsed/>
    <w:rsid w:val="00EE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1E19"/>
    <w:rPr>
      <w:rFonts w:ascii="Calibri" w:eastAsia="Times New Roman" w:hAnsi="Calibri" w:cs="Calibri"/>
      <w:sz w:val="24"/>
      <w:szCs w:val="24"/>
    </w:rPr>
  </w:style>
  <w:style w:type="character" w:styleId="Strong">
    <w:name w:val="Strong"/>
    <w:basedOn w:val="DefaultParagraphFont"/>
    <w:uiPriority w:val="22"/>
    <w:qFormat/>
    <w:rsid w:val="00EE1E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E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E19"/>
    <w:rPr>
      <w:color w:val="0000FF"/>
      <w:u w:val="single"/>
    </w:rPr>
  </w:style>
  <w:style w:type="paragraph" w:styleId="HTMLPreformatted">
    <w:name w:val="HTML Preformatted"/>
    <w:basedOn w:val="Normal"/>
    <w:link w:val="HTMLPreformattedChar"/>
    <w:uiPriority w:val="99"/>
    <w:semiHidden/>
    <w:unhideWhenUsed/>
    <w:rsid w:val="00EE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E1E19"/>
    <w:rPr>
      <w:rFonts w:ascii="Calibri" w:eastAsia="Times New Roman" w:hAnsi="Calibri" w:cs="Calibri"/>
      <w:sz w:val="24"/>
      <w:szCs w:val="24"/>
    </w:rPr>
  </w:style>
  <w:style w:type="character" w:styleId="Strong">
    <w:name w:val="Strong"/>
    <w:basedOn w:val="DefaultParagraphFont"/>
    <w:uiPriority w:val="22"/>
    <w:qFormat/>
    <w:rsid w:val="00EE1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98349">
      <w:bodyDiv w:val="1"/>
      <w:marLeft w:val="0"/>
      <w:marRight w:val="0"/>
      <w:marTop w:val="0"/>
      <w:marBottom w:val="0"/>
      <w:divBdr>
        <w:top w:val="none" w:sz="0" w:space="0" w:color="auto"/>
        <w:left w:val="none" w:sz="0" w:space="0" w:color="auto"/>
        <w:bottom w:val="none" w:sz="0" w:space="0" w:color="auto"/>
        <w:right w:val="none" w:sz="0" w:space="0" w:color="auto"/>
      </w:divBdr>
      <w:divsChild>
        <w:div w:id="1003823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s.idre.ucla.edu/wp-content/uploads/2017/06/hsb2demo.sas7b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2681</Words>
  <Characters>15283</Characters>
  <Application>Microsoft Office Word</Application>
  <DocSecurity>0</DocSecurity>
  <Lines>127</Lines>
  <Paragraphs>35</Paragraphs>
  <ScaleCrop>false</ScaleCrop>
  <Company>UnitedHealth Group</Company>
  <LinksUpToDate>false</LinksUpToDate>
  <CharactersWithSpaces>17929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2018-02-04T02:29:00Z</dcterms:created>
  <dcterms:modified xsi:type="dcterms:W3CDTF">2018-02-04T02:29:00Z</dcterms:modified>
</cp:coreProperties>
</file>