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925" w:rsidRPr="00945925" w:rsidRDefault="00945925" w:rsidP="00945925">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945925">
        <w:rPr>
          <w:rFonts w:ascii="Helvetica" w:eastAsia="Times New Roman" w:hAnsi="Helvetica" w:cs="Helvetica"/>
          <w:color w:val="14396E"/>
          <w:sz w:val="30"/>
          <w:szCs w:val="30"/>
        </w:rPr>
        <w:t>Pearson Correlation</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bivariate Pearson Correlation produces a sample correlation coefficient, </w:t>
      </w: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which measures the strength and direction of linear relationships between pairs of continuous variables. By extension, the Pearson Correlation evaluates whether there is statistical evidence for a linear relationship among the same pairs of variables in the population, represented by a population correlation coefficient, ρ (“rho”). The Pearson Correlation is a parametric measure.</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This measure is also known as:</w:t>
      </w:r>
    </w:p>
    <w:p w:rsidR="00945925" w:rsidRPr="00945925" w:rsidRDefault="00945925" w:rsidP="00945925">
      <w:pPr>
        <w:numPr>
          <w:ilvl w:val="0"/>
          <w:numId w:val="1"/>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Pearson’s correlation</w:t>
      </w:r>
    </w:p>
    <w:p w:rsidR="00945925" w:rsidRPr="00945925" w:rsidRDefault="00945925" w:rsidP="00945925">
      <w:pPr>
        <w:numPr>
          <w:ilvl w:val="0"/>
          <w:numId w:val="1"/>
        </w:numPr>
        <w:shd w:val="clear" w:color="auto" w:fill="FFFFFF"/>
        <w:spacing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Pearson product-moment correlation (PPMC)</w:t>
      </w:r>
    </w:p>
    <w:p w:rsidR="00945925" w:rsidRPr="00945925" w:rsidRDefault="00945925" w:rsidP="00945925">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945925">
        <w:rPr>
          <w:rFonts w:ascii="Helvetica" w:eastAsia="Times New Roman" w:hAnsi="Helvetica" w:cs="Helvetica"/>
          <w:color w:val="14396E"/>
          <w:sz w:val="30"/>
          <w:szCs w:val="30"/>
        </w:rPr>
        <w:t>Common Uses</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bivariate Pearson Correlation is commonly used to measure the following:</w:t>
      </w:r>
    </w:p>
    <w:p w:rsidR="00945925" w:rsidRPr="00945925" w:rsidRDefault="00945925" w:rsidP="00945925">
      <w:pPr>
        <w:numPr>
          <w:ilvl w:val="0"/>
          <w:numId w:val="2"/>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Correlations among pairs of variables</w:t>
      </w:r>
    </w:p>
    <w:p w:rsidR="00945925" w:rsidRPr="00945925" w:rsidRDefault="00945925" w:rsidP="00945925">
      <w:pPr>
        <w:numPr>
          <w:ilvl w:val="0"/>
          <w:numId w:val="2"/>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Correlations within and between sets of variables</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bivariate Pearson correlation indicates the following:</w:t>
      </w:r>
    </w:p>
    <w:p w:rsidR="00945925" w:rsidRPr="00945925" w:rsidRDefault="00945925" w:rsidP="00945925">
      <w:pPr>
        <w:numPr>
          <w:ilvl w:val="0"/>
          <w:numId w:val="3"/>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Whether a statistically significant linear relationship exists between two continuous variables</w:t>
      </w:r>
    </w:p>
    <w:p w:rsidR="00945925" w:rsidRPr="00945925" w:rsidRDefault="00945925" w:rsidP="00945925">
      <w:pPr>
        <w:numPr>
          <w:ilvl w:val="0"/>
          <w:numId w:val="3"/>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strength of a linear relationship (i.e., how close the relationship is to being a perfectly straight line)</w:t>
      </w:r>
    </w:p>
    <w:p w:rsidR="00945925" w:rsidRPr="00945925" w:rsidRDefault="00945925" w:rsidP="00945925">
      <w:pPr>
        <w:numPr>
          <w:ilvl w:val="0"/>
          <w:numId w:val="3"/>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direction of a linear relationship (increasing or decreasing)</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b/>
          <w:bCs/>
          <w:color w:val="0B0318"/>
          <w:sz w:val="24"/>
          <w:szCs w:val="24"/>
        </w:rPr>
        <w:t>Note:</w:t>
      </w:r>
      <w:r w:rsidRPr="00945925">
        <w:rPr>
          <w:rFonts w:ascii="Georgia" w:eastAsia="Times New Roman" w:hAnsi="Georgia" w:cs="Helvetica"/>
          <w:color w:val="0B0318"/>
          <w:sz w:val="24"/>
          <w:szCs w:val="24"/>
        </w:rPr>
        <w:t> The bivariate Pearson Correlation cannot address non-linear relationships or relationships among categorical variables. If you wish to understand relationships that involve categorical variables and/or non-linear relationships, you will need to choose another measure of association.</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b/>
          <w:bCs/>
          <w:color w:val="0B0318"/>
          <w:sz w:val="24"/>
          <w:szCs w:val="24"/>
        </w:rPr>
        <w:t>Note:</w:t>
      </w:r>
      <w:r w:rsidRPr="00945925">
        <w:rPr>
          <w:rFonts w:ascii="Georgia" w:eastAsia="Times New Roman" w:hAnsi="Georgia" w:cs="Helvetica"/>
          <w:color w:val="0B0318"/>
          <w:sz w:val="24"/>
          <w:szCs w:val="24"/>
        </w:rPr>
        <w:t> The bivariate Pearson Correlation only reveals </w:t>
      </w:r>
      <w:r w:rsidRPr="00945925">
        <w:rPr>
          <w:rFonts w:ascii="Georgia" w:eastAsia="Times New Roman" w:hAnsi="Georgia" w:cs="Helvetica"/>
          <w:i/>
          <w:iCs/>
          <w:color w:val="0B0318"/>
          <w:sz w:val="24"/>
          <w:szCs w:val="24"/>
        </w:rPr>
        <w:t>associations</w:t>
      </w:r>
      <w:r w:rsidRPr="00945925">
        <w:rPr>
          <w:rFonts w:ascii="Georgia" w:eastAsia="Times New Roman" w:hAnsi="Georgia" w:cs="Helvetica"/>
          <w:color w:val="0B0318"/>
          <w:sz w:val="24"/>
          <w:szCs w:val="24"/>
        </w:rPr>
        <w:t> among continuous variables. The bivariate Pearson Correlation does not provide any inferences about causation, no matter how large the correlation coefficient is.</w:t>
      </w:r>
    </w:p>
    <w:p w:rsidR="00945925" w:rsidRPr="00945925" w:rsidRDefault="00945925" w:rsidP="00945925">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945925">
        <w:rPr>
          <w:rFonts w:ascii="Helvetica" w:eastAsia="Times New Roman" w:hAnsi="Helvetica" w:cs="Helvetica"/>
          <w:color w:val="14396E"/>
          <w:sz w:val="30"/>
          <w:szCs w:val="30"/>
        </w:rPr>
        <w:lastRenderedPageBreak/>
        <w:t>Data Requirements</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Your data must meet the following requirements:</w:t>
      </w:r>
    </w:p>
    <w:p w:rsidR="00945925" w:rsidRPr="00945925" w:rsidRDefault="00945925" w:rsidP="00945925">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Two or more continuous variables (i.e., interval or ratio level)</w:t>
      </w:r>
    </w:p>
    <w:p w:rsidR="00945925" w:rsidRPr="00945925" w:rsidRDefault="00945925" w:rsidP="00945925">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Cases that have values on both variables</w:t>
      </w:r>
    </w:p>
    <w:p w:rsidR="00945925" w:rsidRPr="00945925" w:rsidRDefault="00945925" w:rsidP="00945925">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Linear relationship between the variables</w:t>
      </w:r>
    </w:p>
    <w:p w:rsidR="00945925" w:rsidRPr="00945925" w:rsidRDefault="00945925" w:rsidP="00945925">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Independent cases (i.e., independence of observations)</w:t>
      </w:r>
    </w:p>
    <w:p w:rsidR="00945925" w:rsidRPr="00945925" w:rsidRDefault="00945925" w:rsidP="00945925">
      <w:pPr>
        <w:numPr>
          <w:ilvl w:val="1"/>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There is no relationship between the values of variables between cases. This means that:</w:t>
      </w:r>
    </w:p>
    <w:p w:rsidR="00945925" w:rsidRPr="00945925" w:rsidRDefault="00945925" w:rsidP="00945925">
      <w:pPr>
        <w:numPr>
          <w:ilvl w:val="2"/>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values for all variables across cases are unrelated</w:t>
      </w:r>
    </w:p>
    <w:p w:rsidR="00945925" w:rsidRPr="00945925" w:rsidRDefault="00945925" w:rsidP="00945925">
      <w:pPr>
        <w:numPr>
          <w:ilvl w:val="2"/>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for any case, the value for any variable cannot influence the value of any variable for other cases</w:t>
      </w:r>
    </w:p>
    <w:p w:rsidR="00945925" w:rsidRPr="00945925" w:rsidRDefault="00945925" w:rsidP="00945925">
      <w:pPr>
        <w:numPr>
          <w:ilvl w:val="2"/>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no case can influence another case on any variable</w:t>
      </w:r>
    </w:p>
    <w:p w:rsidR="00945925" w:rsidRPr="00945925" w:rsidRDefault="00945925" w:rsidP="00945925">
      <w:pPr>
        <w:numPr>
          <w:ilvl w:val="1"/>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biviariate Pearson correlation coefficient and corresponding significance test are not robust when independence is violated.</w:t>
      </w:r>
    </w:p>
    <w:p w:rsidR="00945925" w:rsidRPr="00945925" w:rsidRDefault="00945925" w:rsidP="00945925">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Bivariate normality</w:t>
      </w:r>
    </w:p>
    <w:p w:rsidR="00945925" w:rsidRPr="00945925" w:rsidRDefault="00945925" w:rsidP="00945925">
      <w:pPr>
        <w:numPr>
          <w:ilvl w:val="1"/>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Each pair of variables is bivariately normally distributed</w:t>
      </w:r>
    </w:p>
    <w:p w:rsidR="00945925" w:rsidRPr="00945925" w:rsidRDefault="00945925" w:rsidP="00945925">
      <w:pPr>
        <w:numPr>
          <w:ilvl w:val="1"/>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Each pair of variables is bivariately normally distributed at all levels of the other variable(s)</w:t>
      </w:r>
    </w:p>
    <w:p w:rsidR="00945925" w:rsidRPr="00945925" w:rsidRDefault="00945925" w:rsidP="00945925">
      <w:pPr>
        <w:numPr>
          <w:ilvl w:val="1"/>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This assumption ensures that the variables are linearly related; violations of this assumption may indicate that non-linear relationships among variables exist. Linearity can be assessed visually using a scatterplot of the data.</w:t>
      </w:r>
    </w:p>
    <w:p w:rsidR="00945925" w:rsidRPr="00945925" w:rsidRDefault="00945925" w:rsidP="00945925">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Random sample of data from the population</w:t>
      </w:r>
    </w:p>
    <w:p w:rsidR="00945925" w:rsidRPr="00945925" w:rsidRDefault="00945925" w:rsidP="00945925">
      <w:pPr>
        <w:numPr>
          <w:ilvl w:val="0"/>
          <w:numId w:val="4"/>
        </w:numPr>
        <w:shd w:val="clear" w:color="auto" w:fill="FFFFFF"/>
        <w:spacing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No outliers</w:t>
      </w:r>
    </w:p>
    <w:p w:rsidR="00945925" w:rsidRPr="00945925" w:rsidRDefault="00945925" w:rsidP="00945925">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945925">
        <w:rPr>
          <w:rFonts w:ascii="Helvetica" w:eastAsia="Times New Roman" w:hAnsi="Helvetica" w:cs="Helvetica"/>
          <w:color w:val="14396E"/>
          <w:sz w:val="30"/>
          <w:szCs w:val="30"/>
        </w:rPr>
        <w:t>Hypotheses</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null hypothesis (</w:t>
      </w:r>
      <w:r w:rsidRPr="00945925">
        <w:rPr>
          <w:rFonts w:ascii="Georgia" w:eastAsia="Times New Roman" w:hAnsi="Georgia" w:cs="Helvetica"/>
          <w:i/>
          <w:iCs/>
          <w:color w:val="0B0318"/>
          <w:sz w:val="24"/>
          <w:szCs w:val="24"/>
        </w:rPr>
        <w:t>H</w:t>
      </w:r>
      <w:r w:rsidRPr="00945925">
        <w:rPr>
          <w:rFonts w:ascii="Georgia" w:eastAsia="Times New Roman" w:hAnsi="Georgia" w:cs="Helvetica"/>
          <w:color w:val="0B0318"/>
          <w:sz w:val="18"/>
          <w:szCs w:val="18"/>
          <w:vertAlign w:val="subscript"/>
        </w:rPr>
        <w:t>0</w:t>
      </w:r>
      <w:r w:rsidRPr="00945925">
        <w:rPr>
          <w:rFonts w:ascii="Georgia" w:eastAsia="Times New Roman" w:hAnsi="Georgia" w:cs="Helvetica"/>
          <w:color w:val="0B0318"/>
          <w:sz w:val="24"/>
          <w:szCs w:val="24"/>
        </w:rPr>
        <w:t>) and alternative hypothesis (</w:t>
      </w:r>
      <w:r w:rsidRPr="00945925">
        <w:rPr>
          <w:rFonts w:ascii="Georgia" w:eastAsia="Times New Roman" w:hAnsi="Georgia" w:cs="Helvetica"/>
          <w:i/>
          <w:iCs/>
          <w:color w:val="0B0318"/>
          <w:sz w:val="24"/>
          <w:szCs w:val="24"/>
        </w:rPr>
        <w:t>H</w:t>
      </w:r>
      <w:r w:rsidRPr="00945925">
        <w:rPr>
          <w:rFonts w:ascii="Georgia" w:eastAsia="Times New Roman" w:hAnsi="Georgia" w:cs="Helvetica"/>
          <w:color w:val="0B0318"/>
          <w:sz w:val="18"/>
          <w:szCs w:val="18"/>
          <w:vertAlign w:val="subscript"/>
        </w:rPr>
        <w:t>1</w:t>
      </w:r>
      <w:r w:rsidRPr="00945925">
        <w:rPr>
          <w:rFonts w:ascii="Georgia" w:eastAsia="Times New Roman" w:hAnsi="Georgia" w:cs="Helvetica"/>
          <w:color w:val="0B0318"/>
          <w:sz w:val="24"/>
          <w:szCs w:val="24"/>
        </w:rPr>
        <w:t>) of the significance test for correlation can be expressed in the following ways, depending on whether a one-tailed or two-tailed test is requested:</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i/>
          <w:iCs/>
          <w:color w:val="0B0318"/>
          <w:sz w:val="24"/>
          <w:szCs w:val="24"/>
        </w:rPr>
        <w:t>Two-tailed significance test: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i/>
          <w:iCs/>
          <w:color w:val="0B0318"/>
          <w:sz w:val="24"/>
          <w:szCs w:val="24"/>
        </w:rPr>
        <w:t>H</w:t>
      </w:r>
      <w:r w:rsidRPr="00945925">
        <w:rPr>
          <w:rFonts w:ascii="Georgia" w:eastAsia="Times New Roman" w:hAnsi="Georgia" w:cs="Helvetica"/>
          <w:color w:val="0B0318"/>
          <w:sz w:val="18"/>
          <w:szCs w:val="18"/>
          <w:vertAlign w:val="subscript"/>
        </w:rPr>
        <w:t>0</w:t>
      </w:r>
      <w:r w:rsidRPr="00945925">
        <w:rPr>
          <w:rFonts w:ascii="Georgia" w:eastAsia="Times New Roman" w:hAnsi="Georgia" w:cs="Helvetica"/>
          <w:color w:val="0B0318"/>
          <w:sz w:val="24"/>
          <w:szCs w:val="24"/>
        </w:rPr>
        <w:t>: </w:t>
      </w:r>
      <w:r w:rsidRPr="00945925">
        <w:rPr>
          <w:rFonts w:ascii="Georgia" w:eastAsia="Times New Roman" w:hAnsi="Georgia" w:cs="Helvetica"/>
          <w:i/>
          <w:iCs/>
          <w:color w:val="0B0318"/>
          <w:sz w:val="24"/>
          <w:szCs w:val="24"/>
        </w:rPr>
        <w:t>ρ</w:t>
      </w:r>
      <w:r w:rsidRPr="00945925">
        <w:rPr>
          <w:rFonts w:ascii="Georgia" w:eastAsia="Times New Roman" w:hAnsi="Georgia" w:cs="Helvetica"/>
          <w:color w:val="0B0318"/>
          <w:sz w:val="24"/>
          <w:szCs w:val="24"/>
        </w:rPr>
        <w:t> = 0 ("the population correlation coefficient is 0; there is no association")</w:t>
      </w:r>
      <w:r w:rsidRPr="00945925">
        <w:rPr>
          <w:rFonts w:ascii="Georgia" w:eastAsia="Times New Roman" w:hAnsi="Georgia" w:cs="Helvetica"/>
          <w:color w:val="0B0318"/>
          <w:sz w:val="24"/>
          <w:szCs w:val="24"/>
        </w:rPr>
        <w:br/>
      </w:r>
      <w:r w:rsidRPr="00945925">
        <w:rPr>
          <w:rFonts w:ascii="Georgia" w:eastAsia="Times New Roman" w:hAnsi="Georgia" w:cs="Helvetica"/>
          <w:i/>
          <w:iCs/>
          <w:color w:val="0B0318"/>
          <w:sz w:val="24"/>
          <w:szCs w:val="24"/>
        </w:rPr>
        <w:t>H</w:t>
      </w:r>
      <w:r w:rsidRPr="00945925">
        <w:rPr>
          <w:rFonts w:ascii="Georgia" w:eastAsia="Times New Roman" w:hAnsi="Georgia" w:cs="Helvetica"/>
          <w:color w:val="0B0318"/>
          <w:sz w:val="18"/>
          <w:szCs w:val="18"/>
          <w:vertAlign w:val="subscript"/>
        </w:rPr>
        <w:t>1</w:t>
      </w:r>
      <w:r w:rsidRPr="00945925">
        <w:rPr>
          <w:rFonts w:ascii="Georgia" w:eastAsia="Times New Roman" w:hAnsi="Georgia" w:cs="Helvetica"/>
          <w:color w:val="0B0318"/>
          <w:sz w:val="24"/>
          <w:szCs w:val="24"/>
        </w:rPr>
        <w:t>: ρ ≠ 0 ("the population correlation coefficient is not 0; a nonzero correlation could exist")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i/>
          <w:iCs/>
          <w:color w:val="0B0318"/>
          <w:sz w:val="24"/>
          <w:szCs w:val="24"/>
        </w:rPr>
        <w:t>One-tailed significance test: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i/>
          <w:iCs/>
          <w:color w:val="0B0318"/>
          <w:sz w:val="24"/>
          <w:szCs w:val="24"/>
        </w:rPr>
        <w:lastRenderedPageBreak/>
        <w:t>H</w:t>
      </w:r>
      <w:r w:rsidRPr="00945925">
        <w:rPr>
          <w:rFonts w:ascii="Georgia" w:eastAsia="Times New Roman" w:hAnsi="Georgia" w:cs="Helvetica"/>
          <w:color w:val="0B0318"/>
          <w:sz w:val="18"/>
          <w:szCs w:val="18"/>
          <w:vertAlign w:val="subscript"/>
        </w:rPr>
        <w:t>0</w:t>
      </w:r>
      <w:r w:rsidRPr="00945925">
        <w:rPr>
          <w:rFonts w:ascii="Georgia" w:eastAsia="Times New Roman" w:hAnsi="Georgia" w:cs="Helvetica"/>
          <w:color w:val="0B0318"/>
          <w:sz w:val="24"/>
          <w:szCs w:val="24"/>
        </w:rPr>
        <w:t>: </w:t>
      </w:r>
      <w:r w:rsidRPr="00945925">
        <w:rPr>
          <w:rFonts w:ascii="Georgia" w:eastAsia="Times New Roman" w:hAnsi="Georgia" w:cs="Helvetica"/>
          <w:i/>
          <w:iCs/>
          <w:color w:val="0B0318"/>
          <w:sz w:val="24"/>
          <w:szCs w:val="24"/>
        </w:rPr>
        <w:t>ρ</w:t>
      </w:r>
      <w:r w:rsidRPr="00945925">
        <w:rPr>
          <w:rFonts w:ascii="Georgia" w:eastAsia="Times New Roman" w:hAnsi="Georgia" w:cs="Helvetica"/>
          <w:color w:val="0B0318"/>
          <w:sz w:val="24"/>
          <w:szCs w:val="24"/>
        </w:rPr>
        <w:t> = 0 ("the population correlation coefficient is 0; there is no association")</w:t>
      </w:r>
      <w:r w:rsidRPr="00945925">
        <w:rPr>
          <w:rFonts w:ascii="Georgia" w:eastAsia="Times New Roman" w:hAnsi="Georgia" w:cs="Helvetica"/>
          <w:color w:val="0B0318"/>
          <w:sz w:val="24"/>
          <w:szCs w:val="24"/>
        </w:rPr>
        <w:br/>
      </w:r>
      <w:r w:rsidRPr="00945925">
        <w:rPr>
          <w:rFonts w:ascii="Georgia" w:eastAsia="Times New Roman" w:hAnsi="Georgia" w:cs="Helvetica"/>
          <w:i/>
          <w:iCs/>
          <w:color w:val="0B0318"/>
          <w:sz w:val="24"/>
          <w:szCs w:val="24"/>
        </w:rPr>
        <w:t>H</w:t>
      </w:r>
      <w:r w:rsidRPr="00945925">
        <w:rPr>
          <w:rFonts w:ascii="Georgia" w:eastAsia="Times New Roman" w:hAnsi="Georgia" w:cs="Helvetica"/>
          <w:color w:val="0B0318"/>
          <w:sz w:val="18"/>
          <w:szCs w:val="18"/>
          <w:vertAlign w:val="subscript"/>
        </w:rPr>
        <w:t>1</w:t>
      </w:r>
      <w:r w:rsidRPr="00945925">
        <w:rPr>
          <w:rFonts w:ascii="Georgia" w:eastAsia="Times New Roman" w:hAnsi="Georgia" w:cs="Helvetica"/>
          <w:color w:val="0B0318"/>
          <w:sz w:val="24"/>
          <w:szCs w:val="24"/>
        </w:rPr>
        <w:t>: </w:t>
      </w:r>
      <w:r w:rsidRPr="00945925">
        <w:rPr>
          <w:rFonts w:ascii="Georgia" w:eastAsia="Times New Roman" w:hAnsi="Georgia" w:cs="Helvetica"/>
          <w:i/>
          <w:iCs/>
          <w:color w:val="0B0318"/>
          <w:sz w:val="24"/>
          <w:szCs w:val="24"/>
        </w:rPr>
        <w:t>ρ</w:t>
      </w:r>
      <w:r w:rsidRPr="00945925">
        <w:rPr>
          <w:rFonts w:ascii="Georgia" w:eastAsia="Times New Roman" w:hAnsi="Georgia" w:cs="Helvetica"/>
          <w:color w:val="0B0318"/>
          <w:sz w:val="24"/>
          <w:szCs w:val="24"/>
        </w:rPr>
        <w:t>  &gt; 0 ("the population correlation coefficient is greater than 0; a positive correlation could exist")</w:t>
      </w:r>
      <w:r w:rsidRPr="00945925">
        <w:rPr>
          <w:rFonts w:ascii="Georgia" w:eastAsia="Times New Roman" w:hAnsi="Georgia" w:cs="Helvetica"/>
          <w:color w:val="0B0318"/>
          <w:sz w:val="24"/>
          <w:szCs w:val="24"/>
        </w:rPr>
        <w:br/>
        <w:t>     OR</w:t>
      </w:r>
      <w:r w:rsidRPr="00945925">
        <w:rPr>
          <w:rFonts w:ascii="Georgia" w:eastAsia="Times New Roman" w:hAnsi="Georgia" w:cs="Helvetica"/>
          <w:color w:val="0B0318"/>
          <w:sz w:val="24"/>
          <w:szCs w:val="24"/>
        </w:rPr>
        <w:br/>
      </w:r>
      <w:r w:rsidRPr="00945925">
        <w:rPr>
          <w:rFonts w:ascii="Georgia" w:eastAsia="Times New Roman" w:hAnsi="Georgia" w:cs="Helvetica"/>
          <w:i/>
          <w:iCs/>
          <w:color w:val="0B0318"/>
          <w:sz w:val="24"/>
          <w:szCs w:val="24"/>
        </w:rPr>
        <w:t>H</w:t>
      </w:r>
      <w:r w:rsidRPr="00945925">
        <w:rPr>
          <w:rFonts w:ascii="Georgia" w:eastAsia="Times New Roman" w:hAnsi="Georgia" w:cs="Helvetica"/>
          <w:color w:val="0B0318"/>
          <w:sz w:val="18"/>
          <w:szCs w:val="18"/>
          <w:vertAlign w:val="subscript"/>
        </w:rPr>
        <w:t>1</w:t>
      </w:r>
      <w:r w:rsidRPr="00945925">
        <w:rPr>
          <w:rFonts w:ascii="Georgia" w:eastAsia="Times New Roman" w:hAnsi="Georgia" w:cs="Helvetica"/>
          <w:color w:val="0B0318"/>
          <w:sz w:val="24"/>
          <w:szCs w:val="24"/>
        </w:rPr>
        <w:t>: </w:t>
      </w:r>
      <w:r w:rsidRPr="00945925">
        <w:rPr>
          <w:rFonts w:ascii="Georgia" w:eastAsia="Times New Roman" w:hAnsi="Georgia" w:cs="Helvetica"/>
          <w:i/>
          <w:iCs/>
          <w:color w:val="0B0318"/>
          <w:sz w:val="24"/>
          <w:szCs w:val="24"/>
        </w:rPr>
        <w:t>ρ</w:t>
      </w:r>
      <w:r w:rsidRPr="00945925">
        <w:rPr>
          <w:rFonts w:ascii="Georgia" w:eastAsia="Times New Roman" w:hAnsi="Georgia" w:cs="Helvetica"/>
          <w:color w:val="0B0318"/>
          <w:sz w:val="24"/>
          <w:szCs w:val="24"/>
        </w:rPr>
        <w:t>  &lt; 0 ("the population correlation coefficient is less than 0; a negative correlation could exist")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where </w:t>
      </w:r>
      <w:r w:rsidRPr="00945925">
        <w:rPr>
          <w:rFonts w:ascii="Georgia" w:eastAsia="Times New Roman" w:hAnsi="Georgia" w:cs="Helvetica"/>
          <w:i/>
          <w:iCs/>
          <w:color w:val="0B0318"/>
          <w:sz w:val="24"/>
          <w:szCs w:val="24"/>
        </w:rPr>
        <w:t>ρ</w:t>
      </w:r>
      <w:r w:rsidRPr="00945925">
        <w:rPr>
          <w:rFonts w:ascii="Georgia" w:eastAsia="Times New Roman" w:hAnsi="Georgia" w:cs="Helvetica"/>
          <w:color w:val="0B0318"/>
          <w:sz w:val="24"/>
          <w:szCs w:val="24"/>
        </w:rPr>
        <w:t> is the population correlation coefficient.</w:t>
      </w:r>
    </w:p>
    <w:p w:rsidR="00945925" w:rsidRPr="00945925" w:rsidRDefault="00945925" w:rsidP="00945925">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945925">
        <w:rPr>
          <w:rFonts w:ascii="Helvetica" w:eastAsia="Times New Roman" w:hAnsi="Helvetica" w:cs="Helvetica"/>
          <w:color w:val="14396E"/>
          <w:sz w:val="30"/>
          <w:szCs w:val="30"/>
        </w:rPr>
        <w:t>Test Statistic</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sample correlation coefficient between two variables </w:t>
      </w:r>
      <w:r w:rsidRPr="00945925">
        <w:rPr>
          <w:rFonts w:ascii="Georgia" w:eastAsia="Times New Roman" w:hAnsi="Georgia" w:cs="Helvetica"/>
          <w:i/>
          <w:iCs/>
          <w:color w:val="0B0318"/>
          <w:sz w:val="24"/>
          <w:szCs w:val="24"/>
        </w:rPr>
        <w:t>x</w:t>
      </w:r>
      <w:r w:rsidRPr="00945925">
        <w:rPr>
          <w:rFonts w:ascii="Georgia" w:eastAsia="Times New Roman" w:hAnsi="Georgia" w:cs="Helvetica"/>
          <w:color w:val="0B0318"/>
          <w:sz w:val="24"/>
          <w:szCs w:val="24"/>
        </w:rPr>
        <w:t> and </w:t>
      </w:r>
      <w:r w:rsidRPr="00945925">
        <w:rPr>
          <w:rFonts w:ascii="Georgia" w:eastAsia="Times New Roman" w:hAnsi="Georgia" w:cs="Helvetica"/>
          <w:i/>
          <w:iCs/>
          <w:color w:val="0B0318"/>
          <w:sz w:val="24"/>
          <w:szCs w:val="24"/>
        </w:rPr>
        <w:t>y</w:t>
      </w:r>
      <w:r w:rsidRPr="00945925">
        <w:rPr>
          <w:rFonts w:ascii="Georgia" w:eastAsia="Times New Roman" w:hAnsi="Georgia" w:cs="Helvetica"/>
          <w:color w:val="0B0318"/>
          <w:sz w:val="24"/>
          <w:szCs w:val="24"/>
        </w:rPr>
        <w:t> is denoted </w:t>
      </w: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or </w:t>
      </w: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18"/>
          <w:szCs w:val="18"/>
          <w:vertAlign w:val="subscript"/>
        </w:rPr>
        <w:t>xy</w:t>
      </w:r>
      <w:r w:rsidRPr="00945925">
        <w:rPr>
          <w:rFonts w:ascii="Georgia" w:eastAsia="Times New Roman" w:hAnsi="Georgia" w:cs="Helvetica"/>
          <w:color w:val="0B0318"/>
          <w:sz w:val="24"/>
          <w:szCs w:val="24"/>
        </w:rPr>
        <w:t>, and can be computed as:</w:t>
      </w:r>
    </w:p>
    <w:p w:rsidR="00945925" w:rsidRPr="00945925" w:rsidRDefault="00945925" w:rsidP="00945925">
      <w:pPr>
        <w:shd w:val="clear" w:color="auto" w:fill="FFFFFF"/>
        <w:spacing w:line="240" w:lineRule="auto"/>
        <w:jc w:val="center"/>
        <w:textAlignment w:val="top"/>
        <w:rPr>
          <w:rFonts w:ascii="Helvetica" w:eastAsia="Times New Roman" w:hAnsi="Helvetica" w:cs="Helvetica"/>
          <w:color w:val="222222"/>
          <w:sz w:val="24"/>
          <w:szCs w:val="24"/>
        </w:rPr>
      </w:pPr>
      <w:r w:rsidRPr="00945925">
        <w:rPr>
          <w:rFonts w:ascii="MathJax_Math-italic" w:eastAsia="Times New Roman" w:hAnsi="MathJax_Math-italic" w:cs="Helvetica"/>
          <w:color w:val="222222"/>
          <w:sz w:val="29"/>
          <w:szCs w:val="29"/>
          <w:bdr w:val="none" w:sz="0" w:space="0" w:color="auto" w:frame="1"/>
        </w:rPr>
        <w:t>r</w:t>
      </w:r>
      <w:r w:rsidRPr="00945925">
        <w:rPr>
          <w:rFonts w:ascii="MathJax_Math-italic" w:eastAsia="Times New Roman" w:hAnsi="MathJax_Math-italic" w:cs="Helvetica"/>
          <w:color w:val="222222"/>
          <w:sz w:val="21"/>
          <w:szCs w:val="21"/>
          <w:bdr w:val="none" w:sz="0" w:space="0" w:color="auto" w:frame="1"/>
        </w:rPr>
        <w:t>xy</w:t>
      </w:r>
      <w:r w:rsidRPr="00945925">
        <w:rPr>
          <w:rFonts w:ascii="MathJax_Main" w:eastAsia="Times New Roman" w:hAnsi="MathJax_Main" w:cs="Helvetica"/>
          <w:color w:val="222222"/>
          <w:sz w:val="29"/>
          <w:szCs w:val="29"/>
          <w:bdr w:val="none" w:sz="0" w:space="0" w:color="auto" w:frame="1"/>
        </w:rPr>
        <w:t>=cov(</w:t>
      </w:r>
      <w:r w:rsidRPr="00945925">
        <w:rPr>
          <w:rFonts w:ascii="MathJax_Math-italic" w:eastAsia="Times New Roman" w:hAnsi="MathJax_Math-italic" w:cs="Helvetica"/>
          <w:color w:val="222222"/>
          <w:sz w:val="29"/>
          <w:szCs w:val="29"/>
          <w:bdr w:val="none" w:sz="0" w:space="0" w:color="auto" w:frame="1"/>
        </w:rPr>
        <w:t>x</w:t>
      </w:r>
      <w:r w:rsidRPr="00945925">
        <w:rPr>
          <w:rFonts w:ascii="MathJax_Main" w:eastAsia="Times New Roman" w:hAnsi="MathJax_Main" w:cs="Helvetica"/>
          <w:color w:val="222222"/>
          <w:sz w:val="29"/>
          <w:szCs w:val="29"/>
          <w:bdr w:val="none" w:sz="0" w:space="0" w:color="auto" w:frame="1"/>
        </w:rPr>
        <w:t>,</w:t>
      </w:r>
      <w:r w:rsidRPr="00945925">
        <w:rPr>
          <w:rFonts w:ascii="MathJax_Math-italic" w:eastAsia="Times New Roman" w:hAnsi="MathJax_Math-italic" w:cs="Helvetica"/>
          <w:color w:val="222222"/>
          <w:sz w:val="29"/>
          <w:szCs w:val="29"/>
          <w:bdr w:val="none" w:sz="0" w:space="0" w:color="auto" w:frame="1"/>
        </w:rPr>
        <w:t>y</w:t>
      </w:r>
      <w:r w:rsidRPr="00945925">
        <w:rPr>
          <w:rFonts w:ascii="MathJax_Main" w:eastAsia="Times New Roman" w:hAnsi="MathJax_Main" w:cs="Helvetica"/>
          <w:color w:val="222222"/>
          <w:sz w:val="29"/>
          <w:szCs w:val="29"/>
          <w:bdr w:val="none" w:sz="0" w:space="0" w:color="auto" w:frame="1"/>
        </w:rPr>
        <w:t>)var(</w:t>
      </w:r>
      <w:r w:rsidRPr="00945925">
        <w:rPr>
          <w:rFonts w:ascii="MathJax_Math-italic" w:eastAsia="Times New Roman" w:hAnsi="MathJax_Math-italic" w:cs="Helvetica"/>
          <w:color w:val="222222"/>
          <w:sz w:val="29"/>
          <w:szCs w:val="29"/>
          <w:bdr w:val="none" w:sz="0" w:space="0" w:color="auto" w:frame="1"/>
        </w:rPr>
        <w:t>x</w:t>
      </w:r>
      <w:r w:rsidRPr="00945925">
        <w:rPr>
          <w:rFonts w:ascii="MathJax_Main" w:eastAsia="Times New Roman" w:hAnsi="MathJax_Main" w:cs="Helvetica"/>
          <w:color w:val="222222"/>
          <w:sz w:val="29"/>
          <w:szCs w:val="29"/>
          <w:bdr w:val="none" w:sz="0" w:space="0" w:color="auto" w:frame="1"/>
        </w:rPr>
        <w:t>)−−−−−</w:t>
      </w:r>
      <w:r w:rsidRPr="00945925">
        <w:rPr>
          <w:rFonts w:ascii="MathJax_Size1" w:eastAsia="Times New Roman" w:hAnsi="MathJax_Size1" w:cs="Helvetica"/>
          <w:color w:val="222222"/>
          <w:sz w:val="29"/>
          <w:szCs w:val="29"/>
          <w:bdr w:val="none" w:sz="0" w:space="0" w:color="auto" w:frame="1"/>
        </w:rPr>
        <w:t>√</w:t>
      </w:r>
      <w:r w:rsidRPr="00945925">
        <w:rPr>
          <w:rFonts w:ascii="MathJax_Main" w:eastAsia="Times New Roman" w:hAnsi="MathJax_Main" w:cs="Helvetica"/>
          <w:color w:val="222222"/>
          <w:sz w:val="29"/>
          <w:szCs w:val="29"/>
          <w:bdr w:val="none" w:sz="0" w:space="0" w:color="auto" w:frame="1"/>
        </w:rPr>
        <w:t>˙var(</w:t>
      </w:r>
      <w:r w:rsidRPr="00945925">
        <w:rPr>
          <w:rFonts w:ascii="MathJax_Math-italic" w:eastAsia="Times New Roman" w:hAnsi="MathJax_Math-italic" w:cs="Helvetica"/>
          <w:color w:val="222222"/>
          <w:sz w:val="29"/>
          <w:szCs w:val="29"/>
          <w:bdr w:val="none" w:sz="0" w:space="0" w:color="auto" w:frame="1"/>
        </w:rPr>
        <w:t>y</w:t>
      </w:r>
      <w:r w:rsidRPr="00945925">
        <w:rPr>
          <w:rFonts w:ascii="MathJax_Main" w:eastAsia="Times New Roman" w:hAnsi="MathJax_Main" w:cs="Helvetica"/>
          <w:color w:val="222222"/>
          <w:sz w:val="29"/>
          <w:szCs w:val="29"/>
          <w:bdr w:val="none" w:sz="0" w:space="0" w:color="auto" w:frame="1"/>
        </w:rPr>
        <w:t>)−−−−−</w:t>
      </w:r>
      <w:r w:rsidRPr="00945925">
        <w:rPr>
          <w:rFonts w:ascii="MathJax_Size1" w:eastAsia="Times New Roman" w:hAnsi="MathJax_Size1" w:cs="Helvetica"/>
          <w:color w:val="222222"/>
          <w:sz w:val="29"/>
          <w:szCs w:val="29"/>
          <w:bdr w:val="none" w:sz="0" w:space="0" w:color="auto" w:frame="1"/>
        </w:rPr>
        <w:t>√</w:t>
      </w:r>
      <w:r w:rsidRPr="00945925">
        <w:rPr>
          <w:rFonts w:ascii="Helvetica" w:eastAsia="Times New Roman" w:hAnsi="Helvetica" w:cs="Helvetica"/>
          <w:color w:val="222222"/>
          <w:sz w:val="24"/>
          <w:szCs w:val="24"/>
          <w:bdr w:val="none" w:sz="0" w:space="0" w:color="auto" w:frame="1"/>
        </w:rPr>
        <w:t>rxy=cov(x,y)var(x)˙var(y)</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where cov(</w:t>
      </w:r>
      <w:r w:rsidRPr="00945925">
        <w:rPr>
          <w:rFonts w:ascii="Georgia" w:eastAsia="Times New Roman" w:hAnsi="Georgia" w:cs="Helvetica"/>
          <w:i/>
          <w:iCs/>
          <w:color w:val="0B0318"/>
          <w:sz w:val="24"/>
          <w:szCs w:val="24"/>
        </w:rPr>
        <w:t>x</w:t>
      </w:r>
      <w:r w:rsidRPr="00945925">
        <w:rPr>
          <w:rFonts w:ascii="Georgia" w:eastAsia="Times New Roman" w:hAnsi="Georgia" w:cs="Helvetica"/>
          <w:color w:val="0B0318"/>
          <w:sz w:val="24"/>
          <w:szCs w:val="24"/>
        </w:rPr>
        <w:t>, </w:t>
      </w:r>
      <w:r w:rsidRPr="00945925">
        <w:rPr>
          <w:rFonts w:ascii="Georgia" w:eastAsia="Times New Roman" w:hAnsi="Georgia" w:cs="Helvetica"/>
          <w:i/>
          <w:iCs/>
          <w:color w:val="0B0318"/>
          <w:sz w:val="24"/>
          <w:szCs w:val="24"/>
        </w:rPr>
        <w:t>y</w:t>
      </w:r>
      <w:r w:rsidRPr="00945925">
        <w:rPr>
          <w:rFonts w:ascii="Georgia" w:eastAsia="Times New Roman" w:hAnsi="Georgia" w:cs="Helvetica"/>
          <w:color w:val="0B0318"/>
          <w:sz w:val="24"/>
          <w:szCs w:val="24"/>
        </w:rPr>
        <w:t>) is the sample covariance of </w:t>
      </w:r>
      <w:r w:rsidRPr="00945925">
        <w:rPr>
          <w:rFonts w:ascii="Georgia" w:eastAsia="Times New Roman" w:hAnsi="Georgia" w:cs="Helvetica"/>
          <w:i/>
          <w:iCs/>
          <w:color w:val="0B0318"/>
          <w:sz w:val="24"/>
          <w:szCs w:val="24"/>
        </w:rPr>
        <w:t>x </w:t>
      </w:r>
      <w:r w:rsidRPr="00945925">
        <w:rPr>
          <w:rFonts w:ascii="Georgia" w:eastAsia="Times New Roman" w:hAnsi="Georgia" w:cs="Helvetica"/>
          <w:color w:val="0B0318"/>
          <w:sz w:val="24"/>
          <w:szCs w:val="24"/>
        </w:rPr>
        <w:t>and </w:t>
      </w:r>
      <w:r w:rsidRPr="00945925">
        <w:rPr>
          <w:rFonts w:ascii="Georgia" w:eastAsia="Times New Roman" w:hAnsi="Georgia" w:cs="Helvetica"/>
          <w:i/>
          <w:iCs/>
          <w:color w:val="0B0318"/>
          <w:sz w:val="24"/>
          <w:szCs w:val="24"/>
        </w:rPr>
        <w:t>y</w:t>
      </w:r>
      <w:r w:rsidRPr="00945925">
        <w:rPr>
          <w:rFonts w:ascii="Georgia" w:eastAsia="Times New Roman" w:hAnsi="Georgia" w:cs="Helvetica"/>
          <w:color w:val="0B0318"/>
          <w:sz w:val="24"/>
          <w:szCs w:val="24"/>
        </w:rPr>
        <w:t>; var(</w:t>
      </w:r>
      <w:r w:rsidRPr="00945925">
        <w:rPr>
          <w:rFonts w:ascii="Georgia" w:eastAsia="Times New Roman" w:hAnsi="Georgia" w:cs="Helvetica"/>
          <w:i/>
          <w:iCs/>
          <w:color w:val="0B0318"/>
          <w:sz w:val="24"/>
          <w:szCs w:val="24"/>
        </w:rPr>
        <w:t>x</w:t>
      </w:r>
      <w:r w:rsidRPr="00945925">
        <w:rPr>
          <w:rFonts w:ascii="Georgia" w:eastAsia="Times New Roman" w:hAnsi="Georgia" w:cs="Helvetica"/>
          <w:color w:val="0B0318"/>
          <w:sz w:val="24"/>
          <w:szCs w:val="24"/>
        </w:rPr>
        <w:t>) is the sample variance of </w:t>
      </w:r>
      <w:r w:rsidRPr="00945925">
        <w:rPr>
          <w:rFonts w:ascii="Georgia" w:eastAsia="Times New Roman" w:hAnsi="Georgia" w:cs="Helvetica"/>
          <w:i/>
          <w:iCs/>
          <w:color w:val="0B0318"/>
          <w:sz w:val="24"/>
          <w:szCs w:val="24"/>
        </w:rPr>
        <w:t>x</w:t>
      </w:r>
      <w:r w:rsidRPr="00945925">
        <w:rPr>
          <w:rFonts w:ascii="Georgia" w:eastAsia="Times New Roman" w:hAnsi="Georgia" w:cs="Helvetica"/>
          <w:color w:val="0B0318"/>
          <w:sz w:val="24"/>
          <w:szCs w:val="24"/>
        </w:rPr>
        <w:t>; and var(</w:t>
      </w:r>
      <w:r w:rsidRPr="00945925">
        <w:rPr>
          <w:rFonts w:ascii="Georgia" w:eastAsia="Times New Roman" w:hAnsi="Georgia" w:cs="Helvetica"/>
          <w:i/>
          <w:iCs/>
          <w:color w:val="0B0318"/>
          <w:sz w:val="24"/>
          <w:szCs w:val="24"/>
        </w:rPr>
        <w:t>y</w:t>
      </w:r>
      <w:r w:rsidRPr="00945925">
        <w:rPr>
          <w:rFonts w:ascii="Georgia" w:eastAsia="Times New Roman" w:hAnsi="Georgia" w:cs="Helvetica"/>
          <w:color w:val="0B0318"/>
          <w:sz w:val="24"/>
          <w:szCs w:val="24"/>
        </w:rPr>
        <w:t>) is the sample variance of </w:t>
      </w:r>
      <w:r w:rsidRPr="00945925">
        <w:rPr>
          <w:rFonts w:ascii="Georgia" w:eastAsia="Times New Roman" w:hAnsi="Georgia" w:cs="Helvetica"/>
          <w:i/>
          <w:iCs/>
          <w:color w:val="0B0318"/>
          <w:sz w:val="24"/>
          <w:szCs w:val="24"/>
        </w:rPr>
        <w:t>y</w:t>
      </w:r>
      <w:r w:rsidRPr="00945925">
        <w:rPr>
          <w:rFonts w:ascii="Georgia" w:eastAsia="Times New Roman" w:hAnsi="Georgia" w:cs="Helvetica"/>
          <w:color w:val="0B0318"/>
          <w:sz w:val="24"/>
          <w:szCs w:val="24"/>
        </w:rPr>
        <w:t>.</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Correlation can take on any value in the range [-1, 1]. The sign of the correlation coefficient indicates the direction of the relationship, while the magnitude of the correlation (how close it is to -1 or +1) indicates the strength of the relationship.</w:t>
      </w:r>
    </w:p>
    <w:p w:rsidR="00945925" w:rsidRPr="00945925" w:rsidRDefault="00945925" w:rsidP="00945925">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 -1 : perfectly negative linear relationship</w:t>
      </w:r>
    </w:p>
    <w:p w:rsidR="00945925" w:rsidRPr="00945925" w:rsidRDefault="00945925" w:rsidP="00945925">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  0 : no relationship</w:t>
      </w:r>
    </w:p>
    <w:p w:rsidR="00945925" w:rsidRPr="00945925" w:rsidRDefault="00945925" w:rsidP="00945925">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+1  : perfectly positive linear relationship</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strength can be assessed by these general guidelines </w:t>
      </w:r>
      <w:hyperlink r:id="rId6" w:anchor="cite_cohen" w:history="1">
        <w:r w:rsidRPr="00945925">
          <w:rPr>
            <w:rFonts w:ascii="Georgia" w:eastAsia="Times New Roman" w:hAnsi="Georgia" w:cs="Helvetica"/>
            <w:b/>
            <w:bCs/>
            <w:color w:val="0000FF"/>
            <w:sz w:val="24"/>
            <w:szCs w:val="24"/>
            <w:u w:val="single"/>
          </w:rPr>
          <w:t>[1]</w:t>
        </w:r>
      </w:hyperlink>
      <w:r w:rsidRPr="00945925">
        <w:rPr>
          <w:rFonts w:ascii="Georgia" w:eastAsia="Times New Roman" w:hAnsi="Georgia" w:cs="Helvetica"/>
          <w:color w:val="0B0318"/>
          <w:sz w:val="24"/>
          <w:szCs w:val="24"/>
        </w:rPr>
        <w:t> (which may vary by discipline):</w:t>
      </w:r>
    </w:p>
    <w:p w:rsidR="00945925" w:rsidRPr="00945925" w:rsidRDefault="00945925" w:rsidP="00945925">
      <w:pPr>
        <w:numPr>
          <w:ilvl w:val="0"/>
          <w:numId w:val="6"/>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.1 &lt; | </w:t>
      </w:r>
      <w:r w:rsidRPr="00945925">
        <w:rPr>
          <w:rFonts w:ascii="Georgia" w:eastAsia="Times New Roman" w:hAnsi="Georgia" w:cs="Helvetica"/>
          <w:i/>
          <w:iCs/>
          <w:color w:val="0B0318"/>
          <w:sz w:val="24"/>
          <w:szCs w:val="24"/>
        </w:rPr>
        <w:t>r </w:t>
      </w:r>
      <w:r w:rsidRPr="00945925">
        <w:rPr>
          <w:rFonts w:ascii="Georgia" w:eastAsia="Times New Roman" w:hAnsi="Georgia" w:cs="Helvetica"/>
          <w:color w:val="0B0318"/>
          <w:sz w:val="24"/>
          <w:szCs w:val="24"/>
        </w:rPr>
        <w:t>| &lt; .3 … small / weak correlation</w:t>
      </w:r>
    </w:p>
    <w:p w:rsidR="00945925" w:rsidRPr="00945925" w:rsidRDefault="00945925" w:rsidP="00945925">
      <w:pPr>
        <w:numPr>
          <w:ilvl w:val="0"/>
          <w:numId w:val="6"/>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.3 &lt; | </w:t>
      </w:r>
      <w:r w:rsidRPr="00945925">
        <w:rPr>
          <w:rFonts w:ascii="Georgia" w:eastAsia="Times New Roman" w:hAnsi="Georgia" w:cs="Helvetica"/>
          <w:i/>
          <w:iCs/>
          <w:color w:val="0B0318"/>
          <w:sz w:val="24"/>
          <w:szCs w:val="24"/>
        </w:rPr>
        <w:t>r </w:t>
      </w:r>
      <w:r w:rsidRPr="00945925">
        <w:rPr>
          <w:rFonts w:ascii="Georgia" w:eastAsia="Times New Roman" w:hAnsi="Georgia" w:cs="Helvetica"/>
          <w:color w:val="0B0318"/>
          <w:sz w:val="24"/>
          <w:szCs w:val="24"/>
        </w:rPr>
        <w:t>| &lt; .5 … medium / moderate correlation</w:t>
      </w:r>
    </w:p>
    <w:p w:rsidR="00945925" w:rsidRPr="00945925" w:rsidRDefault="00945925" w:rsidP="00945925">
      <w:pPr>
        <w:numPr>
          <w:ilvl w:val="0"/>
          <w:numId w:val="6"/>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.5 &lt; | </w:t>
      </w: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 ……… large / strong correlation</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b/>
          <w:bCs/>
          <w:color w:val="0B0318"/>
          <w:sz w:val="24"/>
          <w:szCs w:val="24"/>
        </w:rPr>
        <w:t>Note:</w:t>
      </w:r>
      <w:r w:rsidRPr="00945925">
        <w:rPr>
          <w:rFonts w:ascii="Georgia" w:eastAsia="Times New Roman" w:hAnsi="Georgia" w:cs="Helvetica"/>
          <w:color w:val="0B0318"/>
          <w:sz w:val="24"/>
          <w:szCs w:val="24"/>
        </w:rPr>
        <w:t> The direction and strength of a correlation are two distinct properties. The scatterplots below </w:t>
      </w:r>
      <w:hyperlink r:id="rId7" w:anchor="cite_R" w:history="1">
        <w:r w:rsidRPr="00945925">
          <w:rPr>
            <w:rFonts w:ascii="Georgia" w:eastAsia="Times New Roman" w:hAnsi="Georgia" w:cs="Helvetica"/>
            <w:b/>
            <w:bCs/>
            <w:color w:val="0000FF"/>
            <w:sz w:val="24"/>
            <w:szCs w:val="24"/>
            <w:u w:val="single"/>
          </w:rPr>
          <w:t>[2]</w:t>
        </w:r>
      </w:hyperlink>
      <w:r w:rsidRPr="00945925">
        <w:rPr>
          <w:rFonts w:ascii="Georgia" w:eastAsia="Times New Roman" w:hAnsi="Georgia" w:cs="Helvetica"/>
          <w:color w:val="0B0318"/>
          <w:sz w:val="24"/>
          <w:szCs w:val="24"/>
        </w:rPr>
        <w:t> show correlations that are </w:t>
      </w: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 +0.90, </w:t>
      </w: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 0.00, and </w:t>
      </w: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xml:space="preserve"> = -0.90, respectively. The strength of the nonzero correlations are the same: 0.90. But the </w:t>
      </w:r>
      <w:r w:rsidRPr="00945925">
        <w:rPr>
          <w:rFonts w:ascii="Georgia" w:eastAsia="Times New Roman" w:hAnsi="Georgia" w:cs="Helvetica"/>
          <w:color w:val="0B0318"/>
          <w:sz w:val="24"/>
          <w:szCs w:val="24"/>
        </w:rPr>
        <w:lastRenderedPageBreak/>
        <w:t>direction of the correlations is different: a negative correlation corresponds to a decreasing relationship, while and a positive correlation corresponds to an increasing relationship. </w:t>
      </w:r>
    </w:p>
    <w:p w:rsidR="00945925" w:rsidRPr="00945925" w:rsidRDefault="00945925" w:rsidP="00945925">
      <w:pPr>
        <w:shd w:val="clear" w:color="auto" w:fill="FFFFFF"/>
        <w:spacing w:after="0" w:line="405" w:lineRule="atLeast"/>
        <w:jc w:val="center"/>
        <w:textAlignment w:val="top"/>
        <w:rPr>
          <w:rFonts w:ascii="Georgia" w:eastAsia="Times New Roman" w:hAnsi="Georgia" w:cs="Helvetica"/>
          <w:color w:val="0B0318"/>
          <w:sz w:val="24"/>
          <w:szCs w:val="24"/>
        </w:rPr>
      </w:pP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 -0.90</w:t>
      </w:r>
    </w:p>
    <w:p w:rsidR="00945925" w:rsidRPr="00945925" w:rsidRDefault="00945925" w:rsidP="00945925">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1969770" cy="1811020"/>
            <wp:effectExtent l="0" t="0" r="0" b="0"/>
            <wp:docPr id="8" name="Picture 8" descr="Scatterplot of data with correlation r = -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 of data with correlation r = -0.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770" cy="1811020"/>
                    </a:xfrm>
                    <a:prstGeom prst="rect">
                      <a:avLst/>
                    </a:prstGeom>
                    <a:noFill/>
                    <a:ln>
                      <a:noFill/>
                    </a:ln>
                  </pic:spPr>
                </pic:pic>
              </a:graphicData>
            </a:graphic>
          </wp:inline>
        </w:drawing>
      </w:r>
    </w:p>
    <w:p w:rsidR="00945925" w:rsidRPr="00945925" w:rsidRDefault="00945925" w:rsidP="00945925">
      <w:pPr>
        <w:shd w:val="clear" w:color="auto" w:fill="FFFFFF"/>
        <w:spacing w:after="0" w:line="405" w:lineRule="atLeast"/>
        <w:jc w:val="center"/>
        <w:textAlignment w:val="top"/>
        <w:rPr>
          <w:rFonts w:ascii="Georgia" w:eastAsia="Times New Roman" w:hAnsi="Georgia" w:cs="Helvetica"/>
          <w:color w:val="0B0318"/>
          <w:sz w:val="24"/>
          <w:szCs w:val="24"/>
        </w:rPr>
      </w:pP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 0.00</w:t>
      </w:r>
    </w:p>
    <w:p w:rsidR="00945925" w:rsidRPr="00945925" w:rsidRDefault="00945925" w:rsidP="00945925">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1969770" cy="1811020"/>
            <wp:effectExtent l="0" t="0" r="0" b="0"/>
            <wp:docPr id="7" name="Picture 7" descr="Scatterplot with correlation r =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plot with correlation r = 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770" cy="1811020"/>
                    </a:xfrm>
                    <a:prstGeom prst="rect">
                      <a:avLst/>
                    </a:prstGeom>
                    <a:noFill/>
                    <a:ln>
                      <a:noFill/>
                    </a:ln>
                  </pic:spPr>
                </pic:pic>
              </a:graphicData>
            </a:graphic>
          </wp:inline>
        </w:drawing>
      </w:r>
    </w:p>
    <w:p w:rsidR="00945925" w:rsidRPr="00945925" w:rsidRDefault="00945925" w:rsidP="00945925">
      <w:pPr>
        <w:shd w:val="clear" w:color="auto" w:fill="FFFFFF"/>
        <w:spacing w:after="0" w:line="405" w:lineRule="atLeast"/>
        <w:jc w:val="center"/>
        <w:textAlignment w:val="top"/>
        <w:rPr>
          <w:rFonts w:ascii="Georgia" w:eastAsia="Times New Roman" w:hAnsi="Georgia" w:cs="Helvetica"/>
          <w:color w:val="0B0318"/>
          <w:sz w:val="24"/>
          <w:szCs w:val="24"/>
        </w:rPr>
      </w:pP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 0.90</w:t>
      </w:r>
    </w:p>
    <w:p w:rsidR="00945925" w:rsidRPr="00945925" w:rsidRDefault="00945925" w:rsidP="00945925">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1969770" cy="1811020"/>
            <wp:effectExtent l="0" t="0" r="0" b="0"/>
            <wp:docPr id="6" name="Picture 6" descr="Scatterplot with correlation coefficient r = 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plot with correlation coefficient r = 0.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770" cy="1811020"/>
                    </a:xfrm>
                    <a:prstGeom prst="rect">
                      <a:avLst/>
                    </a:prstGeom>
                    <a:noFill/>
                    <a:ln>
                      <a:noFill/>
                    </a:ln>
                  </pic:spPr>
                </pic:pic>
              </a:graphicData>
            </a:graphic>
          </wp:inline>
        </w:drawing>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lastRenderedPageBreak/>
        <w:t>Note that the </w:t>
      </w:r>
      <w:r w:rsidRPr="00945925">
        <w:rPr>
          <w:rFonts w:ascii="Georgia" w:eastAsia="Times New Roman" w:hAnsi="Georgia" w:cs="Helvetica"/>
          <w:i/>
          <w:iCs/>
          <w:color w:val="0B0318"/>
          <w:sz w:val="24"/>
          <w:szCs w:val="24"/>
        </w:rPr>
        <w:t>r</w:t>
      </w:r>
      <w:r w:rsidRPr="00945925">
        <w:rPr>
          <w:rFonts w:ascii="Georgia" w:eastAsia="Times New Roman" w:hAnsi="Georgia" w:cs="Helvetica"/>
          <w:color w:val="0B0318"/>
          <w:sz w:val="24"/>
          <w:szCs w:val="24"/>
        </w:rPr>
        <w:t> = 0.00 correlation has no discernable increasing or decreasing linear pattern in this particular graph. However, keep in mind that Pearson correlation is only capable of detecting </w:t>
      </w:r>
      <w:r w:rsidRPr="00945925">
        <w:rPr>
          <w:rFonts w:ascii="Georgia" w:eastAsia="Times New Roman" w:hAnsi="Georgia" w:cs="Helvetica"/>
          <w:i/>
          <w:iCs/>
          <w:color w:val="0B0318"/>
          <w:sz w:val="24"/>
          <w:szCs w:val="24"/>
        </w:rPr>
        <w:t>linear </w:t>
      </w:r>
      <w:r w:rsidRPr="00945925">
        <w:rPr>
          <w:rFonts w:ascii="Georgia" w:eastAsia="Times New Roman" w:hAnsi="Georgia" w:cs="Helvetica"/>
          <w:color w:val="0B0318"/>
          <w:sz w:val="24"/>
          <w:szCs w:val="24"/>
        </w:rPr>
        <w:t>associations, so it is possible to have a pair of variables with a strong nonlinear relationship and a small Pearson correlation coefficient. It is good practice to create scatterplots of your variables to corroborate your correlation coefficients.</w:t>
      </w:r>
    </w:p>
    <w:p w:rsidR="00945925" w:rsidRPr="00945925" w:rsidRDefault="00945925" w:rsidP="00945925">
      <w:pPr>
        <w:shd w:val="clear" w:color="auto" w:fill="FFFFFF"/>
        <w:spacing w:after="0" w:line="240" w:lineRule="auto"/>
        <w:textAlignment w:val="top"/>
        <w:rPr>
          <w:rFonts w:ascii="Helvetica" w:eastAsia="Times New Roman" w:hAnsi="Helvetica" w:cs="Helvetica"/>
          <w:color w:val="222222"/>
          <w:sz w:val="24"/>
          <w:szCs w:val="24"/>
        </w:rPr>
      </w:pPr>
      <w:r w:rsidRPr="00945925">
        <w:rPr>
          <w:rFonts w:ascii="Helvetica" w:eastAsia="Times New Roman" w:hAnsi="Helvetica" w:cs="Helvetica"/>
          <w:color w:val="222222"/>
          <w:sz w:val="24"/>
          <w:szCs w:val="24"/>
        </w:rPr>
        <w:pict>
          <v:rect id="_x0000_i1025" style="width:154.45pt;height:0" o:hrpct="330" o:hrstd="t" o:hr="t" fillcolor="#a0a0a0" stroked="f"/>
        </w:pic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14"/>
          <w:szCs w:val="14"/>
        </w:rPr>
        <w:t>[1]  Cohen, J. (1988). Statistical power analysis for the behavioral sciences (2nd ed.). Hillsdale, NJ: Lawrence Erlbaum Associates.</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14"/>
          <w:szCs w:val="14"/>
        </w:rPr>
        <w:t>[2]  Scatterplots created in R using </w:t>
      </w:r>
      <w:r w:rsidRPr="00945925">
        <w:rPr>
          <w:rFonts w:ascii="Georgia" w:eastAsia="Times New Roman" w:hAnsi="Georgia" w:cs="Helvetica"/>
          <w:b/>
          <w:bCs/>
          <w:color w:val="0B0318"/>
          <w:sz w:val="14"/>
          <w:szCs w:val="14"/>
        </w:rPr>
        <w:t>ggplot2</w:t>
      </w:r>
      <w:r w:rsidRPr="00945925">
        <w:rPr>
          <w:rFonts w:ascii="Georgia" w:eastAsia="Times New Roman" w:hAnsi="Georgia" w:cs="Helvetica"/>
          <w:color w:val="0B0318"/>
          <w:sz w:val="14"/>
          <w:szCs w:val="14"/>
        </w:rPr>
        <w:t>, </w:t>
      </w:r>
      <w:r w:rsidRPr="00945925">
        <w:rPr>
          <w:rFonts w:ascii="Consolas" w:eastAsia="Times New Roman" w:hAnsi="Consolas" w:cs="Consolas"/>
          <w:b/>
          <w:bCs/>
          <w:color w:val="C7254E"/>
          <w:sz w:val="13"/>
          <w:szCs w:val="13"/>
          <w:shd w:val="clear" w:color="auto" w:fill="F5F5F5"/>
        </w:rPr>
        <w:t>ggthemes::theme_tufte()</w:t>
      </w:r>
      <w:r w:rsidRPr="00945925">
        <w:rPr>
          <w:rFonts w:ascii="Georgia" w:eastAsia="Times New Roman" w:hAnsi="Georgia" w:cs="Helvetica"/>
          <w:color w:val="0B0318"/>
          <w:sz w:val="14"/>
          <w:szCs w:val="14"/>
        </w:rPr>
        <w:t>, and </w:t>
      </w:r>
      <w:r w:rsidRPr="00945925">
        <w:rPr>
          <w:rFonts w:ascii="Consolas" w:eastAsia="Times New Roman" w:hAnsi="Consolas" w:cs="Consolas"/>
          <w:b/>
          <w:bCs/>
          <w:color w:val="C7254E"/>
          <w:sz w:val="13"/>
          <w:szCs w:val="13"/>
          <w:shd w:val="clear" w:color="auto" w:fill="F5F5F5"/>
        </w:rPr>
        <w:t>MASS::mvrnorm()</w:t>
      </w:r>
      <w:r w:rsidRPr="00945925">
        <w:rPr>
          <w:rFonts w:ascii="Georgia" w:eastAsia="Times New Roman" w:hAnsi="Georgia" w:cs="Helvetica"/>
          <w:color w:val="0B0318"/>
          <w:sz w:val="14"/>
          <w:szCs w:val="14"/>
        </w:rPr>
        <w:t>.</w:t>
      </w:r>
    </w:p>
    <w:p w:rsidR="00945925" w:rsidRPr="00945925" w:rsidRDefault="00945925" w:rsidP="00945925">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945925">
        <w:rPr>
          <w:rFonts w:ascii="Helvetica" w:eastAsia="Times New Roman" w:hAnsi="Helvetica" w:cs="Helvetica"/>
          <w:color w:val="14396E"/>
          <w:sz w:val="30"/>
          <w:szCs w:val="30"/>
        </w:rPr>
        <w:t>Data Set-Up</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Your dataset should include two or more continuous numeric variables, each defined as scale, which will be used in the analysis.</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Each row in the dataset should represent one unique subject, person, or unit. All of the measurements taken on that person or unit should appear in that row. If measurements for one subject appear on multiple rows -- for example, if you have measurements from different time points on separate rows -- you should reshape your data to "wide" format before you compute the correlations.</w:t>
      </w:r>
    </w:p>
    <w:p w:rsidR="00945925" w:rsidRPr="00945925" w:rsidRDefault="00945925" w:rsidP="00945925">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945925">
        <w:rPr>
          <w:rFonts w:ascii="Helvetica" w:eastAsia="Times New Roman" w:hAnsi="Helvetica" w:cs="Helvetica"/>
          <w:color w:val="14396E"/>
          <w:sz w:val="30"/>
          <w:szCs w:val="30"/>
        </w:rPr>
        <w:t>Run a Bivariate Pearson Correlation</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To run a bivariate Pearson Correlation in SPSS, click </w:t>
      </w:r>
      <w:r w:rsidRPr="00945925">
        <w:rPr>
          <w:rFonts w:ascii="Georgia" w:eastAsia="Times New Roman" w:hAnsi="Georgia" w:cs="Helvetica"/>
          <w:b/>
          <w:bCs/>
          <w:color w:val="0B0318"/>
          <w:sz w:val="24"/>
          <w:szCs w:val="24"/>
        </w:rPr>
        <w:t>Analyze &gt; Correlate &gt; Bivariate</w:t>
      </w:r>
      <w:r w:rsidRPr="00945925">
        <w:rPr>
          <w:rFonts w:ascii="Georgia" w:eastAsia="Times New Roman" w:hAnsi="Georgia" w:cs="Helvetica"/>
          <w:color w:val="0B0318"/>
          <w:sz w:val="24"/>
          <w:szCs w:val="24"/>
        </w:rPr>
        <w:t>.</w:t>
      </w:r>
    </w:p>
    <w:p w:rsidR="00945925" w:rsidRPr="00945925" w:rsidRDefault="00945925" w:rsidP="00945925">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lastRenderedPageBreak/>
        <w:drawing>
          <wp:inline distT="0" distB="0" distL="0" distR="0">
            <wp:extent cx="3335020" cy="1840230"/>
            <wp:effectExtent l="0" t="0" r="0" b="7620"/>
            <wp:docPr id="5" name="Picture 5" descr="https://s3.amazonaws.com/libapps/accounts/2515/images/spss_pearson-correlatio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pearson-correlation_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020" cy="1840230"/>
                    </a:xfrm>
                    <a:prstGeom prst="rect">
                      <a:avLst/>
                    </a:prstGeom>
                    <a:noFill/>
                    <a:ln>
                      <a:noFill/>
                    </a:ln>
                  </pic:spPr>
                </pic:pic>
              </a:graphicData>
            </a:graphic>
          </wp:inline>
        </w:drawing>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Bivariate Correlations window opens, where you will specify the variables to be used in the analysis. All of the variables in your dataset appear in the list on the left side. To select variables for the analysis, select the variables in the list on the left and click the blue arrow button to move them to the right, in the </w:t>
      </w:r>
      <w:r w:rsidRPr="00945925">
        <w:rPr>
          <w:rFonts w:ascii="Georgia" w:eastAsia="Times New Roman" w:hAnsi="Georgia" w:cs="Helvetica"/>
          <w:b/>
          <w:bCs/>
          <w:color w:val="0B0318"/>
          <w:sz w:val="24"/>
          <w:szCs w:val="24"/>
        </w:rPr>
        <w:t>Variables</w:t>
      </w:r>
      <w:r w:rsidRPr="00945925">
        <w:rPr>
          <w:rFonts w:ascii="Georgia" w:eastAsia="Times New Roman" w:hAnsi="Georgia" w:cs="Helvetica"/>
          <w:color w:val="0B0318"/>
          <w:sz w:val="24"/>
          <w:szCs w:val="24"/>
        </w:rPr>
        <w:t> field.</w:t>
      </w:r>
    </w:p>
    <w:p w:rsidR="00945925" w:rsidRPr="00945925" w:rsidRDefault="00945925" w:rsidP="00945925">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4378325" cy="3903980"/>
            <wp:effectExtent l="0" t="0" r="3175" b="1270"/>
            <wp:docPr id="4" name="Picture 4" descr="https://s3.amazonaws.com/libapps/accounts/2515/images/spss_pearson-corr_window_labe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pearson-corr_window_labele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325" cy="3903980"/>
                    </a:xfrm>
                    <a:prstGeom prst="rect">
                      <a:avLst/>
                    </a:prstGeom>
                    <a:noFill/>
                    <a:ln>
                      <a:noFill/>
                    </a:ln>
                  </pic:spPr>
                </pic:pic>
              </a:graphicData>
            </a:graphic>
          </wp:inline>
        </w:drawing>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t>A</w:t>
      </w:r>
      <w:r w:rsidRPr="00945925">
        <w:rPr>
          <w:rFonts w:ascii="Georgia" w:eastAsia="Times New Roman" w:hAnsi="Georgia" w:cs="Helvetica"/>
          <w:b/>
          <w:bCs/>
          <w:color w:val="0B0318"/>
          <w:sz w:val="24"/>
          <w:szCs w:val="24"/>
        </w:rPr>
        <w:t>Variables: </w:t>
      </w:r>
      <w:r w:rsidRPr="00945925">
        <w:rPr>
          <w:rFonts w:ascii="Georgia" w:eastAsia="Times New Roman" w:hAnsi="Georgia" w:cs="Helvetica"/>
          <w:color w:val="0B0318"/>
          <w:sz w:val="24"/>
          <w:szCs w:val="24"/>
        </w:rPr>
        <w:t>The variables to be used in the bivariate Pearson Correlation. You must select at least two continuous variables, but may select more than two. The test will produce correlation coefficients for each pair of variables in this list.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lastRenderedPageBreak/>
        <w:t>B</w:t>
      </w:r>
      <w:r w:rsidRPr="00945925">
        <w:rPr>
          <w:rFonts w:ascii="Georgia" w:eastAsia="Times New Roman" w:hAnsi="Georgia" w:cs="Helvetica"/>
          <w:b/>
          <w:bCs/>
          <w:color w:val="0B0318"/>
          <w:sz w:val="24"/>
          <w:szCs w:val="24"/>
        </w:rPr>
        <w:t>Correlation Coefficients:</w:t>
      </w:r>
      <w:r w:rsidRPr="00945925">
        <w:rPr>
          <w:rFonts w:ascii="Georgia" w:eastAsia="Times New Roman" w:hAnsi="Georgia" w:cs="Helvetica"/>
          <w:color w:val="0B0318"/>
          <w:sz w:val="24"/>
          <w:szCs w:val="24"/>
        </w:rPr>
        <w:t> There are multiple types of correlation coefficients. By default, </w:t>
      </w:r>
      <w:r w:rsidRPr="00945925">
        <w:rPr>
          <w:rFonts w:ascii="Georgia" w:eastAsia="Times New Roman" w:hAnsi="Georgia" w:cs="Helvetica"/>
          <w:b/>
          <w:bCs/>
          <w:color w:val="0B0318"/>
          <w:sz w:val="24"/>
          <w:szCs w:val="24"/>
        </w:rPr>
        <w:t>Pearson</w:t>
      </w:r>
      <w:r w:rsidRPr="00945925">
        <w:rPr>
          <w:rFonts w:ascii="Georgia" w:eastAsia="Times New Roman" w:hAnsi="Georgia" w:cs="Helvetica"/>
          <w:color w:val="0B0318"/>
          <w:sz w:val="24"/>
          <w:szCs w:val="24"/>
        </w:rPr>
        <w:t> is selected. Selecting Pearson will produce the test statistics for a bivariate Pearson Correlation.</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t>C</w:t>
      </w:r>
      <w:r w:rsidRPr="00945925">
        <w:rPr>
          <w:rFonts w:ascii="Georgia" w:eastAsia="Times New Roman" w:hAnsi="Georgia" w:cs="Helvetica"/>
          <w:b/>
          <w:bCs/>
          <w:color w:val="0B0318"/>
          <w:sz w:val="24"/>
          <w:szCs w:val="24"/>
        </w:rPr>
        <w:t>Test of Significance:</w:t>
      </w:r>
      <w:r w:rsidRPr="00945925">
        <w:rPr>
          <w:rFonts w:ascii="Georgia" w:eastAsia="Times New Roman" w:hAnsi="Georgia" w:cs="Helvetica"/>
          <w:color w:val="0B0318"/>
          <w:sz w:val="24"/>
          <w:szCs w:val="24"/>
        </w:rPr>
        <w:t> Click </w:t>
      </w:r>
      <w:r w:rsidRPr="00945925">
        <w:rPr>
          <w:rFonts w:ascii="Georgia" w:eastAsia="Times New Roman" w:hAnsi="Georgia" w:cs="Helvetica"/>
          <w:b/>
          <w:bCs/>
          <w:color w:val="0B0318"/>
          <w:sz w:val="24"/>
          <w:szCs w:val="24"/>
        </w:rPr>
        <w:t>Two-tailed</w:t>
      </w:r>
      <w:r w:rsidRPr="00945925">
        <w:rPr>
          <w:rFonts w:ascii="Georgia" w:eastAsia="Times New Roman" w:hAnsi="Georgia" w:cs="Helvetica"/>
          <w:color w:val="0B0318"/>
          <w:sz w:val="24"/>
          <w:szCs w:val="24"/>
        </w:rPr>
        <w:t> or </w:t>
      </w:r>
      <w:r w:rsidRPr="00945925">
        <w:rPr>
          <w:rFonts w:ascii="Georgia" w:eastAsia="Times New Roman" w:hAnsi="Georgia" w:cs="Helvetica"/>
          <w:b/>
          <w:bCs/>
          <w:color w:val="0B0318"/>
          <w:sz w:val="24"/>
          <w:szCs w:val="24"/>
        </w:rPr>
        <w:t>One-tailed</w:t>
      </w:r>
      <w:r w:rsidRPr="00945925">
        <w:rPr>
          <w:rFonts w:ascii="Georgia" w:eastAsia="Times New Roman" w:hAnsi="Georgia" w:cs="Helvetica"/>
          <w:color w:val="0B0318"/>
          <w:sz w:val="24"/>
          <w:szCs w:val="24"/>
        </w:rPr>
        <w:t>, depending on your desired significance test. SPSS uses a two-tailed test by default.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t>D</w:t>
      </w:r>
      <w:r w:rsidRPr="00945925">
        <w:rPr>
          <w:rFonts w:ascii="Georgia" w:eastAsia="Times New Roman" w:hAnsi="Georgia" w:cs="Helvetica"/>
          <w:b/>
          <w:bCs/>
          <w:color w:val="0B0318"/>
          <w:sz w:val="24"/>
          <w:szCs w:val="24"/>
        </w:rPr>
        <w:t>Flag significant correlations:</w:t>
      </w:r>
      <w:r w:rsidRPr="00945925">
        <w:rPr>
          <w:rFonts w:ascii="Georgia" w:eastAsia="Times New Roman" w:hAnsi="Georgia" w:cs="Helvetica"/>
          <w:color w:val="0B0318"/>
          <w:sz w:val="24"/>
          <w:szCs w:val="24"/>
        </w:rPr>
        <w:t> Checking this option will include asterisks (**) next to statistically significant correlations in the output. By default, SPSS marks statistical significance at the alpha = 0.05 and alpha = 0.01 levels, but not at the alpha = 0.001 level (which is treated as alpha = 0.01)</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t>E</w:t>
      </w:r>
      <w:r w:rsidRPr="00945925">
        <w:rPr>
          <w:rFonts w:ascii="Georgia" w:eastAsia="Times New Roman" w:hAnsi="Georgia" w:cs="Helvetica"/>
          <w:b/>
          <w:bCs/>
          <w:color w:val="0B0318"/>
          <w:sz w:val="24"/>
          <w:szCs w:val="24"/>
        </w:rPr>
        <w:t>Options:</w:t>
      </w:r>
      <w:r w:rsidRPr="00945925">
        <w:rPr>
          <w:rFonts w:ascii="Georgia" w:eastAsia="Times New Roman" w:hAnsi="Georgia" w:cs="Helvetica"/>
          <w:color w:val="0B0318"/>
          <w:sz w:val="24"/>
          <w:szCs w:val="24"/>
        </w:rPr>
        <w:t> Clicking </w:t>
      </w:r>
      <w:r w:rsidRPr="00945925">
        <w:rPr>
          <w:rFonts w:ascii="Georgia" w:eastAsia="Times New Roman" w:hAnsi="Georgia" w:cs="Helvetica"/>
          <w:b/>
          <w:bCs/>
          <w:color w:val="0B0318"/>
          <w:sz w:val="24"/>
          <w:szCs w:val="24"/>
        </w:rPr>
        <w:t>Options</w:t>
      </w:r>
      <w:r w:rsidRPr="00945925">
        <w:rPr>
          <w:rFonts w:ascii="Georgia" w:eastAsia="Times New Roman" w:hAnsi="Georgia" w:cs="Helvetica"/>
          <w:color w:val="0B0318"/>
          <w:sz w:val="24"/>
          <w:szCs w:val="24"/>
        </w:rPr>
        <w:t> will open a window where you can specify which </w:t>
      </w:r>
      <w:r w:rsidRPr="00945925">
        <w:rPr>
          <w:rFonts w:ascii="Georgia" w:eastAsia="Times New Roman" w:hAnsi="Georgia" w:cs="Helvetica"/>
          <w:b/>
          <w:bCs/>
          <w:color w:val="0B0318"/>
          <w:sz w:val="24"/>
          <w:szCs w:val="24"/>
        </w:rPr>
        <w:t>Statistics</w:t>
      </w:r>
      <w:r w:rsidRPr="00945925">
        <w:rPr>
          <w:rFonts w:ascii="Georgia" w:eastAsia="Times New Roman" w:hAnsi="Georgia" w:cs="Helvetica"/>
          <w:color w:val="0B0318"/>
          <w:sz w:val="24"/>
          <w:szCs w:val="24"/>
        </w:rPr>
        <w:t> to include (i.e., </w:t>
      </w:r>
      <w:r w:rsidRPr="00945925">
        <w:rPr>
          <w:rFonts w:ascii="Georgia" w:eastAsia="Times New Roman" w:hAnsi="Georgia" w:cs="Helvetica"/>
          <w:b/>
          <w:bCs/>
          <w:color w:val="0B0318"/>
          <w:sz w:val="24"/>
          <w:szCs w:val="24"/>
        </w:rPr>
        <w:t>Means and standard deviations</w:t>
      </w:r>
      <w:r w:rsidRPr="00945925">
        <w:rPr>
          <w:rFonts w:ascii="Georgia" w:eastAsia="Times New Roman" w:hAnsi="Georgia" w:cs="Helvetica"/>
          <w:color w:val="0B0318"/>
          <w:sz w:val="24"/>
          <w:szCs w:val="24"/>
        </w:rPr>
        <w:t>, </w:t>
      </w:r>
      <w:r w:rsidRPr="00945925">
        <w:rPr>
          <w:rFonts w:ascii="Georgia" w:eastAsia="Times New Roman" w:hAnsi="Georgia" w:cs="Helvetica"/>
          <w:b/>
          <w:bCs/>
          <w:color w:val="0B0318"/>
          <w:sz w:val="24"/>
          <w:szCs w:val="24"/>
        </w:rPr>
        <w:t>Cross-product deviations and covariances</w:t>
      </w:r>
      <w:r w:rsidRPr="00945925">
        <w:rPr>
          <w:rFonts w:ascii="Georgia" w:eastAsia="Times New Roman" w:hAnsi="Georgia" w:cs="Helvetica"/>
          <w:color w:val="0B0318"/>
          <w:sz w:val="24"/>
          <w:szCs w:val="24"/>
        </w:rPr>
        <w:t>) and how to address </w:t>
      </w:r>
      <w:r w:rsidRPr="00945925">
        <w:rPr>
          <w:rFonts w:ascii="Georgia" w:eastAsia="Times New Roman" w:hAnsi="Georgia" w:cs="Helvetica"/>
          <w:b/>
          <w:bCs/>
          <w:color w:val="0B0318"/>
          <w:sz w:val="24"/>
          <w:szCs w:val="24"/>
        </w:rPr>
        <w:t>Missing Values</w:t>
      </w:r>
      <w:r w:rsidRPr="00945925">
        <w:rPr>
          <w:rFonts w:ascii="Georgia" w:eastAsia="Times New Roman" w:hAnsi="Georgia" w:cs="Helvetica"/>
          <w:color w:val="0B0318"/>
          <w:sz w:val="24"/>
          <w:szCs w:val="24"/>
        </w:rPr>
        <w:t> (i.e., </w:t>
      </w:r>
      <w:r w:rsidRPr="00945925">
        <w:rPr>
          <w:rFonts w:ascii="Georgia" w:eastAsia="Times New Roman" w:hAnsi="Georgia" w:cs="Helvetica"/>
          <w:b/>
          <w:bCs/>
          <w:color w:val="0B0318"/>
          <w:sz w:val="24"/>
          <w:szCs w:val="24"/>
        </w:rPr>
        <w:t>Exclude cases pairwise</w:t>
      </w:r>
      <w:r w:rsidRPr="00945925">
        <w:rPr>
          <w:rFonts w:ascii="Georgia" w:eastAsia="Times New Roman" w:hAnsi="Georgia" w:cs="Helvetica"/>
          <w:color w:val="0B0318"/>
          <w:sz w:val="24"/>
          <w:szCs w:val="24"/>
        </w:rPr>
        <w:t> </w:t>
      </w:r>
      <w:r w:rsidRPr="00945925">
        <w:rPr>
          <w:rFonts w:ascii="Georgia" w:eastAsia="Times New Roman" w:hAnsi="Georgia" w:cs="Helvetica"/>
          <w:b/>
          <w:bCs/>
          <w:color w:val="0B0318"/>
          <w:sz w:val="24"/>
          <w:szCs w:val="24"/>
        </w:rPr>
        <w:t>or Exclude cases listwise</w:t>
      </w:r>
      <w:r w:rsidRPr="00945925">
        <w:rPr>
          <w:rFonts w:ascii="Georgia" w:eastAsia="Times New Roman" w:hAnsi="Georgia" w:cs="Helvetica"/>
          <w:color w:val="0B0318"/>
          <w:sz w:val="24"/>
          <w:szCs w:val="24"/>
        </w:rPr>
        <w:t>). Note that the pairwise/listwise setting does not affect your computations if you are only entering two variable, but can make a very large difference if you are entering three or more variables into the correlation procedure.</w:t>
      </w:r>
    </w:p>
    <w:p w:rsidR="00945925" w:rsidRPr="00945925" w:rsidRDefault="00945925" w:rsidP="00945925">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2877820" cy="2303780"/>
            <wp:effectExtent l="0" t="0" r="0" b="1270"/>
            <wp:docPr id="3" name="Picture 3" descr="https://s3.amazonaws.com/libapps/accounts/2515/images/spss_pearson-corr_window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libapps/accounts/2515/images/spss_pearson-corr_window_op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820" cy="2303780"/>
                    </a:xfrm>
                    <a:prstGeom prst="rect">
                      <a:avLst/>
                    </a:prstGeom>
                    <a:noFill/>
                    <a:ln>
                      <a:noFill/>
                    </a:ln>
                  </pic:spPr>
                </pic:pic>
              </a:graphicData>
            </a:graphic>
          </wp:inline>
        </w:drawing>
      </w:r>
    </w:p>
    <w:p w:rsidR="00945925" w:rsidRPr="00945925" w:rsidRDefault="00945925" w:rsidP="00945925">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945925">
        <w:rPr>
          <w:rFonts w:ascii="Helvetica" w:eastAsia="Times New Roman" w:hAnsi="Helvetica" w:cs="Helvetica"/>
          <w:color w:val="14396E"/>
          <w:sz w:val="30"/>
          <w:szCs w:val="30"/>
        </w:rPr>
        <w:t>Example: Understanding the linear association between weight and height</w:t>
      </w:r>
    </w:p>
    <w:p w:rsidR="00945925" w:rsidRPr="00945925" w:rsidRDefault="00945925" w:rsidP="00945925">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945925">
        <w:rPr>
          <w:rFonts w:ascii="Georgia" w:eastAsia="Times New Roman" w:hAnsi="Georgia" w:cs="Helvetica"/>
          <w:caps/>
          <w:color w:val="222222"/>
          <w:sz w:val="41"/>
          <w:szCs w:val="41"/>
        </w:rPr>
        <w:lastRenderedPageBreak/>
        <w:t>PROBLEM STATEMENT</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Perhaps you would like to test whether there is a statistically significant linear relationship between two continuous variables, weight and height (and by extension, infer whether the association is significant in the population). You can use a bivariate Pearson Correlation to test whether there is a statistically significant linear relationship between height and weight, and to determine the strength and direction of the association.</w:t>
      </w:r>
    </w:p>
    <w:p w:rsidR="00945925" w:rsidRPr="00945925" w:rsidRDefault="00945925" w:rsidP="00945925">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945925">
        <w:rPr>
          <w:rFonts w:ascii="Georgia" w:eastAsia="Times New Roman" w:hAnsi="Georgia" w:cs="Helvetica"/>
          <w:caps/>
          <w:color w:val="222222"/>
          <w:sz w:val="41"/>
          <w:szCs w:val="41"/>
        </w:rPr>
        <w:t>BEFORE THE TEST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In the sample data, we will use two variables: “Height” and “Weight.” The variable “Height” is a continuous measure of height in inches and exhibits a range of values from 55.00 to 84.41 (</w:t>
      </w:r>
      <w:r w:rsidRPr="00945925">
        <w:rPr>
          <w:rFonts w:ascii="Georgia" w:eastAsia="Times New Roman" w:hAnsi="Georgia" w:cs="Helvetica"/>
          <w:b/>
          <w:bCs/>
          <w:color w:val="0B0318"/>
          <w:sz w:val="24"/>
          <w:szCs w:val="24"/>
        </w:rPr>
        <w:t>Analyze</w:t>
      </w:r>
      <w:r w:rsidRPr="00945925">
        <w:rPr>
          <w:rFonts w:ascii="Georgia" w:eastAsia="Times New Roman" w:hAnsi="Georgia" w:cs="Helvetica"/>
          <w:color w:val="0B0318"/>
          <w:sz w:val="24"/>
          <w:szCs w:val="24"/>
        </w:rPr>
        <w:t> &gt; </w:t>
      </w:r>
      <w:r w:rsidRPr="00945925">
        <w:rPr>
          <w:rFonts w:ascii="Georgia" w:eastAsia="Times New Roman" w:hAnsi="Georgia" w:cs="Helvetica"/>
          <w:b/>
          <w:bCs/>
          <w:color w:val="0B0318"/>
          <w:sz w:val="24"/>
          <w:szCs w:val="24"/>
        </w:rPr>
        <w:t>DescriptiveStatistics</w:t>
      </w:r>
      <w:r w:rsidRPr="00945925">
        <w:rPr>
          <w:rFonts w:ascii="Georgia" w:eastAsia="Times New Roman" w:hAnsi="Georgia" w:cs="Helvetica"/>
          <w:color w:val="0B0318"/>
          <w:sz w:val="24"/>
          <w:szCs w:val="24"/>
        </w:rPr>
        <w:t> &gt; </w:t>
      </w:r>
      <w:r w:rsidRPr="00945925">
        <w:rPr>
          <w:rFonts w:ascii="Georgia" w:eastAsia="Times New Roman" w:hAnsi="Georgia" w:cs="Helvetica"/>
          <w:b/>
          <w:bCs/>
          <w:color w:val="0B0318"/>
          <w:sz w:val="24"/>
          <w:szCs w:val="24"/>
        </w:rPr>
        <w:t>Descriptives</w:t>
      </w:r>
      <w:r w:rsidRPr="00945925">
        <w:rPr>
          <w:rFonts w:ascii="Georgia" w:eastAsia="Times New Roman" w:hAnsi="Georgia" w:cs="Helvetica"/>
          <w:color w:val="0B0318"/>
          <w:sz w:val="24"/>
          <w:szCs w:val="24"/>
        </w:rPr>
        <w:t>). The variable “Weight” is a continuous measure of weight in pounds and exhibits a range of values from 101.71 to 350.07.</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Before we look at the Pearson correlations, we should look at the scatterplots of our variables to get an idea of what to expect. In particular, we need to determine if it's reasonable to assume that our variables have linear relationships. Click </w:t>
      </w:r>
      <w:r w:rsidRPr="00945925">
        <w:rPr>
          <w:rFonts w:ascii="Georgia" w:eastAsia="Times New Roman" w:hAnsi="Georgia" w:cs="Helvetica"/>
          <w:b/>
          <w:bCs/>
          <w:color w:val="0B0318"/>
          <w:sz w:val="24"/>
          <w:szCs w:val="24"/>
        </w:rPr>
        <w:t>Graphs &gt; Legacy Dialogs &gt; Scatter/Dot</w:t>
      </w:r>
      <w:r w:rsidRPr="00945925">
        <w:rPr>
          <w:rFonts w:ascii="Georgia" w:eastAsia="Times New Roman" w:hAnsi="Georgia" w:cs="Helvetica"/>
          <w:color w:val="0B0318"/>
          <w:sz w:val="24"/>
          <w:szCs w:val="24"/>
        </w:rPr>
        <w:t>. In the Scatter/Dot window, click </w:t>
      </w:r>
      <w:r w:rsidRPr="00945925">
        <w:rPr>
          <w:rFonts w:ascii="Georgia" w:eastAsia="Times New Roman" w:hAnsi="Georgia" w:cs="Helvetica"/>
          <w:b/>
          <w:bCs/>
          <w:color w:val="0B0318"/>
          <w:sz w:val="24"/>
          <w:szCs w:val="24"/>
        </w:rPr>
        <w:t>Simple Scatter</w:t>
      </w:r>
      <w:r w:rsidRPr="00945925">
        <w:rPr>
          <w:rFonts w:ascii="Georgia" w:eastAsia="Times New Roman" w:hAnsi="Georgia" w:cs="Helvetica"/>
          <w:color w:val="0B0318"/>
          <w:sz w:val="24"/>
          <w:szCs w:val="24"/>
        </w:rPr>
        <w:t>, then click </w:t>
      </w:r>
      <w:r w:rsidRPr="00945925">
        <w:rPr>
          <w:rFonts w:ascii="Georgia" w:eastAsia="Times New Roman" w:hAnsi="Georgia" w:cs="Helvetica"/>
          <w:b/>
          <w:bCs/>
          <w:color w:val="0B0318"/>
          <w:sz w:val="24"/>
          <w:szCs w:val="24"/>
        </w:rPr>
        <w:t>Define</w:t>
      </w:r>
      <w:r w:rsidRPr="00945925">
        <w:rPr>
          <w:rFonts w:ascii="Georgia" w:eastAsia="Times New Roman" w:hAnsi="Georgia" w:cs="Helvetica"/>
          <w:color w:val="0B0318"/>
          <w:sz w:val="24"/>
          <w:szCs w:val="24"/>
        </w:rPr>
        <w:t>. Move variable Height to the X Axis box, and move variable Weight to the Y Axis box. When finished, click </w:t>
      </w:r>
      <w:r w:rsidRPr="00945925">
        <w:rPr>
          <w:rFonts w:ascii="Georgia" w:eastAsia="Times New Roman" w:hAnsi="Georgia" w:cs="Helvetica"/>
          <w:b/>
          <w:bCs/>
          <w:color w:val="0B0318"/>
          <w:sz w:val="24"/>
          <w:szCs w:val="24"/>
        </w:rPr>
        <w:t>OK</w:t>
      </w:r>
      <w:r w:rsidRPr="00945925">
        <w:rPr>
          <w:rFonts w:ascii="Georgia" w:eastAsia="Times New Roman" w:hAnsi="Georgia" w:cs="Helvetica"/>
          <w:color w:val="0B0318"/>
          <w:sz w:val="24"/>
          <w:szCs w:val="24"/>
        </w:rPr>
        <w:t>.</w:t>
      </w:r>
    </w:p>
    <w:p w:rsidR="00945925" w:rsidRPr="00945925" w:rsidRDefault="00945925" w:rsidP="00945925">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lastRenderedPageBreak/>
        <w:drawing>
          <wp:inline distT="0" distB="0" distL="0" distR="0">
            <wp:extent cx="4156075" cy="3211830"/>
            <wp:effectExtent l="0" t="0" r="0" b="7620"/>
            <wp:docPr id="2" name="Picture 2" descr="Scatterplot of height and weight with a linear fit line added. Height and weight appear to be reasonably linearly related, albeit with some unusually outlying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tterplot of height and weight with a linear fit line added. Height and weight appear to be reasonably linearly related, albeit with some unusually outlying poi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075" cy="3211830"/>
                    </a:xfrm>
                    <a:prstGeom prst="rect">
                      <a:avLst/>
                    </a:prstGeom>
                    <a:noFill/>
                    <a:ln>
                      <a:noFill/>
                    </a:ln>
                  </pic:spPr>
                </pic:pic>
              </a:graphicData>
            </a:graphic>
          </wp:inline>
        </w:drawing>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To add a linear fit like the one depicted, double-click on the plot in the Output Viewer to open the Chart Editor. Click </w:t>
      </w:r>
      <w:r w:rsidRPr="00945925">
        <w:rPr>
          <w:rFonts w:ascii="Georgia" w:eastAsia="Times New Roman" w:hAnsi="Georgia" w:cs="Helvetica"/>
          <w:b/>
          <w:bCs/>
          <w:color w:val="0B0318"/>
          <w:sz w:val="24"/>
          <w:szCs w:val="24"/>
        </w:rPr>
        <w:t>Elements &gt; Fit Line at Total</w:t>
      </w:r>
      <w:r w:rsidRPr="00945925">
        <w:rPr>
          <w:rFonts w:ascii="Georgia" w:eastAsia="Times New Roman" w:hAnsi="Georgia" w:cs="Helvetica"/>
          <w:color w:val="0B0318"/>
          <w:sz w:val="24"/>
          <w:szCs w:val="24"/>
        </w:rPr>
        <w:t>. In the Properties window, make sure the Fit Method is set to </w:t>
      </w:r>
      <w:r w:rsidRPr="00945925">
        <w:rPr>
          <w:rFonts w:ascii="Georgia" w:eastAsia="Times New Roman" w:hAnsi="Georgia" w:cs="Helvetica"/>
          <w:b/>
          <w:bCs/>
          <w:color w:val="0B0318"/>
          <w:sz w:val="24"/>
          <w:szCs w:val="24"/>
        </w:rPr>
        <w:t>Linear</w:t>
      </w:r>
      <w:r w:rsidRPr="00945925">
        <w:rPr>
          <w:rFonts w:ascii="Georgia" w:eastAsia="Times New Roman" w:hAnsi="Georgia" w:cs="Helvetica"/>
          <w:color w:val="0B0318"/>
          <w:sz w:val="24"/>
          <w:szCs w:val="24"/>
        </w:rPr>
        <w:t>, then click </w:t>
      </w:r>
      <w:r w:rsidRPr="00945925">
        <w:rPr>
          <w:rFonts w:ascii="Georgia" w:eastAsia="Times New Roman" w:hAnsi="Georgia" w:cs="Helvetica"/>
          <w:b/>
          <w:bCs/>
          <w:color w:val="0B0318"/>
          <w:sz w:val="24"/>
          <w:szCs w:val="24"/>
        </w:rPr>
        <w:t>Apply</w:t>
      </w:r>
      <w:r w:rsidRPr="00945925">
        <w:rPr>
          <w:rFonts w:ascii="Georgia" w:eastAsia="Times New Roman" w:hAnsi="Georgia" w:cs="Helvetica"/>
          <w:color w:val="0B0318"/>
          <w:sz w:val="24"/>
          <w:szCs w:val="24"/>
        </w:rPr>
        <w:t>.</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From the scatterplot, we can see that as height increases, weight also tends to increase. There does appear to be some linear relationship.</w:t>
      </w:r>
    </w:p>
    <w:p w:rsidR="00945925" w:rsidRPr="00945925" w:rsidRDefault="00945925" w:rsidP="00945925">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945925">
        <w:rPr>
          <w:rFonts w:ascii="Georgia" w:eastAsia="Times New Roman" w:hAnsi="Georgia" w:cs="Helvetica"/>
          <w:caps/>
          <w:color w:val="222222"/>
          <w:sz w:val="41"/>
          <w:szCs w:val="41"/>
        </w:rPr>
        <w:t>RUNNING THE TEST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To run the bivariate Pearson Correlation, click </w:t>
      </w:r>
      <w:r w:rsidRPr="00945925">
        <w:rPr>
          <w:rFonts w:ascii="Georgia" w:eastAsia="Times New Roman" w:hAnsi="Georgia" w:cs="Helvetica"/>
          <w:b/>
          <w:bCs/>
          <w:color w:val="0B0318"/>
          <w:sz w:val="24"/>
          <w:szCs w:val="24"/>
        </w:rPr>
        <w:t>Analyze</w:t>
      </w:r>
      <w:r w:rsidRPr="00945925">
        <w:rPr>
          <w:rFonts w:ascii="Georgia" w:eastAsia="Times New Roman" w:hAnsi="Georgia" w:cs="Helvetica"/>
          <w:color w:val="0B0318"/>
          <w:sz w:val="24"/>
          <w:szCs w:val="24"/>
        </w:rPr>
        <w:t> &gt; </w:t>
      </w:r>
      <w:r w:rsidRPr="00945925">
        <w:rPr>
          <w:rFonts w:ascii="Georgia" w:eastAsia="Times New Roman" w:hAnsi="Georgia" w:cs="Helvetica"/>
          <w:b/>
          <w:bCs/>
          <w:color w:val="0B0318"/>
          <w:sz w:val="24"/>
          <w:szCs w:val="24"/>
        </w:rPr>
        <w:t>Correlate</w:t>
      </w:r>
      <w:r w:rsidRPr="00945925">
        <w:rPr>
          <w:rFonts w:ascii="Georgia" w:eastAsia="Times New Roman" w:hAnsi="Georgia" w:cs="Helvetica"/>
          <w:color w:val="0B0318"/>
          <w:sz w:val="24"/>
          <w:szCs w:val="24"/>
        </w:rPr>
        <w:t> &gt; </w:t>
      </w:r>
      <w:r w:rsidRPr="00945925">
        <w:rPr>
          <w:rFonts w:ascii="Georgia" w:eastAsia="Times New Roman" w:hAnsi="Georgia" w:cs="Helvetica"/>
          <w:b/>
          <w:bCs/>
          <w:color w:val="0B0318"/>
          <w:sz w:val="24"/>
          <w:szCs w:val="24"/>
        </w:rPr>
        <w:t>Bivariate</w:t>
      </w:r>
      <w:r w:rsidRPr="00945925">
        <w:rPr>
          <w:rFonts w:ascii="Georgia" w:eastAsia="Times New Roman" w:hAnsi="Georgia" w:cs="Helvetica"/>
          <w:color w:val="0B0318"/>
          <w:sz w:val="24"/>
          <w:szCs w:val="24"/>
        </w:rPr>
        <w:t>. Select the variables Height and Weight and move them to the Variables box. In the </w:t>
      </w:r>
      <w:r w:rsidRPr="00945925">
        <w:rPr>
          <w:rFonts w:ascii="Georgia" w:eastAsia="Times New Roman" w:hAnsi="Georgia" w:cs="Helvetica"/>
          <w:b/>
          <w:bCs/>
          <w:color w:val="0B0318"/>
          <w:sz w:val="24"/>
          <w:szCs w:val="24"/>
        </w:rPr>
        <w:t>Correlation Coefficients</w:t>
      </w:r>
      <w:r w:rsidRPr="00945925">
        <w:rPr>
          <w:rFonts w:ascii="Georgia" w:eastAsia="Times New Roman" w:hAnsi="Georgia" w:cs="Helvetica"/>
          <w:color w:val="0B0318"/>
          <w:sz w:val="24"/>
          <w:szCs w:val="24"/>
        </w:rPr>
        <w:t> area, select </w:t>
      </w:r>
      <w:r w:rsidRPr="00945925">
        <w:rPr>
          <w:rFonts w:ascii="Georgia" w:eastAsia="Times New Roman" w:hAnsi="Georgia" w:cs="Helvetica"/>
          <w:b/>
          <w:bCs/>
          <w:color w:val="0B0318"/>
          <w:sz w:val="24"/>
          <w:szCs w:val="24"/>
        </w:rPr>
        <w:t>Pearson</w:t>
      </w:r>
      <w:r w:rsidRPr="00945925">
        <w:rPr>
          <w:rFonts w:ascii="Georgia" w:eastAsia="Times New Roman" w:hAnsi="Georgia" w:cs="Helvetica"/>
          <w:color w:val="0B0318"/>
          <w:sz w:val="24"/>
          <w:szCs w:val="24"/>
        </w:rPr>
        <w:t>. In the </w:t>
      </w:r>
      <w:r w:rsidRPr="00945925">
        <w:rPr>
          <w:rFonts w:ascii="Georgia" w:eastAsia="Times New Roman" w:hAnsi="Georgia" w:cs="Helvetica"/>
          <w:b/>
          <w:bCs/>
          <w:color w:val="0B0318"/>
          <w:sz w:val="24"/>
          <w:szCs w:val="24"/>
        </w:rPr>
        <w:t>Test of Significance</w:t>
      </w:r>
      <w:r w:rsidRPr="00945925">
        <w:rPr>
          <w:rFonts w:ascii="Georgia" w:eastAsia="Times New Roman" w:hAnsi="Georgia" w:cs="Helvetica"/>
          <w:color w:val="0B0318"/>
          <w:sz w:val="24"/>
          <w:szCs w:val="24"/>
        </w:rPr>
        <w:t> area, select your desired significance test, two-tailed or one-tailed. We will select a two-tailed significance test in this example. Check the box next to </w:t>
      </w:r>
      <w:r w:rsidRPr="00945925">
        <w:rPr>
          <w:rFonts w:ascii="Georgia" w:eastAsia="Times New Roman" w:hAnsi="Georgia" w:cs="Helvetica"/>
          <w:b/>
          <w:bCs/>
          <w:color w:val="0B0318"/>
          <w:sz w:val="24"/>
          <w:szCs w:val="24"/>
        </w:rPr>
        <w:t>Flag significant correlations</w:t>
      </w:r>
      <w:r w:rsidRPr="00945925">
        <w:rPr>
          <w:rFonts w:ascii="Georgia" w:eastAsia="Times New Roman" w:hAnsi="Georgia" w:cs="Helvetica"/>
          <w:color w:val="0B0318"/>
          <w:sz w:val="24"/>
          <w:szCs w:val="24"/>
        </w:rPr>
        <w: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Click </w:t>
      </w:r>
      <w:r w:rsidRPr="00945925">
        <w:rPr>
          <w:rFonts w:ascii="Georgia" w:eastAsia="Times New Roman" w:hAnsi="Georgia" w:cs="Helvetica"/>
          <w:b/>
          <w:bCs/>
          <w:color w:val="0B0318"/>
          <w:sz w:val="24"/>
          <w:szCs w:val="24"/>
        </w:rPr>
        <w:t>OK</w:t>
      </w:r>
      <w:r w:rsidRPr="00945925">
        <w:rPr>
          <w:rFonts w:ascii="Georgia" w:eastAsia="Times New Roman" w:hAnsi="Georgia" w:cs="Helvetica"/>
          <w:color w:val="0B0318"/>
          <w:sz w:val="24"/>
          <w:szCs w:val="24"/>
        </w:rPr>
        <w:t> to run the bivariate Pearson Correlation. Output for the analysis will display in the Output Viewer.</w:t>
      </w:r>
    </w:p>
    <w:p w:rsidR="00945925" w:rsidRPr="00945925" w:rsidRDefault="00945925" w:rsidP="00945925">
      <w:pPr>
        <w:shd w:val="clear" w:color="auto" w:fill="FFFFFF"/>
        <w:spacing w:before="100" w:beforeAutospacing="1" w:after="100" w:afterAutospacing="1" w:line="450" w:lineRule="atLeast"/>
        <w:textAlignment w:val="top"/>
        <w:outlineLvl w:val="3"/>
        <w:rPr>
          <w:rFonts w:ascii="Helvetica" w:eastAsia="Times New Roman" w:hAnsi="Helvetica" w:cs="Helvetica"/>
          <w:caps/>
          <w:color w:val="222222"/>
          <w:sz w:val="30"/>
          <w:szCs w:val="30"/>
        </w:rPr>
      </w:pPr>
      <w:r w:rsidRPr="00945925">
        <w:rPr>
          <w:rFonts w:ascii="Helvetica" w:eastAsia="Times New Roman" w:hAnsi="Helvetica" w:cs="Helvetica"/>
          <w:caps/>
          <w:color w:val="222222"/>
          <w:sz w:val="30"/>
          <w:szCs w:val="30"/>
        </w:rPr>
        <w:lastRenderedPageBreak/>
        <w:t>SYNTAX</w:t>
      </w:r>
    </w:p>
    <w:p w:rsidR="00945925" w:rsidRPr="00945925" w:rsidRDefault="00945925" w:rsidP="00945925">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b/>
          <w:bCs/>
          <w:color w:val="333333"/>
          <w:sz w:val="24"/>
          <w:szCs w:val="24"/>
        </w:rPr>
      </w:pPr>
      <w:r w:rsidRPr="00945925">
        <w:rPr>
          <w:rFonts w:ascii="Consolas" w:eastAsia="Times New Roman" w:hAnsi="Consolas" w:cs="Consolas"/>
          <w:b/>
          <w:bCs/>
          <w:color w:val="333333"/>
          <w:sz w:val="24"/>
          <w:szCs w:val="24"/>
        </w:rPr>
        <w:t>CORRELATIONS</w:t>
      </w:r>
    </w:p>
    <w:p w:rsidR="00945925" w:rsidRPr="00945925" w:rsidRDefault="00945925" w:rsidP="00945925">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b/>
          <w:bCs/>
          <w:color w:val="333333"/>
          <w:sz w:val="24"/>
          <w:szCs w:val="24"/>
        </w:rPr>
      </w:pPr>
      <w:r w:rsidRPr="00945925">
        <w:rPr>
          <w:rFonts w:ascii="Consolas" w:eastAsia="Times New Roman" w:hAnsi="Consolas" w:cs="Consolas"/>
          <w:b/>
          <w:bCs/>
          <w:color w:val="333333"/>
          <w:sz w:val="24"/>
          <w:szCs w:val="24"/>
        </w:rPr>
        <w:t xml:space="preserve">   /VARIABLES=Weight Height</w:t>
      </w:r>
    </w:p>
    <w:p w:rsidR="00945925" w:rsidRPr="00945925" w:rsidRDefault="00945925" w:rsidP="00945925">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b/>
          <w:bCs/>
          <w:color w:val="333333"/>
          <w:sz w:val="24"/>
          <w:szCs w:val="24"/>
        </w:rPr>
      </w:pPr>
      <w:r w:rsidRPr="00945925">
        <w:rPr>
          <w:rFonts w:ascii="Consolas" w:eastAsia="Times New Roman" w:hAnsi="Consolas" w:cs="Consolas"/>
          <w:b/>
          <w:bCs/>
          <w:color w:val="333333"/>
          <w:sz w:val="24"/>
          <w:szCs w:val="24"/>
        </w:rPr>
        <w:t xml:space="preserve">   /PRINT=TWOTAIL NOSIG</w:t>
      </w:r>
    </w:p>
    <w:p w:rsidR="00945925" w:rsidRPr="00945925" w:rsidRDefault="00945925" w:rsidP="00945925">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color w:val="333333"/>
          <w:sz w:val="21"/>
          <w:szCs w:val="21"/>
        </w:rPr>
      </w:pPr>
      <w:r w:rsidRPr="00945925">
        <w:rPr>
          <w:rFonts w:ascii="Consolas" w:eastAsia="Times New Roman" w:hAnsi="Consolas" w:cs="Consolas"/>
          <w:b/>
          <w:bCs/>
          <w:color w:val="333333"/>
          <w:sz w:val="24"/>
          <w:szCs w:val="24"/>
        </w:rPr>
        <w:t xml:space="preserve">   /MISSING=PAIRWISE.</w:t>
      </w:r>
    </w:p>
    <w:p w:rsidR="00945925" w:rsidRPr="00945925" w:rsidRDefault="00945925" w:rsidP="00945925">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945925">
        <w:rPr>
          <w:rFonts w:ascii="Georgia" w:eastAsia="Times New Roman" w:hAnsi="Georgia" w:cs="Helvetica"/>
          <w:caps/>
          <w:color w:val="222222"/>
          <w:sz w:val="41"/>
          <w:szCs w:val="41"/>
        </w:rPr>
        <w:t>OUTPUT</w:t>
      </w:r>
    </w:p>
    <w:p w:rsidR="00945925" w:rsidRPr="00945925" w:rsidRDefault="00945925" w:rsidP="00945925">
      <w:pPr>
        <w:shd w:val="clear" w:color="auto" w:fill="FFFFFF"/>
        <w:spacing w:before="100" w:beforeAutospacing="1" w:after="100" w:afterAutospacing="1" w:line="450" w:lineRule="atLeast"/>
        <w:textAlignment w:val="top"/>
        <w:outlineLvl w:val="3"/>
        <w:rPr>
          <w:rFonts w:ascii="Helvetica" w:eastAsia="Times New Roman" w:hAnsi="Helvetica" w:cs="Helvetica"/>
          <w:caps/>
          <w:color w:val="222222"/>
          <w:sz w:val="30"/>
          <w:szCs w:val="30"/>
        </w:rPr>
      </w:pPr>
      <w:r w:rsidRPr="00945925">
        <w:rPr>
          <w:rFonts w:ascii="Helvetica" w:eastAsia="Times New Roman" w:hAnsi="Helvetica" w:cs="Helvetica"/>
          <w:caps/>
          <w:color w:val="222222"/>
          <w:sz w:val="30"/>
          <w:szCs w:val="30"/>
        </w:rPr>
        <w:t>TABLES</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results will display the correlations in a table, labeled </w:t>
      </w:r>
      <w:r w:rsidRPr="00945925">
        <w:rPr>
          <w:rFonts w:ascii="Georgia" w:eastAsia="Times New Roman" w:hAnsi="Georgia" w:cs="Helvetica"/>
          <w:b/>
          <w:bCs/>
          <w:color w:val="0B0318"/>
          <w:sz w:val="24"/>
          <w:szCs w:val="24"/>
        </w:rPr>
        <w:t>Correlations</w:t>
      </w:r>
      <w:r w:rsidRPr="00945925">
        <w:rPr>
          <w:rFonts w:ascii="Georgia" w:eastAsia="Times New Roman" w:hAnsi="Georgia" w:cs="Helvetica"/>
          <w:color w:val="0B0318"/>
          <w:sz w:val="24"/>
          <w:szCs w:val="24"/>
        </w:rPr>
        <w:t>.</w:t>
      </w:r>
    </w:p>
    <w:p w:rsidR="00945925" w:rsidRPr="00945925" w:rsidRDefault="00945925" w:rsidP="00945925">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3200400" cy="1858010"/>
            <wp:effectExtent l="0" t="0" r="0" b="8890"/>
            <wp:docPr id="1" name="Picture 1" descr="Table of Pearson Correlation output. Height and weight have a significant positive correlation (r=0.513, p &lt; 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of Pearson Correlation output. Height and weight have a significant positive correlation (r=0.513, p &lt; 0.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858010"/>
                    </a:xfrm>
                    <a:prstGeom prst="rect">
                      <a:avLst/>
                    </a:prstGeom>
                    <a:noFill/>
                    <a:ln>
                      <a:noFill/>
                    </a:ln>
                  </pic:spPr>
                </pic:pic>
              </a:graphicData>
            </a:graphic>
          </wp:inline>
        </w:drawing>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t>A</w:t>
      </w:r>
      <w:r w:rsidRPr="00945925">
        <w:rPr>
          <w:rFonts w:ascii="Georgia" w:eastAsia="Times New Roman" w:hAnsi="Georgia" w:cs="Helvetica"/>
          <w:color w:val="0B0318"/>
          <w:sz w:val="24"/>
          <w:szCs w:val="24"/>
        </w:rPr>
        <w:t> Correlation of Height with itself (r=1), and the number of nonmissing observations for height (n=408).</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t>B</w:t>
      </w:r>
      <w:r w:rsidRPr="00945925">
        <w:rPr>
          <w:rFonts w:ascii="Georgia" w:eastAsia="Times New Roman" w:hAnsi="Georgia" w:cs="Helvetica"/>
          <w:color w:val="0B0318"/>
          <w:sz w:val="24"/>
          <w:szCs w:val="24"/>
        </w:rPr>
        <w:t> Correlation of height and weight (r=0.513), based on n=354 observations with pairwise nonmissing values.</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t>C</w:t>
      </w:r>
      <w:r w:rsidRPr="00945925">
        <w:rPr>
          <w:rFonts w:ascii="Georgia" w:eastAsia="Times New Roman" w:hAnsi="Georgia" w:cs="Helvetica"/>
          <w:color w:val="0B0318"/>
          <w:sz w:val="24"/>
          <w:szCs w:val="24"/>
        </w:rPr>
        <w:t> Correlation of height and weight (r=0.513), based on n=354 observations with pairwise nonmissing values.</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Arial" w:eastAsia="Times New Roman" w:hAnsi="Arial" w:cs="Arial"/>
          <w:b/>
          <w:bCs/>
          <w:color w:val="0B0318"/>
          <w:sz w:val="24"/>
          <w:szCs w:val="24"/>
          <w:bdr w:val="single" w:sz="18" w:space="2" w:color="FF0000" w:frame="1"/>
          <w:shd w:val="clear" w:color="auto" w:fill="FFFFFF"/>
        </w:rPr>
        <w:t>D</w:t>
      </w:r>
      <w:r w:rsidRPr="00945925">
        <w:rPr>
          <w:rFonts w:ascii="Georgia" w:eastAsia="Times New Roman" w:hAnsi="Georgia" w:cs="Helvetica"/>
          <w:color w:val="0B0318"/>
          <w:sz w:val="24"/>
          <w:szCs w:val="24"/>
        </w:rPr>
        <w:t> Correlation of weight with itself (r=1), and the number of nonmissing observations for weight (n=376).</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lastRenderedPageBreak/>
        <w:t>The important cells we want to look at are either B or C. (Cells B and C are identical, because they include information about the same pair of variables.) Cells B and C contain the correlation coefficient for the correlation between height and weight, its p-value, and the number of complete pairwise observations that the calculation was based on.</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correlations in the </w:t>
      </w:r>
      <w:r w:rsidRPr="00945925">
        <w:rPr>
          <w:rFonts w:ascii="Georgia" w:eastAsia="Times New Roman" w:hAnsi="Georgia" w:cs="Helvetica"/>
          <w:i/>
          <w:iCs/>
          <w:color w:val="0B0318"/>
          <w:sz w:val="24"/>
          <w:szCs w:val="24"/>
        </w:rPr>
        <w:t>main diagonal</w:t>
      </w:r>
      <w:r w:rsidRPr="00945925">
        <w:rPr>
          <w:rFonts w:ascii="Georgia" w:eastAsia="Times New Roman" w:hAnsi="Georgia" w:cs="Helvetica"/>
          <w:color w:val="0B0318"/>
          <w:sz w:val="24"/>
          <w:szCs w:val="24"/>
        </w:rPr>
        <w:t> (cells A and D) are all equal to 1. This is because a variable is always perfectly correlated with itself. Notice, however, that the sample sizes are different in cell A (</w:t>
      </w:r>
      <w:r w:rsidRPr="00945925">
        <w:rPr>
          <w:rFonts w:ascii="Georgia" w:eastAsia="Times New Roman" w:hAnsi="Georgia" w:cs="Helvetica"/>
          <w:i/>
          <w:iCs/>
          <w:color w:val="0B0318"/>
          <w:sz w:val="24"/>
          <w:szCs w:val="24"/>
        </w:rPr>
        <w:t>n</w:t>
      </w:r>
      <w:r w:rsidRPr="00945925">
        <w:rPr>
          <w:rFonts w:ascii="Georgia" w:eastAsia="Times New Roman" w:hAnsi="Georgia" w:cs="Helvetica"/>
          <w:color w:val="0B0318"/>
          <w:sz w:val="24"/>
          <w:szCs w:val="24"/>
        </w:rPr>
        <w:t>=408) versus cell D (</w:t>
      </w:r>
      <w:r w:rsidRPr="00945925">
        <w:rPr>
          <w:rFonts w:ascii="Georgia" w:eastAsia="Times New Roman" w:hAnsi="Georgia" w:cs="Helvetica"/>
          <w:i/>
          <w:iCs/>
          <w:color w:val="0B0318"/>
          <w:sz w:val="24"/>
          <w:szCs w:val="24"/>
        </w:rPr>
        <w:t>n</w:t>
      </w:r>
      <w:r w:rsidRPr="00945925">
        <w:rPr>
          <w:rFonts w:ascii="Georgia" w:eastAsia="Times New Roman" w:hAnsi="Georgia" w:cs="Helvetica"/>
          <w:color w:val="0B0318"/>
          <w:sz w:val="24"/>
          <w:szCs w:val="24"/>
        </w:rPr>
        <w:t>=376). This is because of missing data -- there are more missing observations for variable Weight than there are for variable Height.</w:t>
      </w:r>
    </w:p>
    <w:p w:rsidR="00945925" w:rsidRPr="00945925" w:rsidRDefault="00945925" w:rsidP="00945925">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If you have opted to flag significant correlations, SPSS will mark a 0.05 significance level with one asterisk (*) and a 0.01 significance level with two asterisks (0.01). In cell B (repeated in cell C), we can see that the Pearson correlation coefficient for height and weight is .513, which is significant (</w:t>
      </w:r>
      <w:r w:rsidRPr="00945925">
        <w:rPr>
          <w:rFonts w:ascii="Georgia" w:eastAsia="Times New Roman" w:hAnsi="Georgia" w:cs="Helvetica"/>
          <w:i/>
          <w:iCs/>
          <w:color w:val="0B0318"/>
          <w:sz w:val="24"/>
          <w:szCs w:val="24"/>
        </w:rPr>
        <w:t>p</w:t>
      </w:r>
      <w:r w:rsidRPr="00945925">
        <w:rPr>
          <w:rFonts w:ascii="Georgia" w:eastAsia="Times New Roman" w:hAnsi="Georgia" w:cs="Helvetica"/>
          <w:color w:val="0B0318"/>
          <w:sz w:val="24"/>
          <w:szCs w:val="24"/>
        </w:rPr>
        <w:t> &lt; .001 for a two-tailed test), based on 354 complete observations (i.e., cases with nonmissing values for both height and weight).</w:t>
      </w:r>
    </w:p>
    <w:p w:rsidR="00945925" w:rsidRPr="00945925" w:rsidRDefault="00945925" w:rsidP="00945925">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945925">
        <w:rPr>
          <w:rFonts w:ascii="Georgia" w:eastAsia="Times New Roman" w:hAnsi="Georgia" w:cs="Helvetica"/>
          <w:caps/>
          <w:color w:val="222222"/>
          <w:sz w:val="41"/>
          <w:szCs w:val="41"/>
        </w:rPr>
        <w:t>DECISION AND CONCLUSIONS</w:t>
      </w:r>
    </w:p>
    <w:p w:rsidR="00945925" w:rsidRPr="00945925" w:rsidRDefault="00945925" w:rsidP="00945925">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Based on the results, we can state the following:</w:t>
      </w:r>
    </w:p>
    <w:p w:rsidR="00945925" w:rsidRPr="00945925" w:rsidRDefault="00945925" w:rsidP="00945925">
      <w:pPr>
        <w:numPr>
          <w:ilvl w:val="0"/>
          <w:numId w:val="7"/>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Weight and height have a statistically significant linear relationship (</w:t>
      </w:r>
      <w:r w:rsidRPr="00945925">
        <w:rPr>
          <w:rFonts w:ascii="Georgia" w:eastAsia="Times New Roman" w:hAnsi="Georgia" w:cs="Helvetica"/>
          <w:i/>
          <w:iCs/>
          <w:color w:val="0B0318"/>
          <w:sz w:val="24"/>
          <w:szCs w:val="24"/>
        </w:rPr>
        <w:t>p</w:t>
      </w:r>
      <w:r w:rsidRPr="00945925">
        <w:rPr>
          <w:rFonts w:ascii="Georgia" w:eastAsia="Times New Roman" w:hAnsi="Georgia" w:cs="Helvetica"/>
          <w:color w:val="0B0318"/>
          <w:sz w:val="24"/>
          <w:szCs w:val="24"/>
        </w:rPr>
        <w:t> &lt; .001).</w:t>
      </w:r>
    </w:p>
    <w:p w:rsidR="00945925" w:rsidRPr="00945925" w:rsidRDefault="00945925" w:rsidP="00945925">
      <w:pPr>
        <w:numPr>
          <w:ilvl w:val="0"/>
          <w:numId w:val="7"/>
        </w:numPr>
        <w:shd w:val="clear" w:color="auto" w:fill="FFFFFF"/>
        <w:spacing w:after="0"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direction of the relationship is positive (i.e., height and weight are positively correlated), meaning that these variables tend to increase together (i.e., greater height is associated with greater weight).</w:t>
      </w:r>
    </w:p>
    <w:p w:rsidR="00945925" w:rsidRPr="00945925" w:rsidRDefault="00945925" w:rsidP="00945925">
      <w:pPr>
        <w:numPr>
          <w:ilvl w:val="0"/>
          <w:numId w:val="7"/>
        </w:numPr>
        <w:shd w:val="clear" w:color="auto" w:fill="FFFFFF"/>
        <w:spacing w:line="240" w:lineRule="auto"/>
        <w:textAlignment w:val="top"/>
        <w:rPr>
          <w:rFonts w:ascii="Georgia" w:eastAsia="Times New Roman" w:hAnsi="Georgia" w:cs="Helvetica"/>
          <w:color w:val="0B0318"/>
          <w:sz w:val="24"/>
          <w:szCs w:val="24"/>
        </w:rPr>
      </w:pPr>
      <w:r w:rsidRPr="00945925">
        <w:rPr>
          <w:rFonts w:ascii="Georgia" w:eastAsia="Times New Roman" w:hAnsi="Georgia" w:cs="Helvetica"/>
          <w:color w:val="0B0318"/>
          <w:sz w:val="24"/>
          <w:szCs w:val="24"/>
        </w:rPr>
        <w:t>The magnitude, or strength, of the association is approximately moderate (.3 &lt; | </w:t>
      </w:r>
      <w:r w:rsidRPr="00945925">
        <w:rPr>
          <w:rFonts w:ascii="Georgia" w:eastAsia="Times New Roman" w:hAnsi="Georgia" w:cs="Helvetica"/>
          <w:i/>
          <w:iCs/>
          <w:color w:val="0B0318"/>
          <w:sz w:val="24"/>
          <w:szCs w:val="24"/>
        </w:rPr>
        <w:t>r </w:t>
      </w:r>
      <w:r w:rsidRPr="00945925">
        <w:rPr>
          <w:rFonts w:ascii="Georgia" w:eastAsia="Times New Roman" w:hAnsi="Georgia" w:cs="Helvetica"/>
          <w:color w:val="0B0318"/>
          <w:sz w:val="24"/>
          <w:szCs w:val="24"/>
        </w:rPr>
        <w:t>| &lt; .5).</w:t>
      </w:r>
    </w:p>
    <w:p w:rsidR="00A60BCA" w:rsidRDefault="00A60BCA">
      <w:bookmarkStart w:id="0" w:name="_GoBack"/>
      <w:bookmarkEnd w:id="0"/>
    </w:p>
    <w:sectPr w:rsidR="00A6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6939"/>
    <w:multiLevelType w:val="multilevel"/>
    <w:tmpl w:val="DD9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16317"/>
    <w:multiLevelType w:val="multilevel"/>
    <w:tmpl w:val="5E0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A92664"/>
    <w:multiLevelType w:val="multilevel"/>
    <w:tmpl w:val="00A29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5D408C"/>
    <w:multiLevelType w:val="multilevel"/>
    <w:tmpl w:val="0E44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697399"/>
    <w:multiLevelType w:val="multilevel"/>
    <w:tmpl w:val="055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247708"/>
    <w:multiLevelType w:val="multilevel"/>
    <w:tmpl w:val="75DA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972F03"/>
    <w:multiLevelType w:val="multilevel"/>
    <w:tmpl w:val="862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625"/>
    <w:rsid w:val="005D5625"/>
    <w:rsid w:val="00945925"/>
    <w:rsid w:val="00A6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5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9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9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9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9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9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59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5925"/>
    <w:rPr>
      <w:i/>
      <w:iCs/>
    </w:rPr>
  </w:style>
  <w:style w:type="character" w:customStyle="1" w:styleId="mi">
    <w:name w:val="mi"/>
    <w:basedOn w:val="DefaultParagraphFont"/>
    <w:rsid w:val="00945925"/>
  </w:style>
  <w:style w:type="character" w:customStyle="1" w:styleId="mo">
    <w:name w:val="mo"/>
    <w:basedOn w:val="DefaultParagraphFont"/>
    <w:rsid w:val="00945925"/>
  </w:style>
  <w:style w:type="character" w:customStyle="1" w:styleId="msqrt">
    <w:name w:val="msqrt"/>
    <w:basedOn w:val="DefaultParagraphFont"/>
    <w:rsid w:val="00945925"/>
  </w:style>
  <w:style w:type="character" w:customStyle="1" w:styleId="mjxassistivemathml">
    <w:name w:val="mjx_assistive_mathml"/>
    <w:basedOn w:val="DefaultParagraphFont"/>
    <w:rsid w:val="00945925"/>
  </w:style>
  <w:style w:type="character" w:styleId="Hyperlink">
    <w:name w:val="Hyperlink"/>
    <w:basedOn w:val="DefaultParagraphFont"/>
    <w:uiPriority w:val="99"/>
    <w:semiHidden/>
    <w:unhideWhenUsed/>
    <w:rsid w:val="00945925"/>
    <w:rPr>
      <w:color w:val="0000FF"/>
      <w:u w:val="single"/>
    </w:rPr>
  </w:style>
  <w:style w:type="character" w:styleId="HTMLCode">
    <w:name w:val="HTML Code"/>
    <w:basedOn w:val="DefaultParagraphFont"/>
    <w:uiPriority w:val="99"/>
    <w:semiHidden/>
    <w:unhideWhenUsed/>
    <w:rsid w:val="00945925"/>
    <w:rPr>
      <w:rFonts w:ascii="Calibri" w:eastAsia="Times New Roman" w:hAnsi="Calibri" w:cs="Calibri"/>
      <w:sz w:val="24"/>
      <w:szCs w:val="24"/>
    </w:rPr>
  </w:style>
  <w:style w:type="character" w:styleId="Strong">
    <w:name w:val="Strong"/>
    <w:basedOn w:val="DefaultParagraphFont"/>
    <w:uiPriority w:val="22"/>
    <w:qFormat/>
    <w:rsid w:val="00945925"/>
    <w:rPr>
      <w:b/>
      <w:bCs/>
    </w:rPr>
  </w:style>
  <w:style w:type="character" w:customStyle="1" w:styleId="image-annotation">
    <w:name w:val="image-annotation"/>
    <w:basedOn w:val="DefaultParagraphFont"/>
    <w:rsid w:val="00945925"/>
  </w:style>
  <w:style w:type="paragraph" w:styleId="HTMLPreformatted">
    <w:name w:val="HTML Preformatted"/>
    <w:basedOn w:val="Normal"/>
    <w:link w:val="HTMLPreformattedChar"/>
    <w:uiPriority w:val="99"/>
    <w:semiHidden/>
    <w:unhideWhenUsed/>
    <w:rsid w:val="0094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4592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4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5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9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9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9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9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9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59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5925"/>
    <w:rPr>
      <w:i/>
      <w:iCs/>
    </w:rPr>
  </w:style>
  <w:style w:type="character" w:customStyle="1" w:styleId="mi">
    <w:name w:val="mi"/>
    <w:basedOn w:val="DefaultParagraphFont"/>
    <w:rsid w:val="00945925"/>
  </w:style>
  <w:style w:type="character" w:customStyle="1" w:styleId="mo">
    <w:name w:val="mo"/>
    <w:basedOn w:val="DefaultParagraphFont"/>
    <w:rsid w:val="00945925"/>
  </w:style>
  <w:style w:type="character" w:customStyle="1" w:styleId="msqrt">
    <w:name w:val="msqrt"/>
    <w:basedOn w:val="DefaultParagraphFont"/>
    <w:rsid w:val="00945925"/>
  </w:style>
  <w:style w:type="character" w:customStyle="1" w:styleId="mjxassistivemathml">
    <w:name w:val="mjx_assistive_mathml"/>
    <w:basedOn w:val="DefaultParagraphFont"/>
    <w:rsid w:val="00945925"/>
  </w:style>
  <w:style w:type="character" w:styleId="Hyperlink">
    <w:name w:val="Hyperlink"/>
    <w:basedOn w:val="DefaultParagraphFont"/>
    <w:uiPriority w:val="99"/>
    <w:semiHidden/>
    <w:unhideWhenUsed/>
    <w:rsid w:val="00945925"/>
    <w:rPr>
      <w:color w:val="0000FF"/>
      <w:u w:val="single"/>
    </w:rPr>
  </w:style>
  <w:style w:type="character" w:styleId="HTMLCode">
    <w:name w:val="HTML Code"/>
    <w:basedOn w:val="DefaultParagraphFont"/>
    <w:uiPriority w:val="99"/>
    <w:semiHidden/>
    <w:unhideWhenUsed/>
    <w:rsid w:val="00945925"/>
    <w:rPr>
      <w:rFonts w:ascii="Calibri" w:eastAsia="Times New Roman" w:hAnsi="Calibri" w:cs="Calibri"/>
      <w:sz w:val="24"/>
      <w:szCs w:val="24"/>
    </w:rPr>
  </w:style>
  <w:style w:type="character" w:styleId="Strong">
    <w:name w:val="Strong"/>
    <w:basedOn w:val="DefaultParagraphFont"/>
    <w:uiPriority w:val="22"/>
    <w:qFormat/>
    <w:rsid w:val="00945925"/>
    <w:rPr>
      <w:b/>
      <w:bCs/>
    </w:rPr>
  </w:style>
  <w:style w:type="character" w:customStyle="1" w:styleId="image-annotation">
    <w:name w:val="image-annotation"/>
    <w:basedOn w:val="DefaultParagraphFont"/>
    <w:rsid w:val="00945925"/>
  </w:style>
  <w:style w:type="paragraph" w:styleId="HTMLPreformatted">
    <w:name w:val="HTML Preformatted"/>
    <w:basedOn w:val="Normal"/>
    <w:link w:val="HTMLPreformattedChar"/>
    <w:uiPriority w:val="99"/>
    <w:semiHidden/>
    <w:unhideWhenUsed/>
    <w:rsid w:val="0094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4592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4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10196">
      <w:bodyDiv w:val="1"/>
      <w:marLeft w:val="0"/>
      <w:marRight w:val="0"/>
      <w:marTop w:val="0"/>
      <w:marBottom w:val="0"/>
      <w:divBdr>
        <w:top w:val="none" w:sz="0" w:space="0" w:color="auto"/>
        <w:left w:val="none" w:sz="0" w:space="0" w:color="auto"/>
        <w:bottom w:val="none" w:sz="0" w:space="0" w:color="auto"/>
        <w:right w:val="none" w:sz="0" w:space="0" w:color="auto"/>
      </w:divBdr>
      <w:divsChild>
        <w:div w:id="385300626">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431706926">
                  <w:marLeft w:val="0"/>
                  <w:marRight w:val="0"/>
                  <w:marTop w:val="0"/>
                  <w:marBottom w:val="300"/>
                  <w:divBdr>
                    <w:top w:val="single" w:sz="6" w:space="0" w:color="E0DED9"/>
                    <w:left w:val="single" w:sz="6" w:space="0" w:color="E0DED9"/>
                    <w:bottom w:val="single" w:sz="6" w:space="0" w:color="E0DED9"/>
                    <w:right w:val="single" w:sz="6" w:space="0" w:color="E0DED9"/>
                  </w:divBdr>
                  <w:divsChild>
                    <w:div w:id="459080271">
                      <w:marLeft w:val="0"/>
                      <w:marRight w:val="0"/>
                      <w:marTop w:val="0"/>
                      <w:marBottom w:val="0"/>
                      <w:divBdr>
                        <w:top w:val="none" w:sz="0" w:space="0" w:color="auto"/>
                        <w:left w:val="none" w:sz="0" w:space="0" w:color="auto"/>
                        <w:bottom w:val="none" w:sz="0" w:space="0" w:color="auto"/>
                        <w:right w:val="none" w:sz="0" w:space="0" w:color="auto"/>
                      </w:divBdr>
                      <w:divsChild>
                        <w:div w:id="275064412">
                          <w:marLeft w:val="0"/>
                          <w:marRight w:val="0"/>
                          <w:marTop w:val="0"/>
                          <w:marBottom w:val="0"/>
                          <w:divBdr>
                            <w:top w:val="none" w:sz="0" w:space="0" w:color="auto"/>
                            <w:left w:val="none" w:sz="0" w:space="0" w:color="auto"/>
                            <w:bottom w:val="none" w:sz="0" w:space="0" w:color="auto"/>
                            <w:right w:val="none" w:sz="0" w:space="0" w:color="auto"/>
                          </w:divBdr>
                          <w:divsChild>
                            <w:div w:id="842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415630">
          <w:marLeft w:val="0"/>
          <w:marRight w:val="0"/>
          <w:marTop w:val="0"/>
          <w:marBottom w:val="0"/>
          <w:divBdr>
            <w:top w:val="none" w:sz="0" w:space="0" w:color="auto"/>
            <w:left w:val="none" w:sz="0" w:space="0" w:color="auto"/>
            <w:bottom w:val="none" w:sz="0" w:space="0" w:color="auto"/>
            <w:right w:val="none" w:sz="0" w:space="0" w:color="auto"/>
          </w:divBdr>
          <w:divsChild>
            <w:div w:id="1384521802">
              <w:marLeft w:val="0"/>
              <w:marRight w:val="0"/>
              <w:marTop w:val="0"/>
              <w:marBottom w:val="0"/>
              <w:divBdr>
                <w:top w:val="none" w:sz="0" w:space="0" w:color="auto"/>
                <w:left w:val="none" w:sz="0" w:space="0" w:color="auto"/>
                <w:bottom w:val="none" w:sz="0" w:space="0" w:color="auto"/>
                <w:right w:val="none" w:sz="0" w:space="0" w:color="auto"/>
              </w:divBdr>
              <w:divsChild>
                <w:div w:id="2088140504">
                  <w:marLeft w:val="0"/>
                  <w:marRight w:val="0"/>
                  <w:marTop w:val="0"/>
                  <w:marBottom w:val="300"/>
                  <w:divBdr>
                    <w:top w:val="single" w:sz="6" w:space="0" w:color="E0DED9"/>
                    <w:left w:val="single" w:sz="6" w:space="0" w:color="E0DED9"/>
                    <w:bottom w:val="single" w:sz="6" w:space="0" w:color="E0DED9"/>
                    <w:right w:val="single" w:sz="6" w:space="0" w:color="E0DED9"/>
                  </w:divBdr>
                  <w:divsChild>
                    <w:div w:id="897932431">
                      <w:marLeft w:val="0"/>
                      <w:marRight w:val="0"/>
                      <w:marTop w:val="0"/>
                      <w:marBottom w:val="0"/>
                      <w:divBdr>
                        <w:top w:val="none" w:sz="0" w:space="0" w:color="auto"/>
                        <w:left w:val="none" w:sz="0" w:space="0" w:color="auto"/>
                        <w:bottom w:val="none" w:sz="0" w:space="0" w:color="auto"/>
                        <w:right w:val="none" w:sz="0" w:space="0" w:color="auto"/>
                      </w:divBdr>
                      <w:divsChild>
                        <w:div w:id="1058672746">
                          <w:marLeft w:val="0"/>
                          <w:marRight w:val="0"/>
                          <w:marTop w:val="0"/>
                          <w:marBottom w:val="0"/>
                          <w:divBdr>
                            <w:top w:val="none" w:sz="0" w:space="0" w:color="auto"/>
                            <w:left w:val="none" w:sz="0" w:space="0" w:color="auto"/>
                            <w:bottom w:val="none" w:sz="0" w:space="0" w:color="auto"/>
                            <w:right w:val="none" w:sz="0" w:space="0" w:color="auto"/>
                          </w:divBdr>
                          <w:divsChild>
                            <w:div w:id="15865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6907">
          <w:marLeft w:val="0"/>
          <w:marRight w:val="0"/>
          <w:marTop w:val="0"/>
          <w:marBottom w:val="0"/>
          <w:divBdr>
            <w:top w:val="none" w:sz="0" w:space="0" w:color="auto"/>
            <w:left w:val="none" w:sz="0" w:space="0" w:color="auto"/>
            <w:bottom w:val="none" w:sz="0" w:space="0" w:color="auto"/>
            <w:right w:val="none" w:sz="0" w:space="0" w:color="auto"/>
          </w:divBdr>
          <w:divsChild>
            <w:div w:id="1335692289">
              <w:marLeft w:val="0"/>
              <w:marRight w:val="0"/>
              <w:marTop w:val="0"/>
              <w:marBottom w:val="0"/>
              <w:divBdr>
                <w:top w:val="none" w:sz="0" w:space="0" w:color="auto"/>
                <w:left w:val="none" w:sz="0" w:space="0" w:color="auto"/>
                <w:bottom w:val="none" w:sz="0" w:space="0" w:color="auto"/>
                <w:right w:val="none" w:sz="0" w:space="0" w:color="auto"/>
              </w:divBdr>
              <w:divsChild>
                <w:div w:id="1276714929">
                  <w:marLeft w:val="0"/>
                  <w:marRight w:val="0"/>
                  <w:marTop w:val="0"/>
                  <w:marBottom w:val="300"/>
                  <w:divBdr>
                    <w:top w:val="single" w:sz="6" w:space="0" w:color="E0DED9"/>
                    <w:left w:val="single" w:sz="6" w:space="0" w:color="E0DED9"/>
                    <w:bottom w:val="single" w:sz="6" w:space="0" w:color="E0DED9"/>
                    <w:right w:val="single" w:sz="6" w:space="0" w:color="E0DED9"/>
                  </w:divBdr>
                  <w:divsChild>
                    <w:div w:id="1419786316">
                      <w:marLeft w:val="0"/>
                      <w:marRight w:val="0"/>
                      <w:marTop w:val="0"/>
                      <w:marBottom w:val="0"/>
                      <w:divBdr>
                        <w:top w:val="none" w:sz="0" w:space="0" w:color="auto"/>
                        <w:left w:val="none" w:sz="0" w:space="0" w:color="auto"/>
                        <w:bottom w:val="none" w:sz="0" w:space="0" w:color="auto"/>
                        <w:right w:val="none" w:sz="0" w:space="0" w:color="auto"/>
                      </w:divBdr>
                      <w:divsChild>
                        <w:div w:id="391654792">
                          <w:marLeft w:val="0"/>
                          <w:marRight w:val="0"/>
                          <w:marTop w:val="0"/>
                          <w:marBottom w:val="0"/>
                          <w:divBdr>
                            <w:top w:val="none" w:sz="0" w:space="0" w:color="auto"/>
                            <w:left w:val="none" w:sz="0" w:space="0" w:color="auto"/>
                            <w:bottom w:val="none" w:sz="0" w:space="0" w:color="auto"/>
                            <w:right w:val="none" w:sz="0" w:space="0" w:color="auto"/>
                          </w:divBdr>
                          <w:divsChild>
                            <w:div w:id="1334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89096">
          <w:marLeft w:val="0"/>
          <w:marRight w:val="0"/>
          <w:marTop w:val="0"/>
          <w:marBottom w:val="0"/>
          <w:divBdr>
            <w:top w:val="none" w:sz="0" w:space="0" w:color="auto"/>
            <w:left w:val="none" w:sz="0" w:space="0" w:color="auto"/>
            <w:bottom w:val="none" w:sz="0" w:space="0" w:color="auto"/>
            <w:right w:val="none" w:sz="0" w:space="0" w:color="auto"/>
          </w:divBdr>
          <w:divsChild>
            <w:div w:id="330718878">
              <w:marLeft w:val="0"/>
              <w:marRight w:val="0"/>
              <w:marTop w:val="0"/>
              <w:marBottom w:val="0"/>
              <w:divBdr>
                <w:top w:val="none" w:sz="0" w:space="0" w:color="auto"/>
                <w:left w:val="none" w:sz="0" w:space="0" w:color="auto"/>
                <w:bottom w:val="none" w:sz="0" w:space="0" w:color="auto"/>
                <w:right w:val="none" w:sz="0" w:space="0" w:color="auto"/>
              </w:divBdr>
              <w:divsChild>
                <w:div w:id="850099976">
                  <w:marLeft w:val="0"/>
                  <w:marRight w:val="0"/>
                  <w:marTop w:val="0"/>
                  <w:marBottom w:val="300"/>
                  <w:divBdr>
                    <w:top w:val="single" w:sz="6" w:space="0" w:color="E0DED9"/>
                    <w:left w:val="single" w:sz="6" w:space="0" w:color="E0DED9"/>
                    <w:bottom w:val="single" w:sz="6" w:space="0" w:color="E0DED9"/>
                    <w:right w:val="single" w:sz="6" w:space="0" w:color="E0DED9"/>
                  </w:divBdr>
                  <w:divsChild>
                    <w:div w:id="741022533">
                      <w:marLeft w:val="0"/>
                      <w:marRight w:val="0"/>
                      <w:marTop w:val="0"/>
                      <w:marBottom w:val="0"/>
                      <w:divBdr>
                        <w:top w:val="none" w:sz="0" w:space="0" w:color="auto"/>
                        <w:left w:val="none" w:sz="0" w:space="0" w:color="auto"/>
                        <w:bottom w:val="none" w:sz="0" w:space="0" w:color="auto"/>
                        <w:right w:val="none" w:sz="0" w:space="0" w:color="auto"/>
                      </w:divBdr>
                      <w:divsChild>
                        <w:div w:id="252907168">
                          <w:marLeft w:val="0"/>
                          <w:marRight w:val="0"/>
                          <w:marTop w:val="0"/>
                          <w:marBottom w:val="0"/>
                          <w:divBdr>
                            <w:top w:val="none" w:sz="0" w:space="0" w:color="auto"/>
                            <w:left w:val="none" w:sz="0" w:space="0" w:color="auto"/>
                            <w:bottom w:val="none" w:sz="0" w:space="0" w:color="auto"/>
                            <w:right w:val="none" w:sz="0" w:space="0" w:color="auto"/>
                          </w:divBdr>
                          <w:divsChild>
                            <w:div w:id="19763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24947">
          <w:marLeft w:val="0"/>
          <w:marRight w:val="0"/>
          <w:marTop w:val="0"/>
          <w:marBottom w:val="0"/>
          <w:divBdr>
            <w:top w:val="none" w:sz="0" w:space="0" w:color="auto"/>
            <w:left w:val="none" w:sz="0" w:space="0" w:color="auto"/>
            <w:bottom w:val="none" w:sz="0" w:space="0" w:color="auto"/>
            <w:right w:val="none" w:sz="0" w:space="0" w:color="auto"/>
          </w:divBdr>
          <w:divsChild>
            <w:div w:id="845707356">
              <w:marLeft w:val="0"/>
              <w:marRight w:val="0"/>
              <w:marTop w:val="0"/>
              <w:marBottom w:val="0"/>
              <w:divBdr>
                <w:top w:val="none" w:sz="0" w:space="0" w:color="auto"/>
                <w:left w:val="none" w:sz="0" w:space="0" w:color="auto"/>
                <w:bottom w:val="none" w:sz="0" w:space="0" w:color="auto"/>
                <w:right w:val="none" w:sz="0" w:space="0" w:color="auto"/>
              </w:divBdr>
              <w:divsChild>
                <w:div w:id="2104302078">
                  <w:marLeft w:val="0"/>
                  <w:marRight w:val="0"/>
                  <w:marTop w:val="0"/>
                  <w:marBottom w:val="300"/>
                  <w:divBdr>
                    <w:top w:val="single" w:sz="6" w:space="0" w:color="E0DED9"/>
                    <w:left w:val="single" w:sz="6" w:space="0" w:color="E0DED9"/>
                    <w:bottom w:val="single" w:sz="6" w:space="0" w:color="E0DED9"/>
                    <w:right w:val="single" w:sz="6" w:space="0" w:color="E0DED9"/>
                  </w:divBdr>
                  <w:divsChild>
                    <w:div w:id="1848206593">
                      <w:marLeft w:val="0"/>
                      <w:marRight w:val="0"/>
                      <w:marTop w:val="0"/>
                      <w:marBottom w:val="0"/>
                      <w:divBdr>
                        <w:top w:val="none" w:sz="0" w:space="0" w:color="auto"/>
                        <w:left w:val="none" w:sz="0" w:space="0" w:color="auto"/>
                        <w:bottom w:val="none" w:sz="0" w:space="0" w:color="auto"/>
                        <w:right w:val="none" w:sz="0" w:space="0" w:color="auto"/>
                      </w:divBdr>
                      <w:divsChild>
                        <w:div w:id="1417821344">
                          <w:marLeft w:val="0"/>
                          <w:marRight w:val="0"/>
                          <w:marTop w:val="0"/>
                          <w:marBottom w:val="0"/>
                          <w:divBdr>
                            <w:top w:val="none" w:sz="0" w:space="0" w:color="auto"/>
                            <w:left w:val="none" w:sz="0" w:space="0" w:color="auto"/>
                            <w:bottom w:val="none" w:sz="0" w:space="0" w:color="auto"/>
                            <w:right w:val="none" w:sz="0" w:space="0" w:color="auto"/>
                          </w:divBdr>
                          <w:divsChild>
                            <w:div w:id="1958373205">
                              <w:marLeft w:val="0"/>
                              <w:marRight w:val="0"/>
                              <w:marTop w:val="0"/>
                              <w:marBottom w:val="0"/>
                              <w:divBdr>
                                <w:top w:val="none" w:sz="0" w:space="0" w:color="auto"/>
                                <w:left w:val="none" w:sz="0" w:space="0" w:color="auto"/>
                                <w:bottom w:val="none" w:sz="0" w:space="0" w:color="auto"/>
                                <w:right w:val="none" w:sz="0" w:space="0" w:color="auto"/>
                              </w:divBdr>
                              <w:divsChild>
                                <w:div w:id="963194442">
                                  <w:marLeft w:val="0"/>
                                  <w:marRight w:val="0"/>
                                  <w:marTop w:val="240"/>
                                  <w:marBottom w:val="240"/>
                                  <w:divBdr>
                                    <w:top w:val="none" w:sz="0" w:space="0" w:color="auto"/>
                                    <w:left w:val="none" w:sz="0" w:space="0" w:color="auto"/>
                                    <w:bottom w:val="none" w:sz="0" w:space="0" w:color="auto"/>
                                    <w:right w:val="none" w:sz="0" w:space="0" w:color="auto"/>
                                  </w:divBdr>
                                </w:div>
                                <w:div w:id="1031765434">
                                  <w:marLeft w:val="0"/>
                                  <w:marRight w:val="0"/>
                                  <w:marTop w:val="0"/>
                                  <w:marBottom w:val="0"/>
                                  <w:divBdr>
                                    <w:top w:val="none" w:sz="0" w:space="0" w:color="auto"/>
                                    <w:left w:val="none" w:sz="0" w:space="0" w:color="auto"/>
                                    <w:bottom w:val="none" w:sz="0" w:space="0" w:color="auto"/>
                                    <w:right w:val="none" w:sz="0" w:space="0" w:color="auto"/>
                                  </w:divBdr>
                                  <w:divsChild>
                                    <w:div w:id="1847862137">
                                      <w:marLeft w:val="0"/>
                                      <w:marRight w:val="0"/>
                                      <w:marTop w:val="0"/>
                                      <w:marBottom w:val="0"/>
                                      <w:divBdr>
                                        <w:top w:val="none" w:sz="0" w:space="0" w:color="auto"/>
                                        <w:left w:val="none" w:sz="0" w:space="0" w:color="auto"/>
                                        <w:bottom w:val="none" w:sz="0" w:space="0" w:color="auto"/>
                                        <w:right w:val="none" w:sz="0" w:space="0" w:color="auto"/>
                                      </w:divBdr>
                                    </w:div>
                                    <w:div w:id="1689794577">
                                      <w:marLeft w:val="0"/>
                                      <w:marRight w:val="0"/>
                                      <w:marTop w:val="0"/>
                                      <w:marBottom w:val="0"/>
                                      <w:divBdr>
                                        <w:top w:val="none" w:sz="0" w:space="0" w:color="auto"/>
                                        <w:left w:val="none" w:sz="0" w:space="0" w:color="auto"/>
                                        <w:bottom w:val="none" w:sz="0" w:space="0" w:color="auto"/>
                                        <w:right w:val="none" w:sz="0" w:space="0" w:color="auto"/>
                                      </w:divBdr>
                                    </w:div>
                                    <w:div w:id="1955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74527">
          <w:marLeft w:val="0"/>
          <w:marRight w:val="0"/>
          <w:marTop w:val="0"/>
          <w:marBottom w:val="0"/>
          <w:divBdr>
            <w:top w:val="none" w:sz="0" w:space="0" w:color="auto"/>
            <w:left w:val="none" w:sz="0" w:space="0" w:color="auto"/>
            <w:bottom w:val="none" w:sz="0" w:space="0" w:color="auto"/>
            <w:right w:val="none" w:sz="0" w:space="0" w:color="auto"/>
          </w:divBdr>
          <w:divsChild>
            <w:div w:id="1407073473">
              <w:marLeft w:val="0"/>
              <w:marRight w:val="0"/>
              <w:marTop w:val="0"/>
              <w:marBottom w:val="0"/>
              <w:divBdr>
                <w:top w:val="none" w:sz="0" w:space="0" w:color="auto"/>
                <w:left w:val="none" w:sz="0" w:space="0" w:color="auto"/>
                <w:bottom w:val="none" w:sz="0" w:space="0" w:color="auto"/>
                <w:right w:val="none" w:sz="0" w:space="0" w:color="auto"/>
              </w:divBdr>
              <w:divsChild>
                <w:div w:id="736560391">
                  <w:marLeft w:val="0"/>
                  <w:marRight w:val="0"/>
                  <w:marTop w:val="0"/>
                  <w:marBottom w:val="300"/>
                  <w:divBdr>
                    <w:top w:val="single" w:sz="6" w:space="0" w:color="E0DED9"/>
                    <w:left w:val="single" w:sz="6" w:space="0" w:color="E0DED9"/>
                    <w:bottom w:val="single" w:sz="6" w:space="0" w:color="E0DED9"/>
                    <w:right w:val="single" w:sz="6" w:space="0" w:color="E0DED9"/>
                  </w:divBdr>
                  <w:divsChild>
                    <w:div w:id="120148899">
                      <w:marLeft w:val="0"/>
                      <w:marRight w:val="0"/>
                      <w:marTop w:val="0"/>
                      <w:marBottom w:val="0"/>
                      <w:divBdr>
                        <w:top w:val="none" w:sz="0" w:space="0" w:color="auto"/>
                        <w:left w:val="none" w:sz="0" w:space="0" w:color="auto"/>
                        <w:bottom w:val="none" w:sz="0" w:space="0" w:color="auto"/>
                        <w:right w:val="none" w:sz="0" w:space="0" w:color="auto"/>
                      </w:divBdr>
                      <w:divsChild>
                        <w:div w:id="639073275">
                          <w:marLeft w:val="0"/>
                          <w:marRight w:val="0"/>
                          <w:marTop w:val="0"/>
                          <w:marBottom w:val="0"/>
                          <w:divBdr>
                            <w:top w:val="none" w:sz="0" w:space="0" w:color="auto"/>
                            <w:left w:val="none" w:sz="0" w:space="0" w:color="auto"/>
                            <w:bottom w:val="none" w:sz="0" w:space="0" w:color="auto"/>
                            <w:right w:val="none" w:sz="0" w:space="0" w:color="auto"/>
                          </w:divBdr>
                          <w:divsChild>
                            <w:div w:id="16342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25676">
          <w:marLeft w:val="0"/>
          <w:marRight w:val="0"/>
          <w:marTop w:val="0"/>
          <w:marBottom w:val="0"/>
          <w:divBdr>
            <w:top w:val="none" w:sz="0" w:space="0" w:color="auto"/>
            <w:left w:val="none" w:sz="0" w:space="0" w:color="auto"/>
            <w:bottom w:val="none" w:sz="0" w:space="0" w:color="auto"/>
            <w:right w:val="none" w:sz="0" w:space="0" w:color="auto"/>
          </w:divBdr>
          <w:divsChild>
            <w:div w:id="148638335">
              <w:marLeft w:val="0"/>
              <w:marRight w:val="0"/>
              <w:marTop w:val="0"/>
              <w:marBottom w:val="0"/>
              <w:divBdr>
                <w:top w:val="none" w:sz="0" w:space="0" w:color="auto"/>
                <w:left w:val="none" w:sz="0" w:space="0" w:color="auto"/>
                <w:bottom w:val="none" w:sz="0" w:space="0" w:color="auto"/>
                <w:right w:val="none" w:sz="0" w:space="0" w:color="auto"/>
              </w:divBdr>
              <w:divsChild>
                <w:div w:id="1076980323">
                  <w:marLeft w:val="0"/>
                  <w:marRight w:val="0"/>
                  <w:marTop w:val="0"/>
                  <w:marBottom w:val="300"/>
                  <w:divBdr>
                    <w:top w:val="single" w:sz="6" w:space="0" w:color="E0DED9"/>
                    <w:left w:val="single" w:sz="6" w:space="0" w:color="E0DED9"/>
                    <w:bottom w:val="single" w:sz="6" w:space="0" w:color="E0DED9"/>
                    <w:right w:val="single" w:sz="6" w:space="0" w:color="E0DED9"/>
                  </w:divBdr>
                  <w:divsChild>
                    <w:div w:id="1112557545">
                      <w:marLeft w:val="0"/>
                      <w:marRight w:val="0"/>
                      <w:marTop w:val="0"/>
                      <w:marBottom w:val="0"/>
                      <w:divBdr>
                        <w:top w:val="none" w:sz="0" w:space="0" w:color="auto"/>
                        <w:left w:val="none" w:sz="0" w:space="0" w:color="auto"/>
                        <w:bottom w:val="none" w:sz="0" w:space="0" w:color="auto"/>
                        <w:right w:val="none" w:sz="0" w:space="0" w:color="auto"/>
                      </w:divBdr>
                      <w:divsChild>
                        <w:div w:id="1869443318">
                          <w:marLeft w:val="0"/>
                          <w:marRight w:val="0"/>
                          <w:marTop w:val="0"/>
                          <w:marBottom w:val="0"/>
                          <w:divBdr>
                            <w:top w:val="none" w:sz="0" w:space="0" w:color="auto"/>
                            <w:left w:val="none" w:sz="0" w:space="0" w:color="auto"/>
                            <w:bottom w:val="none" w:sz="0" w:space="0" w:color="auto"/>
                            <w:right w:val="none" w:sz="0" w:space="0" w:color="auto"/>
                          </w:divBdr>
                          <w:divsChild>
                            <w:div w:id="1970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537909">
          <w:marLeft w:val="0"/>
          <w:marRight w:val="0"/>
          <w:marTop w:val="0"/>
          <w:marBottom w:val="0"/>
          <w:divBdr>
            <w:top w:val="none" w:sz="0" w:space="0" w:color="auto"/>
            <w:left w:val="none" w:sz="0" w:space="0" w:color="auto"/>
            <w:bottom w:val="none" w:sz="0" w:space="0" w:color="auto"/>
            <w:right w:val="none" w:sz="0" w:space="0" w:color="auto"/>
          </w:divBdr>
          <w:divsChild>
            <w:div w:id="615020112">
              <w:marLeft w:val="0"/>
              <w:marRight w:val="0"/>
              <w:marTop w:val="0"/>
              <w:marBottom w:val="0"/>
              <w:divBdr>
                <w:top w:val="none" w:sz="0" w:space="0" w:color="auto"/>
                <w:left w:val="none" w:sz="0" w:space="0" w:color="auto"/>
                <w:bottom w:val="none" w:sz="0" w:space="0" w:color="auto"/>
                <w:right w:val="none" w:sz="0" w:space="0" w:color="auto"/>
              </w:divBdr>
              <w:divsChild>
                <w:div w:id="1875267887">
                  <w:marLeft w:val="0"/>
                  <w:marRight w:val="0"/>
                  <w:marTop w:val="0"/>
                  <w:marBottom w:val="300"/>
                  <w:divBdr>
                    <w:top w:val="single" w:sz="6" w:space="0" w:color="E0DED9"/>
                    <w:left w:val="single" w:sz="6" w:space="0" w:color="E0DED9"/>
                    <w:bottom w:val="single" w:sz="6" w:space="0" w:color="E0DED9"/>
                    <w:right w:val="single" w:sz="6" w:space="0" w:color="E0DED9"/>
                  </w:divBdr>
                  <w:divsChild>
                    <w:div w:id="1479227342">
                      <w:marLeft w:val="0"/>
                      <w:marRight w:val="0"/>
                      <w:marTop w:val="0"/>
                      <w:marBottom w:val="0"/>
                      <w:divBdr>
                        <w:top w:val="none" w:sz="0" w:space="0" w:color="auto"/>
                        <w:left w:val="none" w:sz="0" w:space="0" w:color="auto"/>
                        <w:bottom w:val="none" w:sz="0" w:space="0" w:color="auto"/>
                        <w:right w:val="none" w:sz="0" w:space="0" w:color="auto"/>
                      </w:divBdr>
                      <w:divsChild>
                        <w:div w:id="1870947597">
                          <w:marLeft w:val="0"/>
                          <w:marRight w:val="0"/>
                          <w:marTop w:val="0"/>
                          <w:marBottom w:val="0"/>
                          <w:divBdr>
                            <w:top w:val="none" w:sz="0" w:space="0" w:color="auto"/>
                            <w:left w:val="none" w:sz="0" w:space="0" w:color="auto"/>
                            <w:bottom w:val="none" w:sz="0" w:space="0" w:color="auto"/>
                            <w:right w:val="none" w:sz="0" w:space="0" w:color="auto"/>
                          </w:divBdr>
                          <w:divsChild>
                            <w:div w:id="16890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libguides.library.kent.edu/SPSS/PearsonCor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bguides.library.kent.edu/SPSS/PearsonCor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1897</Words>
  <Characters>10814</Characters>
  <Application>Microsoft Office Word</Application>
  <DocSecurity>0</DocSecurity>
  <Lines>90</Lines>
  <Paragraphs>25</Paragraphs>
  <ScaleCrop>false</ScaleCrop>
  <Company>UnitedHealth Group</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2018-12-13T04:52:00Z</dcterms:created>
  <dcterms:modified xsi:type="dcterms:W3CDTF">2018-12-13T04:53:00Z</dcterms:modified>
</cp:coreProperties>
</file>