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7D6" w:rsidRPr="004B57D6" w:rsidRDefault="004B57D6" w:rsidP="004B57D6">
      <w:pPr>
        <w:shd w:val="clear" w:color="auto" w:fill="FFFFFF"/>
        <w:spacing w:before="75" w:after="75" w:line="240" w:lineRule="auto"/>
        <w:outlineLvl w:val="0"/>
        <w:rPr>
          <w:rFonts w:ascii="Helvetica" w:eastAsia="Times New Roman" w:hAnsi="Helvetica" w:cs="Helvetica"/>
          <w:color w:val="222222"/>
          <w:kern w:val="36"/>
          <w:sz w:val="36"/>
          <w:szCs w:val="36"/>
        </w:rPr>
      </w:pPr>
      <w:r w:rsidRPr="004B57D6">
        <w:rPr>
          <w:rFonts w:ascii="Helvetica" w:eastAsia="Times New Roman" w:hAnsi="Helvetica" w:cs="Helvetica"/>
          <w:color w:val="222222"/>
          <w:kern w:val="36"/>
          <w:sz w:val="36"/>
          <w:szCs w:val="36"/>
        </w:rPr>
        <w:t>Sample t Test</w:t>
      </w:r>
    </w:p>
    <w:p w:rsidR="00A5456A" w:rsidRDefault="00A5456A" w:rsidP="00A5456A">
      <w:pPr>
        <w:pStyle w:val="Heading2"/>
        <w:pBdr>
          <w:bottom w:val="single" w:sz="6" w:space="5" w:color="E0DED9"/>
        </w:pBdr>
        <w:shd w:val="clear" w:color="auto" w:fill="E0DED9"/>
        <w:spacing w:before="0"/>
        <w:textAlignment w:val="top"/>
        <w:rPr>
          <w:rFonts w:ascii="Helvetica" w:hAnsi="Helvetica" w:cs="Helvetica"/>
          <w:b w:val="0"/>
          <w:bCs w:val="0"/>
          <w:color w:val="14396E"/>
          <w:sz w:val="30"/>
          <w:szCs w:val="30"/>
        </w:rPr>
      </w:pPr>
      <w:r>
        <w:rPr>
          <w:rFonts w:ascii="Helvetica" w:hAnsi="Helvetica" w:cs="Helvetica"/>
          <w:b w:val="0"/>
          <w:bCs w:val="0"/>
          <w:color w:val="14396E"/>
          <w:sz w:val="30"/>
          <w:szCs w:val="30"/>
        </w:rPr>
        <w:t>One Sample t Test</w:t>
      </w:r>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The One Sample </w:t>
      </w:r>
      <w:r>
        <w:rPr>
          <w:rFonts w:ascii="Georgia" w:hAnsi="Georgia" w:cs="Helvetica"/>
          <w:i/>
          <w:iCs/>
          <w:color w:val="0B0318"/>
        </w:rPr>
        <w:t>t</w:t>
      </w:r>
      <w:r>
        <w:rPr>
          <w:rFonts w:ascii="Georgia" w:hAnsi="Georgia" w:cs="Helvetica"/>
          <w:color w:val="0B0318"/>
        </w:rPr>
        <w:t> Test determines whether the sample mean is statistically different from a known or hypothesized population mean. The One Sample </w:t>
      </w:r>
      <w:r>
        <w:rPr>
          <w:rFonts w:ascii="Georgia" w:hAnsi="Georgia" w:cs="Helvetica"/>
          <w:i/>
          <w:iCs/>
          <w:color w:val="0B0318"/>
        </w:rPr>
        <w:t>t</w:t>
      </w:r>
      <w:r>
        <w:rPr>
          <w:rFonts w:ascii="Georgia" w:hAnsi="Georgia" w:cs="Helvetica"/>
          <w:color w:val="0B0318"/>
        </w:rPr>
        <w:t> Test is a parametric test.</w:t>
      </w:r>
    </w:p>
    <w:p w:rsidR="00A5456A" w:rsidRDefault="00A5456A" w:rsidP="00A5456A">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This test is also known as:</w:t>
      </w:r>
    </w:p>
    <w:p w:rsidR="00A5456A" w:rsidRDefault="00A5456A" w:rsidP="00A5456A">
      <w:pPr>
        <w:numPr>
          <w:ilvl w:val="0"/>
          <w:numId w:val="1"/>
        </w:numPr>
        <w:shd w:val="clear" w:color="auto" w:fill="FFFFFF"/>
        <w:spacing w:after="0" w:line="240" w:lineRule="auto"/>
        <w:textAlignment w:val="top"/>
        <w:rPr>
          <w:rFonts w:ascii="Georgia" w:hAnsi="Georgia" w:cs="Helvetica"/>
          <w:color w:val="0B0318"/>
        </w:rPr>
      </w:pPr>
      <w:r>
        <w:rPr>
          <w:rFonts w:ascii="Georgia" w:hAnsi="Georgia" w:cs="Helvetica"/>
          <w:color w:val="0B0318"/>
        </w:rPr>
        <w:t>Single Sample </w:t>
      </w:r>
      <w:r>
        <w:rPr>
          <w:rFonts w:ascii="Georgia" w:hAnsi="Georgia" w:cs="Helvetica"/>
          <w:i/>
          <w:iCs/>
          <w:color w:val="0B0318"/>
        </w:rPr>
        <w:t>t</w:t>
      </w:r>
      <w:r>
        <w:rPr>
          <w:rFonts w:ascii="Georgia" w:hAnsi="Georgia" w:cs="Helvetica"/>
          <w:color w:val="0B0318"/>
        </w:rPr>
        <w:t> Test</w:t>
      </w:r>
    </w:p>
    <w:p w:rsidR="00A5456A" w:rsidRDefault="00A5456A" w:rsidP="00A5456A">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The variable used in this test is known as:</w:t>
      </w:r>
    </w:p>
    <w:p w:rsidR="00A5456A" w:rsidRDefault="00A5456A" w:rsidP="00A5456A">
      <w:pPr>
        <w:numPr>
          <w:ilvl w:val="0"/>
          <w:numId w:val="2"/>
        </w:numPr>
        <w:shd w:val="clear" w:color="auto" w:fill="FFFFFF"/>
        <w:spacing w:after="0" w:line="240" w:lineRule="auto"/>
        <w:textAlignment w:val="top"/>
        <w:rPr>
          <w:rFonts w:ascii="Georgia" w:hAnsi="Georgia" w:cs="Helvetica"/>
          <w:color w:val="0B0318"/>
        </w:rPr>
      </w:pPr>
      <w:r>
        <w:rPr>
          <w:rFonts w:ascii="Georgia" w:hAnsi="Georgia" w:cs="Helvetica"/>
          <w:color w:val="0B0318"/>
        </w:rPr>
        <w:t>Test variable</w:t>
      </w:r>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In a One Sample </w:t>
      </w:r>
      <w:r>
        <w:rPr>
          <w:rStyle w:val="Emphasis"/>
          <w:rFonts w:ascii="Georgia" w:eastAsiaTheme="majorEastAsia" w:hAnsi="Georgia" w:cs="Helvetica"/>
          <w:color w:val="0B0318"/>
        </w:rPr>
        <w:t>t</w:t>
      </w:r>
      <w:r>
        <w:rPr>
          <w:rFonts w:ascii="Georgia" w:hAnsi="Georgia" w:cs="Helvetica"/>
          <w:color w:val="0B0318"/>
        </w:rPr>
        <w:t> Test, the test variable is compared against a "test value", which is a known or hypothesized value of the mean in the population.</w:t>
      </w:r>
    </w:p>
    <w:p w:rsidR="00A5456A" w:rsidRDefault="00A5456A" w:rsidP="00A5456A">
      <w:pPr>
        <w:pStyle w:val="Heading2"/>
        <w:pBdr>
          <w:bottom w:val="single" w:sz="6" w:space="5" w:color="E0DED9"/>
        </w:pBdr>
        <w:shd w:val="clear" w:color="auto" w:fill="E0DED9"/>
        <w:spacing w:before="0"/>
        <w:textAlignment w:val="top"/>
        <w:rPr>
          <w:rFonts w:ascii="Helvetica" w:hAnsi="Helvetica" w:cs="Helvetica"/>
          <w:b w:val="0"/>
          <w:bCs w:val="0"/>
          <w:color w:val="14396E"/>
          <w:sz w:val="30"/>
          <w:szCs w:val="30"/>
        </w:rPr>
      </w:pPr>
      <w:r>
        <w:rPr>
          <w:rFonts w:ascii="Helvetica" w:hAnsi="Helvetica" w:cs="Helvetica"/>
          <w:b w:val="0"/>
          <w:bCs w:val="0"/>
          <w:color w:val="14396E"/>
          <w:sz w:val="30"/>
          <w:szCs w:val="30"/>
        </w:rPr>
        <w:t>Common Uses</w:t>
      </w:r>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The One Sample </w:t>
      </w:r>
      <w:r>
        <w:rPr>
          <w:rFonts w:ascii="Georgia" w:hAnsi="Georgia" w:cs="Helvetica"/>
          <w:i/>
          <w:iCs/>
          <w:color w:val="0B0318"/>
        </w:rPr>
        <w:t>t</w:t>
      </w:r>
      <w:r>
        <w:rPr>
          <w:rFonts w:ascii="Georgia" w:hAnsi="Georgia" w:cs="Helvetica"/>
          <w:color w:val="0B0318"/>
        </w:rPr>
        <w:t> Test is commonly used to test the following:</w:t>
      </w:r>
    </w:p>
    <w:p w:rsidR="00A5456A" w:rsidRDefault="00A5456A" w:rsidP="00A5456A">
      <w:pPr>
        <w:numPr>
          <w:ilvl w:val="0"/>
          <w:numId w:val="3"/>
        </w:numPr>
        <w:shd w:val="clear" w:color="auto" w:fill="FFFFFF"/>
        <w:spacing w:after="0" w:line="240" w:lineRule="auto"/>
        <w:textAlignment w:val="top"/>
        <w:rPr>
          <w:rFonts w:ascii="Georgia" w:hAnsi="Georgia" w:cs="Helvetica"/>
          <w:color w:val="0B0318"/>
        </w:rPr>
      </w:pPr>
      <w:r>
        <w:rPr>
          <w:rFonts w:ascii="Georgia" w:hAnsi="Georgia" w:cs="Helvetica"/>
          <w:color w:val="0B0318"/>
        </w:rPr>
        <w:t>Statistical difference between a sample mean and a known or hypothesized value of the mean in the population.</w:t>
      </w:r>
    </w:p>
    <w:p w:rsidR="00A5456A" w:rsidRDefault="00A5456A" w:rsidP="00A5456A">
      <w:pPr>
        <w:numPr>
          <w:ilvl w:val="0"/>
          <w:numId w:val="3"/>
        </w:numPr>
        <w:shd w:val="clear" w:color="auto" w:fill="FFFFFF"/>
        <w:spacing w:after="0" w:line="240" w:lineRule="auto"/>
        <w:textAlignment w:val="top"/>
        <w:rPr>
          <w:rFonts w:ascii="Georgia" w:hAnsi="Georgia" w:cs="Helvetica"/>
          <w:color w:val="0B0318"/>
        </w:rPr>
      </w:pPr>
      <w:r>
        <w:rPr>
          <w:rFonts w:ascii="Georgia" w:hAnsi="Georgia" w:cs="Helvetica"/>
          <w:color w:val="0B0318"/>
        </w:rPr>
        <w:t>Statistical difference between the sample mean and the sample midpoint of the test variable.</w:t>
      </w:r>
    </w:p>
    <w:p w:rsidR="00A5456A" w:rsidRDefault="00A5456A" w:rsidP="00A5456A">
      <w:pPr>
        <w:numPr>
          <w:ilvl w:val="0"/>
          <w:numId w:val="3"/>
        </w:numPr>
        <w:shd w:val="clear" w:color="auto" w:fill="FFFFFF"/>
        <w:spacing w:after="0" w:line="240" w:lineRule="auto"/>
        <w:textAlignment w:val="top"/>
        <w:rPr>
          <w:rFonts w:ascii="Georgia" w:hAnsi="Georgia" w:cs="Helvetica"/>
          <w:color w:val="0B0318"/>
        </w:rPr>
      </w:pPr>
      <w:r>
        <w:rPr>
          <w:rFonts w:ascii="Georgia" w:hAnsi="Georgia" w:cs="Helvetica"/>
          <w:color w:val="0B0318"/>
        </w:rPr>
        <w:t xml:space="preserve">Statistical difference between the </w:t>
      </w:r>
      <w:proofErr w:type="gramStart"/>
      <w:r>
        <w:rPr>
          <w:rFonts w:ascii="Georgia" w:hAnsi="Georgia" w:cs="Helvetica"/>
          <w:color w:val="0B0318"/>
        </w:rPr>
        <w:t>sample</w:t>
      </w:r>
      <w:proofErr w:type="gramEnd"/>
      <w:r>
        <w:rPr>
          <w:rFonts w:ascii="Georgia" w:hAnsi="Georgia" w:cs="Helvetica"/>
          <w:color w:val="0B0318"/>
        </w:rPr>
        <w:t xml:space="preserve"> mean of the test variable and chance.</w:t>
      </w:r>
    </w:p>
    <w:p w:rsidR="00A5456A" w:rsidRDefault="00A5456A" w:rsidP="00A5456A">
      <w:pPr>
        <w:numPr>
          <w:ilvl w:val="1"/>
          <w:numId w:val="3"/>
        </w:numPr>
        <w:shd w:val="clear" w:color="auto" w:fill="FFFFFF"/>
        <w:spacing w:after="0" w:line="240" w:lineRule="auto"/>
        <w:textAlignment w:val="top"/>
        <w:rPr>
          <w:rFonts w:ascii="Georgia" w:hAnsi="Georgia" w:cs="Helvetica"/>
          <w:color w:val="0B0318"/>
        </w:rPr>
      </w:pPr>
      <w:r>
        <w:rPr>
          <w:rFonts w:ascii="Georgia" w:hAnsi="Georgia" w:cs="Helvetica"/>
          <w:color w:val="0B0318"/>
        </w:rPr>
        <w:t>This approach involves first calculating the chance level on the test variable. The chance level is then used as the test value against which the sample mean of the test variable is compared.</w:t>
      </w:r>
    </w:p>
    <w:p w:rsidR="00A5456A" w:rsidRDefault="00A5456A" w:rsidP="00A5456A">
      <w:pPr>
        <w:numPr>
          <w:ilvl w:val="0"/>
          <w:numId w:val="3"/>
        </w:numPr>
        <w:shd w:val="clear" w:color="auto" w:fill="FFFFFF"/>
        <w:spacing w:after="0" w:line="240" w:lineRule="auto"/>
        <w:textAlignment w:val="top"/>
        <w:rPr>
          <w:rFonts w:ascii="Georgia" w:hAnsi="Georgia" w:cs="Helvetica"/>
          <w:color w:val="0B0318"/>
        </w:rPr>
      </w:pPr>
      <w:r>
        <w:rPr>
          <w:rFonts w:ascii="Georgia" w:hAnsi="Georgia" w:cs="Helvetica"/>
          <w:color w:val="0B0318"/>
        </w:rPr>
        <w:t>Statistical difference between a change score and zero.</w:t>
      </w:r>
    </w:p>
    <w:p w:rsidR="00A5456A" w:rsidRDefault="00A5456A" w:rsidP="00A5456A">
      <w:pPr>
        <w:numPr>
          <w:ilvl w:val="1"/>
          <w:numId w:val="3"/>
        </w:numPr>
        <w:shd w:val="clear" w:color="auto" w:fill="FFFFFF"/>
        <w:spacing w:after="0" w:line="240" w:lineRule="auto"/>
        <w:textAlignment w:val="top"/>
        <w:rPr>
          <w:rFonts w:ascii="Georgia" w:hAnsi="Georgia" w:cs="Helvetica"/>
          <w:color w:val="0B0318"/>
        </w:rPr>
      </w:pPr>
      <w:r>
        <w:rPr>
          <w:rFonts w:ascii="Georgia" w:hAnsi="Georgia" w:cs="Helvetica"/>
          <w:color w:val="0B0318"/>
        </w:rPr>
        <w:t>This approach involves creating a change score from two variables, and then comparing the mean change score to zero, which will indicate whether any change occurred between the two time points for the original measures. If the mean change score is not significantly different from zero, no significant change occurred.</w:t>
      </w:r>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b/>
          <w:bCs/>
          <w:color w:val="0B0318"/>
        </w:rPr>
        <w:t>Note:</w:t>
      </w:r>
      <w:r>
        <w:rPr>
          <w:rFonts w:ascii="Georgia" w:hAnsi="Georgia" w:cs="Helvetica"/>
          <w:color w:val="0B0318"/>
        </w:rPr>
        <w:t> The One Sample </w:t>
      </w:r>
      <w:r>
        <w:rPr>
          <w:rFonts w:ascii="Georgia" w:hAnsi="Georgia" w:cs="Helvetica"/>
          <w:i/>
          <w:iCs/>
          <w:color w:val="0B0318"/>
        </w:rPr>
        <w:t>t</w:t>
      </w:r>
      <w:r>
        <w:rPr>
          <w:rFonts w:ascii="Georgia" w:hAnsi="Georgia" w:cs="Helvetica"/>
          <w:color w:val="0B0318"/>
        </w:rPr>
        <w:t xml:space="preserve"> Test can only compare a single sample mean to a specified constant. It can not compare sample means between two or more groups. If you wish to compare the means of multiple groups to each other, you will likely want to run an </w:t>
      </w:r>
      <w:r>
        <w:rPr>
          <w:rFonts w:ascii="Georgia" w:hAnsi="Georgia" w:cs="Helvetica"/>
          <w:color w:val="0B0318"/>
        </w:rPr>
        <w:lastRenderedPageBreak/>
        <w:t>Independent Samples </w:t>
      </w:r>
      <w:r>
        <w:rPr>
          <w:rFonts w:ascii="Georgia" w:hAnsi="Georgia" w:cs="Helvetica"/>
          <w:i/>
          <w:iCs/>
          <w:color w:val="0B0318"/>
        </w:rPr>
        <w:t>t</w:t>
      </w:r>
      <w:r>
        <w:rPr>
          <w:rFonts w:ascii="Georgia" w:hAnsi="Georgia" w:cs="Helvetica"/>
          <w:color w:val="0B0318"/>
        </w:rPr>
        <w:t> Test (to compare the means of two groups) or a One-Way ANOVA (to compare the means of two or more groups).</w:t>
      </w:r>
    </w:p>
    <w:p w:rsidR="00A5456A" w:rsidRDefault="00A5456A" w:rsidP="00A5456A">
      <w:pPr>
        <w:pStyle w:val="Heading2"/>
        <w:pBdr>
          <w:bottom w:val="single" w:sz="6" w:space="5" w:color="E0DED9"/>
        </w:pBdr>
        <w:shd w:val="clear" w:color="auto" w:fill="E0DED9"/>
        <w:spacing w:before="0"/>
        <w:textAlignment w:val="top"/>
        <w:rPr>
          <w:rFonts w:ascii="Helvetica" w:hAnsi="Helvetica" w:cs="Helvetica"/>
          <w:b w:val="0"/>
          <w:bCs w:val="0"/>
          <w:color w:val="14396E"/>
          <w:sz w:val="30"/>
          <w:szCs w:val="30"/>
        </w:rPr>
      </w:pPr>
      <w:r>
        <w:rPr>
          <w:rFonts w:ascii="Helvetica" w:hAnsi="Helvetica" w:cs="Helvetica"/>
          <w:b w:val="0"/>
          <w:bCs w:val="0"/>
          <w:color w:val="14396E"/>
          <w:sz w:val="30"/>
          <w:szCs w:val="30"/>
        </w:rPr>
        <w:t>Data Requirements</w:t>
      </w:r>
    </w:p>
    <w:p w:rsidR="00A5456A" w:rsidRDefault="00A5456A" w:rsidP="00A5456A">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Your data must meet the following requirements:</w:t>
      </w:r>
    </w:p>
    <w:p w:rsidR="00A5456A" w:rsidRDefault="00A5456A" w:rsidP="00A5456A">
      <w:pPr>
        <w:numPr>
          <w:ilvl w:val="0"/>
          <w:numId w:val="4"/>
        </w:numPr>
        <w:shd w:val="clear" w:color="auto" w:fill="FFFFFF"/>
        <w:spacing w:after="0" w:line="240" w:lineRule="auto"/>
        <w:textAlignment w:val="top"/>
        <w:rPr>
          <w:rFonts w:ascii="Georgia" w:hAnsi="Georgia" w:cs="Helvetica"/>
          <w:color w:val="0B0318"/>
        </w:rPr>
      </w:pPr>
      <w:r>
        <w:rPr>
          <w:rFonts w:ascii="Georgia" w:hAnsi="Georgia" w:cs="Helvetica"/>
          <w:color w:val="0B0318"/>
        </w:rPr>
        <w:t>Test variable that is continuous (i.e., interval or ratio level)</w:t>
      </w:r>
    </w:p>
    <w:p w:rsidR="00A5456A" w:rsidRDefault="00A5456A" w:rsidP="00A5456A">
      <w:pPr>
        <w:numPr>
          <w:ilvl w:val="0"/>
          <w:numId w:val="4"/>
        </w:numPr>
        <w:shd w:val="clear" w:color="auto" w:fill="FFFFFF"/>
        <w:spacing w:after="0" w:line="240" w:lineRule="auto"/>
        <w:textAlignment w:val="top"/>
        <w:rPr>
          <w:rFonts w:ascii="Georgia" w:hAnsi="Georgia" w:cs="Helvetica"/>
          <w:color w:val="0B0318"/>
        </w:rPr>
      </w:pPr>
      <w:r>
        <w:rPr>
          <w:rFonts w:ascii="Georgia" w:hAnsi="Georgia" w:cs="Helvetica"/>
          <w:color w:val="0B0318"/>
        </w:rPr>
        <w:t>Scores on the test variable are independent (i.e., independence of observations)</w:t>
      </w:r>
    </w:p>
    <w:p w:rsidR="00A5456A" w:rsidRDefault="00A5456A" w:rsidP="00A5456A">
      <w:pPr>
        <w:numPr>
          <w:ilvl w:val="1"/>
          <w:numId w:val="4"/>
        </w:numPr>
        <w:shd w:val="clear" w:color="auto" w:fill="FFFFFF"/>
        <w:spacing w:after="0" w:line="240" w:lineRule="auto"/>
        <w:textAlignment w:val="top"/>
        <w:rPr>
          <w:rFonts w:ascii="Georgia" w:hAnsi="Georgia" w:cs="Helvetica"/>
          <w:color w:val="0B0318"/>
        </w:rPr>
      </w:pPr>
      <w:r>
        <w:rPr>
          <w:rFonts w:ascii="Georgia" w:hAnsi="Georgia" w:cs="Helvetica"/>
          <w:color w:val="0B0318"/>
        </w:rPr>
        <w:t>There is no relationship between scores on the test variable</w:t>
      </w:r>
    </w:p>
    <w:p w:rsidR="00A5456A" w:rsidRDefault="00A5456A" w:rsidP="00A5456A">
      <w:pPr>
        <w:numPr>
          <w:ilvl w:val="1"/>
          <w:numId w:val="4"/>
        </w:numPr>
        <w:shd w:val="clear" w:color="auto" w:fill="FFFFFF"/>
        <w:spacing w:after="0" w:line="240" w:lineRule="auto"/>
        <w:textAlignment w:val="top"/>
        <w:rPr>
          <w:rFonts w:ascii="Georgia" w:hAnsi="Georgia" w:cs="Helvetica"/>
          <w:color w:val="0B0318"/>
        </w:rPr>
      </w:pPr>
      <w:r>
        <w:rPr>
          <w:rFonts w:ascii="Georgia" w:hAnsi="Georgia" w:cs="Helvetica"/>
          <w:color w:val="0B0318"/>
        </w:rPr>
        <w:t>Violation of this assumption will yield an inaccurate </w:t>
      </w:r>
      <w:r>
        <w:rPr>
          <w:rFonts w:ascii="Georgia" w:hAnsi="Georgia" w:cs="Helvetica"/>
          <w:i/>
          <w:iCs/>
          <w:color w:val="0B0318"/>
        </w:rPr>
        <w:t>p</w:t>
      </w:r>
      <w:r>
        <w:rPr>
          <w:rFonts w:ascii="Georgia" w:hAnsi="Georgia" w:cs="Helvetica"/>
          <w:color w:val="0B0318"/>
        </w:rPr>
        <w:t> value</w:t>
      </w:r>
    </w:p>
    <w:p w:rsidR="00A5456A" w:rsidRDefault="00A5456A" w:rsidP="00A5456A">
      <w:pPr>
        <w:numPr>
          <w:ilvl w:val="0"/>
          <w:numId w:val="4"/>
        </w:numPr>
        <w:shd w:val="clear" w:color="auto" w:fill="FFFFFF"/>
        <w:spacing w:after="0" w:line="240" w:lineRule="auto"/>
        <w:textAlignment w:val="top"/>
        <w:rPr>
          <w:rFonts w:ascii="Georgia" w:hAnsi="Georgia" w:cs="Helvetica"/>
          <w:color w:val="0B0318"/>
        </w:rPr>
      </w:pPr>
      <w:r>
        <w:rPr>
          <w:rFonts w:ascii="Georgia" w:hAnsi="Georgia" w:cs="Helvetica"/>
          <w:color w:val="0B0318"/>
        </w:rPr>
        <w:t>Random sample of data from the population</w:t>
      </w:r>
    </w:p>
    <w:p w:rsidR="00A5456A" w:rsidRDefault="00A5456A" w:rsidP="00A5456A">
      <w:pPr>
        <w:numPr>
          <w:ilvl w:val="0"/>
          <w:numId w:val="4"/>
        </w:numPr>
        <w:shd w:val="clear" w:color="auto" w:fill="FFFFFF"/>
        <w:spacing w:after="0" w:line="240" w:lineRule="auto"/>
        <w:textAlignment w:val="top"/>
        <w:rPr>
          <w:rFonts w:ascii="Georgia" w:hAnsi="Georgia" w:cs="Helvetica"/>
          <w:color w:val="0B0318"/>
        </w:rPr>
      </w:pPr>
      <w:r>
        <w:rPr>
          <w:rFonts w:ascii="Georgia" w:hAnsi="Georgia" w:cs="Helvetica"/>
          <w:color w:val="0B0318"/>
        </w:rPr>
        <w:t>Normal distribution (approximately) of the sample and population on the test variable</w:t>
      </w:r>
    </w:p>
    <w:p w:rsidR="00A5456A" w:rsidRDefault="00A5456A" w:rsidP="00A5456A">
      <w:pPr>
        <w:numPr>
          <w:ilvl w:val="1"/>
          <w:numId w:val="4"/>
        </w:numPr>
        <w:shd w:val="clear" w:color="auto" w:fill="FFFFFF"/>
        <w:spacing w:after="0" w:line="240" w:lineRule="auto"/>
        <w:textAlignment w:val="top"/>
        <w:rPr>
          <w:rFonts w:ascii="Georgia" w:hAnsi="Georgia" w:cs="Helvetica"/>
          <w:color w:val="0B0318"/>
        </w:rPr>
      </w:pPr>
      <w:r>
        <w:rPr>
          <w:rFonts w:ascii="Georgia" w:hAnsi="Georgia" w:cs="Helvetica"/>
          <w:color w:val="0B0318"/>
        </w:rPr>
        <w:t>Non-normal population distributions, especially those that are thick-tailed or heavily skewed, considerably reduce the power of the test</w:t>
      </w:r>
    </w:p>
    <w:p w:rsidR="00A5456A" w:rsidRDefault="00A5456A" w:rsidP="00A5456A">
      <w:pPr>
        <w:numPr>
          <w:ilvl w:val="1"/>
          <w:numId w:val="4"/>
        </w:numPr>
        <w:shd w:val="clear" w:color="auto" w:fill="FFFFFF"/>
        <w:spacing w:after="0" w:line="240" w:lineRule="auto"/>
        <w:textAlignment w:val="top"/>
        <w:rPr>
          <w:rFonts w:ascii="Georgia" w:hAnsi="Georgia" w:cs="Helvetica"/>
          <w:color w:val="0B0318"/>
        </w:rPr>
      </w:pPr>
      <w:r>
        <w:rPr>
          <w:rFonts w:ascii="Georgia" w:hAnsi="Georgia" w:cs="Helvetica"/>
          <w:color w:val="0B0318"/>
        </w:rPr>
        <w:t>Among moderate or large samples, a violation of normality may still yield accurate </w:t>
      </w:r>
      <w:r>
        <w:rPr>
          <w:rFonts w:ascii="Georgia" w:hAnsi="Georgia" w:cs="Helvetica"/>
          <w:i/>
          <w:iCs/>
          <w:color w:val="0B0318"/>
        </w:rPr>
        <w:t>p</w:t>
      </w:r>
      <w:r>
        <w:rPr>
          <w:rFonts w:ascii="Georgia" w:hAnsi="Georgia" w:cs="Helvetica"/>
          <w:color w:val="0B0318"/>
        </w:rPr>
        <w:t> values</w:t>
      </w:r>
    </w:p>
    <w:p w:rsidR="00A5456A" w:rsidRDefault="00A5456A" w:rsidP="00A5456A">
      <w:pPr>
        <w:numPr>
          <w:ilvl w:val="0"/>
          <w:numId w:val="4"/>
        </w:numPr>
        <w:shd w:val="clear" w:color="auto" w:fill="FFFFFF"/>
        <w:spacing w:after="0" w:line="240" w:lineRule="auto"/>
        <w:textAlignment w:val="top"/>
        <w:rPr>
          <w:rFonts w:ascii="Georgia" w:hAnsi="Georgia" w:cs="Helvetica"/>
          <w:color w:val="0B0318"/>
        </w:rPr>
      </w:pPr>
      <w:r>
        <w:rPr>
          <w:rFonts w:ascii="Georgia" w:hAnsi="Georgia" w:cs="Helvetica"/>
          <w:color w:val="0B0318"/>
        </w:rPr>
        <w:t>Homogeneity of variances (i.e., variances approximately equal in both the sample and population)</w:t>
      </w:r>
    </w:p>
    <w:p w:rsidR="00A5456A" w:rsidRDefault="00A5456A" w:rsidP="00A5456A">
      <w:pPr>
        <w:numPr>
          <w:ilvl w:val="0"/>
          <w:numId w:val="4"/>
        </w:numPr>
        <w:shd w:val="clear" w:color="auto" w:fill="FFFFFF"/>
        <w:spacing w:after="0" w:line="240" w:lineRule="auto"/>
        <w:textAlignment w:val="top"/>
        <w:rPr>
          <w:rFonts w:ascii="Georgia" w:hAnsi="Georgia" w:cs="Helvetica"/>
          <w:color w:val="0B0318"/>
        </w:rPr>
      </w:pPr>
      <w:r>
        <w:rPr>
          <w:rFonts w:ascii="Georgia" w:hAnsi="Georgia" w:cs="Helvetica"/>
          <w:color w:val="0B0318"/>
        </w:rPr>
        <w:t>No outliers</w:t>
      </w:r>
    </w:p>
    <w:p w:rsidR="00A5456A" w:rsidRDefault="00A5456A" w:rsidP="00A5456A">
      <w:pPr>
        <w:pStyle w:val="Heading2"/>
        <w:pBdr>
          <w:bottom w:val="single" w:sz="6" w:space="5" w:color="E0DED9"/>
        </w:pBdr>
        <w:shd w:val="clear" w:color="auto" w:fill="E0DED9"/>
        <w:spacing w:before="0"/>
        <w:textAlignment w:val="top"/>
        <w:rPr>
          <w:rFonts w:ascii="Helvetica" w:hAnsi="Helvetica" w:cs="Helvetica"/>
          <w:b w:val="0"/>
          <w:bCs w:val="0"/>
          <w:color w:val="14396E"/>
          <w:sz w:val="30"/>
          <w:szCs w:val="30"/>
        </w:rPr>
      </w:pPr>
      <w:r>
        <w:rPr>
          <w:rFonts w:ascii="Helvetica" w:hAnsi="Helvetica" w:cs="Helvetica"/>
          <w:b w:val="0"/>
          <w:bCs w:val="0"/>
          <w:color w:val="14396E"/>
          <w:sz w:val="30"/>
          <w:szCs w:val="30"/>
        </w:rPr>
        <w:t>Hypotheses</w:t>
      </w:r>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The null hypothesis (</w:t>
      </w:r>
      <w:r>
        <w:rPr>
          <w:rFonts w:ascii="Georgia" w:hAnsi="Georgia" w:cs="Helvetica"/>
          <w:i/>
          <w:iCs/>
          <w:color w:val="0B0318"/>
        </w:rPr>
        <w:t>H</w:t>
      </w:r>
      <w:r>
        <w:rPr>
          <w:rFonts w:ascii="Georgia" w:hAnsi="Georgia" w:cs="Helvetica"/>
          <w:color w:val="0B0318"/>
          <w:sz w:val="18"/>
          <w:szCs w:val="18"/>
          <w:vertAlign w:val="subscript"/>
        </w:rPr>
        <w:t>0</w:t>
      </w:r>
      <w:r>
        <w:rPr>
          <w:rFonts w:ascii="Georgia" w:hAnsi="Georgia" w:cs="Helvetica"/>
          <w:color w:val="0B0318"/>
        </w:rPr>
        <w:t>) and (two-tailed) alternative hypothesis (</w:t>
      </w:r>
      <w:r>
        <w:rPr>
          <w:rFonts w:ascii="Georgia" w:hAnsi="Georgia" w:cs="Helvetica"/>
          <w:i/>
          <w:iCs/>
          <w:color w:val="0B0318"/>
        </w:rPr>
        <w:t>H</w:t>
      </w:r>
      <w:r>
        <w:rPr>
          <w:rFonts w:ascii="Georgia" w:hAnsi="Georgia" w:cs="Helvetica"/>
          <w:color w:val="0B0318"/>
          <w:sz w:val="18"/>
          <w:szCs w:val="18"/>
          <w:vertAlign w:val="subscript"/>
        </w:rPr>
        <w:t>1</w:t>
      </w:r>
      <w:r>
        <w:rPr>
          <w:rFonts w:ascii="Georgia" w:hAnsi="Georgia" w:cs="Helvetica"/>
          <w:color w:val="0B0318"/>
        </w:rPr>
        <w:t>) of the one sample </w:t>
      </w:r>
      <w:r>
        <w:rPr>
          <w:rStyle w:val="Emphasis"/>
          <w:rFonts w:ascii="Georgia" w:eastAsiaTheme="majorEastAsia" w:hAnsi="Georgia" w:cs="Helvetica"/>
          <w:color w:val="0B0318"/>
        </w:rPr>
        <w:t>T</w:t>
      </w:r>
      <w:r>
        <w:rPr>
          <w:rFonts w:ascii="Georgia" w:hAnsi="Georgia" w:cs="Helvetica"/>
          <w:color w:val="0B0318"/>
        </w:rPr>
        <w:t> test can be expressed as:</w:t>
      </w:r>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i/>
          <w:iCs/>
          <w:color w:val="0B0318"/>
        </w:rPr>
        <w:t>H</w:t>
      </w:r>
      <w:r>
        <w:rPr>
          <w:rFonts w:ascii="Georgia" w:hAnsi="Georgia" w:cs="Helvetica"/>
          <w:color w:val="0B0318"/>
          <w:sz w:val="18"/>
          <w:szCs w:val="18"/>
          <w:vertAlign w:val="subscript"/>
        </w:rPr>
        <w:t>0</w:t>
      </w:r>
      <w:r>
        <w:rPr>
          <w:rFonts w:ascii="Georgia" w:hAnsi="Georgia" w:cs="Helvetica"/>
          <w:color w:val="0B0318"/>
        </w:rPr>
        <w:t>: µ = x</w:t>
      </w:r>
      <w:proofErr w:type="gramStart"/>
      <w:r>
        <w:rPr>
          <w:rFonts w:ascii="Georgia" w:hAnsi="Georgia" w:cs="Helvetica"/>
          <w:color w:val="0B0318"/>
        </w:rPr>
        <w:t>  (</w:t>
      </w:r>
      <w:proofErr w:type="gramEnd"/>
      <w:r>
        <w:rPr>
          <w:rFonts w:ascii="Georgia" w:hAnsi="Georgia" w:cs="Helvetica"/>
          <w:color w:val="0B0318"/>
        </w:rPr>
        <w:t>"the sample mean is equal to the [proposed] population mean")</w:t>
      </w:r>
      <w:r>
        <w:rPr>
          <w:rFonts w:ascii="Georgia" w:hAnsi="Georgia" w:cs="Helvetica"/>
          <w:color w:val="0B0318"/>
        </w:rPr>
        <w:br/>
      </w:r>
      <w:r>
        <w:rPr>
          <w:rFonts w:ascii="Georgia" w:hAnsi="Georgia" w:cs="Helvetica"/>
          <w:i/>
          <w:iCs/>
          <w:color w:val="0B0318"/>
        </w:rPr>
        <w:t>H</w:t>
      </w:r>
      <w:r>
        <w:rPr>
          <w:rFonts w:ascii="Georgia" w:hAnsi="Georgia" w:cs="Helvetica"/>
          <w:color w:val="0B0318"/>
          <w:sz w:val="18"/>
          <w:szCs w:val="18"/>
          <w:vertAlign w:val="subscript"/>
        </w:rPr>
        <w:t>1</w:t>
      </w:r>
      <w:r>
        <w:rPr>
          <w:rFonts w:ascii="Georgia" w:hAnsi="Georgia" w:cs="Helvetica"/>
          <w:color w:val="0B0318"/>
        </w:rPr>
        <w:t>: µ ≠ x  ("the sample mean is not equal to the [proposed] population mean")</w:t>
      </w:r>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proofErr w:type="gramStart"/>
      <w:r>
        <w:rPr>
          <w:rFonts w:ascii="Georgia" w:hAnsi="Georgia" w:cs="Helvetica"/>
          <w:color w:val="0B0318"/>
        </w:rPr>
        <w:t>where</w:t>
      </w:r>
      <w:proofErr w:type="gramEnd"/>
      <w:r>
        <w:rPr>
          <w:rFonts w:ascii="Georgia" w:hAnsi="Georgia" w:cs="Helvetica"/>
          <w:color w:val="0B0318"/>
        </w:rPr>
        <w:t xml:space="preserve"> µ is a constant proposed for the population mean and x is the sample mean.</w:t>
      </w:r>
    </w:p>
    <w:p w:rsidR="00A5456A" w:rsidRDefault="00A5456A" w:rsidP="00A5456A">
      <w:pPr>
        <w:pStyle w:val="Heading2"/>
        <w:pBdr>
          <w:bottom w:val="single" w:sz="6" w:space="5" w:color="E0DED9"/>
        </w:pBdr>
        <w:shd w:val="clear" w:color="auto" w:fill="E0DED9"/>
        <w:spacing w:before="0"/>
        <w:textAlignment w:val="top"/>
        <w:rPr>
          <w:rFonts w:ascii="Helvetica" w:hAnsi="Helvetica" w:cs="Helvetica"/>
          <w:b w:val="0"/>
          <w:bCs w:val="0"/>
          <w:color w:val="14396E"/>
          <w:sz w:val="30"/>
          <w:szCs w:val="30"/>
        </w:rPr>
      </w:pPr>
      <w:r>
        <w:rPr>
          <w:rFonts w:ascii="Helvetica" w:hAnsi="Helvetica" w:cs="Helvetica"/>
          <w:b w:val="0"/>
          <w:bCs w:val="0"/>
          <w:color w:val="14396E"/>
          <w:sz w:val="30"/>
          <w:szCs w:val="30"/>
        </w:rPr>
        <w:t>Test Statistic</w:t>
      </w:r>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The test statistic for a One Sample </w:t>
      </w:r>
      <w:r>
        <w:rPr>
          <w:rFonts w:ascii="Georgia" w:hAnsi="Georgia" w:cs="Helvetica"/>
          <w:i/>
          <w:iCs/>
          <w:color w:val="0B0318"/>
        </w:rPr>
        <w:t>t</w:t>
      </w:r>
      <w:r>
        <w:rPr>
          <w:rFonts w:ascii="Georgia" w:hAnsi="Georgia" w:cs="Helvetica"/>
          <w:color w:val="0B0318"/>
        </w:rPr>
        <w:t> Test is denoted </w:t>
      </w:r>
      <w:r>
        <w:rPr>
          <w:rFonts w:ascii="Georgia" w:hAnsi="Georgia" w:cs="Helvetica"/>
          <w:i/>
          <w:iCs/>
          <w:color w:val="0B0318"/>
        </w:rPr>
        <w:t>t</w:t>
      </w:r>
      <w:r>
        <w:rPr>
          <w:rFonts w:ascii="Georgia" w:hAnsi="Georgia" w:cs="Helvetica"/>
          <w:color w:val="0B0318"/>
        </w:rPr>
        <w:t>, which is calculated using the following formula:</w:t>
      </w:r>
    </w:p>
    <w:p w:rsidR="00A5456A" w:rsidRDefault="00A5456A" w:rsidP="00A5456A">
      <w:pPr>
        <w:shd w:val="clear" w:color="auto" w:fill="FFFFFF"/>
        <w:jc w:val="center"/>
        <w:textAlignment w:val="top"/>
        <w:rPr>
          <w:rFonts w:ascii="Helvetica" w:hAnsi="Helvetica" w:cs="Helvetica"/>
          <w:color w:val="222222"/>
        </w:rPr>
      </w:pPr>
      <w:r>
        <w:rPr>
          <w:rStyle w:val="mi"/>
          <w:rFonts w:ascii="MathJax_Math-italic" w:hAnsi="MathJax_Math-italic" w:cs="Helvetica"/>
          <w:color w:val="222222"/>
          <w:sz w:val="29"/>
          <w:szCs w:val="29"/>
          <w:bdr w:val="none" w:sz="0" w:space="0" w:color="auto" w:frame="1"/>
        </w:rPr>
        <w:t>t</w:t>
      </w:r>
      <w:r>
        <w:rPr>
          <w:rStyle w:val="mo"/>
          <w:rFonts w:ascii="MathJax_Main" w:hAnsi="MathJax_Main" w:cs="Helvetica"/>
          <w:color w:val="222222"/>
          <w:sz w:val="29"/>
          <w:szCs w:val="29"/>
          <w:bdr w:val="none" w:sz="0" w:space="0" w:color="auto" w:frame="1"/>
        </w:rPr>
        <w:t>=</w:t>
      </w:r>
      <w:r>
        <w:rPr>
          <w:rStyle w:val="mi"/>
          <w:rFonts w:ascii="MathJax_Math-italic" w:hAnsi="MathJax_Math-italic" w:cs="Helvetica"/>
          <w:color w:val="222222"/>
          <w:sz w:val="29"/>
          <w:szCs w:val="29"/>
          <w:bdr w:val="none" w:sz="0" w:space="0" w:color="auto" w:frame="1"/>
        </w:rPr>
        <w:t>x</w:t>
      </w:r>
      <w:r>
        <w:rPr>
          <w:rStyle w:val="mo"/>
          <w:rFonts w:ascii="MathJax_Main" w:hAnsi="MathJax_Main" w:cs="Helvetica"/>
          <w:color w:val="222222"/>
          <w:sz w:val="21"/>
          <w:szCs w:val="21"/>
          <w:bdr w:val="none" w:sz="0" w:space="0" w:color="auto" w:frame="1"/>
        </w:rPr>
        <w:t>¯¯¯</w:t>
      </w:r>
      <w:r>
        <w:rPr>
          <w:rStyle w:val="mo"/>
          <w:rFonts w:ascii="MathJax_Main" w:hAnsi="MathJax_Main" w:cs="Helvetica"/>
          <w:color w:val="222222"/>
          <w:sz w:val="29"/>
          <w:szCs w:val="29"/>
          <w:bdr w:val="none" w:sz="0" w:space="0" w:color="auto" w:frame="1"/>
        </w:rPr>
        <w:t>−</w:t>
      </w:r>
      <w:r>
        <w:rPr>
          <w:rStyle w:val="mi"/>
          <w:rFonts w:ascii="MathJax_Math-italic" w:hAnsi="MathJax_Math-italic" w:cs="Helvetica"/>
          <w:color w:val="222222"/>
          <w:sz w:val="29"/>
          <w:szCs w:val="29"/>
          <w:bdr w:val="none" w:sz="0" w:space="0" w:color="auto" w:frame="1"/>
        </w:rPr>
        <w:t>μs</w:t>
      </w:r>
      <w:r>
        <w:rPr>
          <w:rStyle w:val="mi"/>
          <w:rFonts w:ascii="MathJax_Math-italic" w:hAnsi="MathJax_Math-italic" w:cs="Helvetica"/>
          <w:color w:val="222222"/>
          <w:sz w:val="21"/>
          <w:szCs w:val="21"/>
          <w:bdr w:val="none" w:sz="0" w:space="0" w:color="auto" w:frame="1"/>
        </w:rPr>
        <w:t>x</w:t>
      </w:r>
      <w:r>
        <w:rPr>
          <w:rStyle w:val="mo"/>
          <w:rFonts w:ascii="MathJax_Main" w:hAnsi="MathJax_Main" w:cs="Helvetica"/>
          <w:color w:val="222222"/>
          <w:sz w:val="15"/>
          <w:szCs w:val="15"/>
          <w:bdr w:val="none" w:sz="0" w:space="0" w:color="auto" w:frame="1"/>
        </w:rPr>
        <w:t>¯¯¯</w:t>
      </w:r>
      <w:r>
        <w:rPr>
          <w:rStyle w:val="mjxassistivemathml"/>
          <w:rFonts w:ascii="Helvetica" w:hAnsi="Helvetica" w:cs="Helvetica"/>
          <w:color w:val="222222"/>
          <w:bdr w:val="none" w:sz="0" w:space="0" w:color="auto" w:frame="1"/>
        </w:rPr>
        <w:t>t=x¯−μsx¯</w:t>
      </w:r>
    </w:p>
    <w:p w:rsidR="00A5456A" w:rsidRDefault="00A5456A" w:rsidP="00A5456A">
      <w:pPr>
        <w:pStyle w:val="NormalWeb"/>
        <w:shd w:val="clear" w:color="auto" w:fill="FFFFFF"/>
        <w:spacing w:line="405" w:lineRule="atLeast"/>
        <w:textAlignment w:val="top"/>
        <w:rPr>
          <w:rFonts w:ascii="Georgia" w:hAnsi="Georgia" w:cs="Helvetica"/>
          <w:color w:val="0B0318"/>
        </w:rPr>
      </w:pPr>
      <w:proofErr w:type="gramStart"/>
      <w:r>
        <w:rPr>
          <w:rFonts w:ascii="Georgia" w:hAnsi="Georgia" w:cs="Helvetica"/>
          <w:color w:val="0B0318"/>
        </w:rPr>
        <w:t>where</w:t>
      </w:r>
      <w:proofErr w:type="gramEnd"/>
    </w:p>
    <w:p w:rsidR="00A5456A" w:rsidRDefault="00A5456A" w:rsidP="00A5456A">
      <w:pPr>
        <w:shd w:val="clear" w:color="auto" w:fill="FFFFFF"/>
        <w:jc w:val="center"/>
        <w:textAlignment w:val="top"/>
        <w:rPr>
          <w:rFonts w:ascii="Helvetica" w:hAnsi="Helvetica" w:cs="Helvetica"/>
          <w:color w:val="222222"/>
        </w:rPr>
      </w:pPr>
      <w:r>
        <w:rPr>
          <w:rStyle w:val="mi"/>
          <w:rFonts w:ascii="MathJax_Math-italic" w:hAnsi="MathJax_Math-italic" w:cs="Helvetica"/>
          <w:color w:val="222222"/>
          <w:sz w:val="29"/>
          <w:szCs w:val="29"/>
          <w:bdr w:val="none" w:sz="0" w:space="0" w:color="auto" w:frame="1"/>
        </w:rPr>
        <w:lastRenderedPageBreak/>
        <w:t>s</w:t>
      </w:r>
      <w:r>
        <w:rPr>
          <w:rStyle w:val="mi"/>
          <w:rFonts w:ascii="MathJax_Math-italic" w:hAnsi="MathJax_Math-italic" w:cs="Helvetica"/>
          <w:color w:val="222222"/>
          <w:sz w:val="21"/>
          <w:szCs w:val="21"/>
          <w:bdr w:val="none" w:sz="0" w:space="0" w:color="auto" w:frame="1"/>
        </w:rPr>
        <w:t>x</w:t>
      </w:r>
      <w:r>
        <w:rPr>
          <w:rStyle w:val="mo"/>
          <w:rFonts w:ascii="MathJax_Main" w:hAnsi="MathJax_Main" w:cs="Helvetica"/>
          <w:color w:val="222222"/>
          <w:sz w:val="15"/>
          <w:szCs w:val="15"/>
          <w:bdr w:val="none" w:sz="0" w:space="0" w:color="auto" w:frame="1"/>
        </w:rPr>
        <w:t>¯¯¯</w:t>
      </w:r>
      <w:r>
        <w:rPr>
          <w:rStyle w:val="mo"/>
          <w:rFonts w:ascii="MathJax_Main" w:hAnsi="MathJax_Main" w:cs="Helvetica"/>
          <w:color w:val="222222"/>
          <w:sz w:val="29"/>
          <w:szCs w:val="29"/>
          <w:bdr w:val="none" w:sz="0" w:space="0" w:color="auto" w:frame="1"/>
        </w:rPr>
        <w:t>=</w:t>
      </w:r>
      <w:r>
        <w:rPr>
          <w:rStyle w:val="mi"/>
          <w:rFonts w:ascii="MathJax_Math-italic" w:hAnsi="MathJax_Math-italic" w:cs="Helvetica"/>
          <w:color w:val="222222"/>
          <w:sz w:val="29"/>
          <w:szCs w:val="29"/>
          <w:bdr w:val="none" w:sz="0" w:space="0" w:color="auto" w:frame="1"/>
        </w:rPr>
        <w:t>sn</w:t>
      </w:r>
      <w:r>
        <w:rPr>
          <w:rStyle w:val="msqrt"/>
          <w:rFonts w:ascii="MathJax_Main" w:hAnsi="MathJax_Main" w:cs="Helvetica"/>
          <w:color w:val="222222"/>
          <w:sz w:val="29"/>
          <w:szCs w:val="29"/>
          <w:bdr w:val="none" w:sz="0" w:space="0" w:color="auto" w:frame="1"/>
        </w:rPr>
        <w:t>−−√</w:t>
      </w:r>
      <w:r>
        <w:rPr>
          <w:rStyle w:val="mjxassistivemathml"/>
          <w:rFonts w:ascii="Helvetica" w:hAnsi="Helvetica" w:cs="Helvetica"/>
          <w:color w:val="222222"/>
          <w:bdr w:val="none" w:sz="0" w:space="0" w:color="auto" w:frame="1"/>
        </w:rPr>
        <w:t>sx¯=</w:t>
      </w:r>
      <w:proofErr w:type="gramStart"/>
      <w:r>
        <w:rPr>
          <w:rStyle w:val="mjxassistivemathml"/>
          <w:rFonts w:ascii="Helvetica" w:hAnsi="Helvetica" w:cs="Helvetica"/>
          <w:color w:val="222222"/>
          <w:bdr w:val="none" w:sz="0" w:space="0" w:color="auto" w:frame="1"/>
        </w:rPr>
        <w:t>sn</w:t>
      </w:r>
      <w:proofErr w:type="gramEnd"/>
    </w:p>
    <w:p w:rsidR="00A5456A" w:rsidRDefault="00A5456A" w:rsidP="00A5456A">
      <w:pPr>
        <w:pStyle w:val="NormalWeb"/>
        <w:shd w:val="clear" w:color="auto" w:fill="FFFFFF"/>
        <w:spacing w:line="405" w:lineRule="atLeast"/>
        <w:textAlignment w:val="top"/>
        <w:rPr>
          <w:rFonts w:ascii="Georgia" w:hAnsi="Georgia" w:cs="Helvetica"/>
          <w:color w:val="0B0318"/>
        </w:rPr>
      </w:pPr>
      <w:proofErr w:type="gramStart"/>
      <w:r>
        <w:rPr>
          <w:rFonts w:ascii="Georgia" w:hAnsi="Georgia" w:cs="Helvetica"/>
          <w:color w:val="0B0318"/>
        </w:rPr>
        <w:t>where</w:t>
      </w:r>
      <w:proofErr w:type="gramEnd"/>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proofErr w:type="gramStart"/>
      <w:r>
        <w:rPr>
          <w:rStyle w:val="mi"/>
          <w:rFonts w:ascii="MathJax_Math-italic" w:hAnsi="MathJax_Math-italic" w:cs="Helvetica"/>
          <w:color w:val="0B0318"/>
          <w:sz w:val="29"/>
          <w:szCs w:val="29"/>
          <w:bdr w:val="none" w:sz="0" w:space="0" w:color="auto" w:frame="1"/>
        </w:rPr>
        <w:t>μ</w:t>
      </w:r>
      <w:r>
        <w:rPr>
          <w:rStyle w:val="mjxassistivemathml"/>
          <w:rFonts w:ascii="Georgia" w:hAnsi="Georgia" w:cs="Helvetica"/>
          <w:color w:val="0B0318"/>
          <w:bdr w:val="none" w:sz="0" w:space="0" w:color="auto" w:frame="1"/>
        </w:rPr>
        <w:t>μ</w:t>
      </w:r>
      <w:proofErr w:type="gramEnd"/>
      <w:r>
        <w:rPr>
          <w:rFonts w:ascii="Georgia" w:hAnsi="Georgia" w:cs="Helvetica"/>
          <w:color w:val="0B0318"/>
        </w:rPr>
        <w:t> = Proposed constant for the population mean</w:t>
      </w:r>
      <w:r>
        <w:rPr>
          <w:rFonts w:ascii="Georgia" w:hAnsi="Georgia" w:cs="Helvetica"/>
          <w:color w:val="0B0318"/>
        </w:rPr>
        <w:br/>
      </w:r>
      <w:r>
        <w:rPr>
          <w:rStyle w:val="mi"/>
          <w:rFonts w:ascii="MathJax_Math-italic" w:hAnsi="MathJax_Math-italic" w:cs="Helvetica"/>
          <w:color w:val="0B0318"/>
          <w:sz w:val="29"/>
          <w:szCs w:val="29"/>
          <w:bdr w:val="none" w:sz="0" w:space="0" w:color="auto" w:frame="1"/>
        </w:rPr>
        <w:t>x</w:t>
      </w:r>
      <w:r>
        <w:rPr>
          <w:rStyle w:val="mo"/>
          <w:rFonts w:ascii="MathJax_Main" w:hAnsi="MathJax_Main" w:cs="Helvetica"/>
          <w:color w:val="0B0318"/>
          <w:sz w:val="29"/>
          <w:szCs w:val="29"/>
          <w:bdr w:val="none" w:sz="0" w:space="0" w:color="auto" w:frame="1"/>
        </w:rPr>
        <w:t>¯</w:t>
      </w:r>
      <w:r>
        <w:rPr>
          <w:rStyle w:val="mjxassistivemathml"/>
          <w:rFonts w:ascii="Georgia" w:hAnsi="Georgia" w:cs="Helvetica"/>
          <w:color w:val="0B0318"/>
          <w:bdr w:val="none" w:sz="0" w:space="0" w:color="auto" w:frame="1"/>
        </w:rPr>
        <w:t>x¯</w:t>
      </w:r>
      <w:r>
        <w:rPr>
          <w:rFonts w:ascii="Georgia" w:hAnsi="Georgia" w:cs="Helvetica"/>
          <w:color w:val="0B0318"/>
        </w:rPr>
        <w:t> = Sample mean</w:t>
      </w:r>
      <w:r>
        <w:rPr>
          <w:rFonts w:ascii="Georgia" w:hAnsi="Georgia" w:cs="Helvetica"/>
          <w:color w:val="0B0318"/>
        </w:rPr>
        <w:br/>
      </w:r>
      <w:r>
        <w:rPr>
          <w:rStyle w:val="mi"/>
          <w:rFonts w:ascii="MathJax_Math-italic" w:hAnsi="MathJax_Math-italic" w:cs="Helvetica"/>
          <w:color w:val="0B0318"/>
          <w:sz w:val="29"/>
          <w:szCs w:val="29"/>
          <w:bdr w:val="none" w:sz="0" w:space="0" w:color="auto" w:frame="1"/>
        </w:rPr>
        <w:t>n</w:t>
      </w:r>
      <w:r>
        <w:rPr>
          <w:rStyle w:val="mjxassistivemathml"/>
          <w:rFonts w:ascii="Georgia" w:hAnsi="Georgia" w:cs="Helvetica"/>
          <w:color w:val="0B0318"/>
          <w:bdr w:val="none" w:sz="0" w:space="0" w:color="auto" w:frame="1"/>
        </w:rPr>
        <w:t>n</w:t>
      </w:r>
      <w:r>
        <w:rPr>
          <w:rFonts w:ascii="Georgia" w:hAnsi="Georgia" w:cs="Helvetica"/>
          <w:color w:val="0B0318"/>
        </w:rPr>
        <w:t> = Sample size (i.e., number of observations)</w:t>
      </w:r>
      <w:r>
        <w:rPr>
          <w:rFonts w:ascii="Georgia" w:hAnsi="Georgia" w:cs="Helvetica"/>
          <w:color w:val="0B0318"/>
        </w:rPr>
        <w:br/>
      </w:r>
      <w:r>
        <w:rPr>
          <w:rStyle w:val="mi"/>
          <w:rFonts w:ascii="MathJax_Math-italic" w:hAnsi="MathJax_Math-italic" w:cs="Helvetica"/>
          <w:color w:val="0B0318"/>
          <w:sz w:val="29"/>
          <w:szCs w:val="29"/>
          <w:bdr w:val="none" w:sz="0" w:space="0" w:color="auto" w:frame="1"/>
        </w:rPr>
        <w:t>s</w:t>
      </w:r>
      <w:r>
        <w:rPr>
          <w:rStyle w:val="mjxassistivemathml"/>
          <w:rFonts w:ascii="Georgia" w:hAnsi="Georgia" w:cs="Helvetica"/>
          <w:color w:val="0B0318"/>
          <w:bdr w:val="none" w:sz="0" w:space="0" w:color="auto" w:frame="1"/>
        </w:rPr>
        <w:t>s</w:t>
      </w:r>
      <w:r>
        <w:rPr>
          <w:rFonts w:ascii="Georgia" w:hAnsi="Georgia" w:cs="Helvetica"/>
          <w:color w:val="0B0318"/>
        </w:rPr>
        <w:t> = Sample standard deviation</w:t>
      </w:r>
      <w:r>
        <w:rPr>
          <w:rFonts w:ascii="Georgia" w:hAnsi="Georgia" w:cs="Helvetica"/>
          <w:color w:val="0B0318"/>
        </w:rPr>
        <w:br/>
      </w:r>
      <w:r>
        <w:rPr>
          <w:rStyle w:val="mi"/>
          <w:rFonts w:ascii="MathJax_Math-italic" w:hAnsi="MathJax_Math-italic" w:cs="Helvetica"/>
          <w:color w:val="0B0318"/>
          <w:sz w:val="29"/>
          <w:szCs w:val="29"/>
          <w:bdr w:val="none" w:sz="0" w:space="0" w:color="auto" w:frame="1"/>
        </w:rPr>
        <w:t>s</w:t>
      </w:r>
      <w:r>
        <w:rPr>
          <w:rStyle w:val="mi"/>
          <w:rFonts w:ascii="MathJax_Math-italic" w:hAnsi="MathJax_Math-italic" w:cs="Helvetica"/>
          <w:color w:val="0B0318"/>
          <w:sz w:val="21"/>
          <w:szCs w:val="21"/>
          <w:bdr w:val="none" w:sz="0" w:space="0" w:color="auto" w:frame="1"/>
        </w:rPr>
        <w:t>x</w:t>
      </w:r>
      <w:r>
        <w:rPr>
          <w:rStyle w:val="mo"/>
          <w:rFonts w:ascii="MathJax_Main" w:hAnsi="MathJax_Main" w:cs="Helvetica"/>
          <w:color w:val="0B0318"/>
          <w:sz w:val="21"/>
          <w:szCs w:val="21"/>
          <w:bdr w:val="none" w:sz="0" w:space="0" w:color="auto" w:frame="1"/>
        </w:rPr>
        <w:t>¯</w:t>
      </w:r>
      <w:r>
        <w:rPr>
          <w:rStyle w:val="mjxassistivemathml"/>
          <w:rFonts w:ascii="Georgia" w:hAnsi="Georgia" w:cs="Helvetica"/>
          <w:color w:val="0B0318"/>
          <w:bdr w:val="none" w:sz="0" w:space="0" w:color="auto" w:frame="1"/>
        </w:rPr>
        <w:t>sx¯</w:t>
      </w:r>
      <w:r>
        <w:rPr>
          <w:rFonts w:ascii="Georgia" w:hAnsi="Georgia" w:cs="Helvetica"/>
          <w:color w:val="0B0318"/>
        </w:rPr>
        <w:t> = Estimated standard error of the mean (</w:t>
      </w:r>
      <w:r>
        <w:rPr>
          <w:rStyle w:val="Emphasis"/>
          <w:rFonts w:ascii="Georgia" w:eastAsiaTheme="majorEastAsia" w:hAnsi="Georgia" w:cs="Helvetica"/>
          <w:color w:val="0B0318"/>
        </w:rPr>
        <w:t>s</w:t>
      </w:r>
      <w:r>
        <w:rPr>
          <w:rFonts w:ascii="Georgia" w:hAnsi="Georgia" w:cs="Helvetica"/>
          <w:color w:val="0B0318"/>
        </w:rPr>
        <w:t>/sqrt(</w:t>
      </w:r>
      <w:r>
        <w:rPr>
          <w:rStyle w:val="Emphasis"/>
          <w:rFonts w:ascii="Georgia" w:eastAsiaTheme="majorEastAsia" w:hAnsi="Georgia" w:cs="Helvetica"/>
          <w:color w:val="0B0318"/>
        </w:rPr>
        <w:t>n</w:t>
      </w:r>
      <w:r>
        <w:rPr>
          <w:rFonts w:ascii="Georgia" w:hAnsi="Georgia" w:cs="Helvetica"/>
          <w:color w:val="0B0318"/>
        </w:rPr>
        <w:t>))</w:t>
      </w:r>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The calculated </w:t>
      </w:r>
      <w:r>
        <w:rPr>
          <w:rFonts w:ascii="Georgia" w:hAnsi="Georgia" w:cs="Helvetica"/>
          <w:i/>
          <w:iCs/>
          <w:color w:val="0B0318"/>
        </w:rPr>
        <w:t>t</w:t>
      </w:r>
      <w:r>
        <w:rPr>
          <w:rFonts w:ascii="Georgia" w:hAnsi="Georgia" w:cs="Helvetica"/>
          <w:color w:val="0B0318"/>
        </w:rPr>
        <w:t> value is then compared to the critical </w:t>
      </w:r>
      <w:r>
        <w:rPr>
          <w:rFonts w:ascii="Georgia" w:hAnsi="Georgia" w:cs="Helvetica"/>
          <w:i/>
          <w:iCs/>
          <w:color w:val="0B0318"/>
        </w:rPr>
        <w:t>t</w:t>
      </w:r>
      <w:r>
        <w:rPr>
          <w:rFonts w:ascii="Georgia" w:hAnsi="Georgia" w:cs="Helvetica"/>
          <w:color w:val="0B0318"/>
        </w:rPr>
        <w:t> value from the </w:t>
      </w:r>
      <w:r>
        <w:rPr>
          <w:rFonts w:ascii="Georgia" w:hAnsi="Georgia" w:cs="Helvetica"/>
          <w:i/>
          <w:iCs/>
          <w:color w:val="0B0318"/>
        </w:rPr>
        <w:t>t</w:t>
      </w:r>
      <w:r>
        <w:rPr>
          <w:rFonts w:ascii="Georgia" w:hAnsi="Georgia" w:cs="Helvetica"/>
          <w:color w:val="0B0318"/>
        </w:rPr>
        <w:t> distribution table with degrees of freedom </w:t>
      </w:r>
      <w:proofErr w:type="gramStart"/>
      <w:r>
        <w:rPr>
          <w:rFonts w:ascii="Georgia" w:hAnsi="Georgia" w:cs="Helvetica"/>
          <w:i/>
          <w:iCs/>
          <w:color w:val="0B0318"/>
        </w:rPr>
        <w:t>df</w:t>
      </w:r>
      <w:proofErr w:type="gramEnd"/>
      <w:r>
        <w:rPr>
          <w:rFonts w:ascii="Georgia" w:hAnsi="Georgia" w:cs="Helvetica"/>
          <w:color w:val="0B0318"/>
        </w:rPr>
        <w:t> = </w:t>
      </w:r>
      <w:r>
        <w:rPr>
          <w:rFonts w:ascii="Georgia" w:hAnsi="Georgia" w:cs="Helvetica"/>
          <w:i/>
          <w:iCs/>
          <w:color w:val="0B0318"/>
        </w:rPr>
        <w:t>n</w:t>
      </w:r>
      <w:r>
        <w:rPr>
          <w:rFonts w:ascii="Georgia" w:hAnsi="Georgia" w:cs="Helvetica"/>
          <w:color w:val="0B0318"/>
        </w:rPr>
        <w:t> - 1 and chosen confidence level. If the calculated </w:t>
      </w:r>
      <w:r>
        <w:rPr>
          <w:rFonts w:ascii="Georgia" w:hAnsi="Georgia" w:cs="Helvetica"/>
          <w:i/>
          <w:iCs/>
          <w:color w:val="0B0318"/>
        </w:rPr>
        <w:t>t</w:t>
      </w:r>
      <w:r>
        <w:rPr>
          <w:rFonts w:ascii="Georgia" w:hAnsi="Georgia" w:cs="Helvetica"/>
          <w:color w:val="0B0318"/>
        </w:rPr>
        <w:t> value &gt; critical </w:t>
      </w:r>
      <w:r>
        <w:rPr>
          <w:rFonts w:ascii="Georgia" w:hAnsi="Georgia" w:cs="Helvetica"/>
          <w:i/>
          <w:iCs/>
          <w:color w:val="0B0318"/>
        </w:rPr>
        <w:t>t</w:t>
      </w:r>
      <w:r>
        <w:rPr>
          <w:rFonts w:ascii="Georgia" w:hAnsi="Georgia" w:cs="Helvetica"/>
          <w:color w:val="0B0318"/>
        </w:rPr>
        <w:t> value, then we reject the null hypothesis.</w:t>
      </w:r>
    </w:p>
    <w:p w:rsidR="00A5456A" w:rsidRDefault="00A5456A" w:rsidP="00A5456A">
      <w:pPr>
        <w:pStyle w:val="Heading2"/>
        <w:pBdr>
          <w:bottom w:val="single" w:sz="6" w:space="5" w:color="E0DED9"/>
        </w:pBdr>
        <w:shd w:val="clear" w:color="auto" w:fill="E0DED9"/>
        <w:spacing w:before="0"/>
        <w:textAlignment w:val="top"/>
        <w:rPr>
          <w:rFonts w:ascii="Helvetica" w:hAnsi="Helvetica" w:cs="Helvetica"/>
          <w:b w:val="0"/>
          <w:bCs w:val="0"/>
          <w:color w:val="14396E"/>
          <w:sz w:val="30"/>
          <w:szCs w:val="30"/>
        </w:rPr>
      </w:pPr>
      <w:r>
        <w:rPr>
          <w:rFonts w:ascii="Helvetica" w:hAnsi="Helvetica" w:cs="Helvetica"/>
          <w:b w:val="0"/>
          <w:bCs w:val="0"/>
          <w:color w:val="14396E"/>
          <w:sz w:val="30"/>
          <w:szCs w:val="30"/>
        </w:rPr>
        <w:t>Data Set-Up</w:t>
      </w:r>
    </w:p>
    <w:p w:rsidR="00A5456A" w:rsidRDefault="00A5456A" w:rsidP="00A5456A">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Your data should include one continuous, numeric variable (represented in a column) that will be used in the analysis. The variable's measurement level should be defined as Scale in the Variable View window.</w:t>
      </w:r>
    </w:p>
    <w:p w:rsidR="00A5456A" w:rsidRDefault="00A5456A" w:rsidP="00A5456A">
      <w:pPr>
        <w:pStyle w:val="Heading2"/>
        <w:pBdr>
          <w:bottom w:val="single" w:sz="6" w:space="5" w:color="E0DED9"/>
        </w:pBdr>
        <w:shd w:val="clear" w:color="auto" w:fill="E0DED9"/>
        <w:spacing w:before="0"/>
        <w:textAlignment w:val="top"/>
        <w:rPr>
          <w:rFonts w:ascii="Helvetica" w:hAnsi="Helvetica" w:cs="Helvetica"/>
          <w:b w:val="0"/>
          <w:bCs w:val="0"/>
          <w:color w:val="14396E"/>
          <w:sz w:val="30"/>
          <w:szCs w:val="30"/>
        </w:rPr>
      </w:pPr>
      <w:r>
        <w:rPr>
          <w:rFonts w:ascii="Helvetica" w:hAnsi="Helvetica" w:cs="Helvetica"/>
          <w:b w:val="0"/>
          <w:bCs w:val="0"/>
          <w:color w:val="14396E"/>
          <w:sz w:val="30"/>
          <w:szCs w:val="30"/>
        </w:rPr>
        <w:t>Run a One Sample t Test</w:t>
      </w:r>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proofErr w:type="gramStart"/>
      <w:r>
        <w:rPr>
          <w:rFonts w:ascii="Georgia" w:hAnsi="Georgia" w:cs="Helvetica"/>
          <w:color w:val="0B0318"/>
        </w:rPr>
        <w:t>To run a One Sample t Test in SPSS, click </w:t>
      </w:r>
      <w:r>
        <w:rPr>
          <w:rStyle w:val="Strong"/>
          <w:rFonts w:ascii="Georgia" w:hAnsi="Georgia" w:cs="Helvetica"/>
          <w:color w:val="0B0318"/>
        </w:rPr>
        <w:t>Analyze &gt; Compare Means &gt; One-Sample T Test</w:t>
      </w:r>
      <w:r>
        <w:rPr>
          <w:rFonts w:ascii="Georgia" w:hAnsi="Georgia" w:cs="Helvetica"/>
          <w:color w:val="0B0318"/>
        </w:rPr>
        <w:t>.</w:t>
      </w:r>
      <w:proofErr w:type="gramEnd"/>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The One-Sample T Test window opens where you will specify the variables to be used in the analysis. All of the variables in your dataset appear in the list on the left side. Move variables to the </w:t>
      </w:r>
      <w:r>
        <w:rPr>
          <w:rFonts w:ascii="Georgia" w:hAnsi="Georgia" w:cs="Helvetica"/>
          <w:b/>
          <w:bCs/>
          <w:color w:val="0B0318"/>
        </w:rPr>
        <w:t>Test Variable(s)</w:t>
      </w:r>
      <w:r>
        <w:rPr>
          <w:rFonts w:ascii="Georgia" w:hAnsi="Georgia" w:cs="Helvetica"/>
          <w:color w:val="0B0318"/>
        </w:rPr>
        <w:t> area by selecting them in the list and clicking the arrow button.</w:t>
      </w:r>
    </w:p>
    <w:p w:rsidR="00A5456A" w:rsidRDefault="00A5456A" w:rsidP="00A5456A">
      <w:pPr>
        <w:pStyle w:val="NormalWeb"/>
        <w:shd w:val="clear" w:color="auto" w:fill="FFFFFF"/>
        <w:spacing w:line="405" w:lineRule="atLeast"/>
        <w:jc w:val="center"/>
        <w:textAlignment w:val="top"/>
        <w:rPr>
          <w:rFonts w:ascii="Georgia" w:hAnsi="Georgia" w:cs="Helvetica"/>
          <w:color w:val="0B0318"/>
        </w:rPr>
      </w:pPr>
      <w:r>
        <w:rPr>
          <w:rFonts w:ascii="Georgia" w:hAnsi="Georgia" w:cs="Helvetica"/>
          <w:noProof/>
          <w:color w:val="0B0318"/>
        </w:rPr>
        <w:lastRenderedPageBreak/>
        <w:drawing>
          <wp:inline distT="0" distB="0" distL="0" distR="0">
            <wp:extent cx="4378325" cy="2555875"/>
            <wp:effectExtent l="0" t="0" r="3175" b="0"/>
            <wp:docPr id="6" name="Picture 6" descr="https://s3.amazonaws.com/libapps/accounts/2515/images/spss_one-sample-t_dialog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libapps/accounts/2515/images/spss_one-sample-t_dialog_wind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8325" cy="2555875"/>
                    </a:xfrm>
                    <a:prstGeom prst="rect">
                      <a:avLst/>
                    </a:prstGeom>
                    <a:noFill/>
                    <a:ln>
                      <a:noFill/>
                    </a:ln>
                  </pic:spPr>
                </pic:pic>
              </a:graphicData>
            </a:graphic>
          </wp:inline>
        </w:drawing>
      </w:r>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r>
        <w:rPr>
          <w:rStyle w:val="image-annotation"/>
          <w:rFonts w:ascii="Arial" w:hAnsi="Arial" w:cs="Arial"/>
          <w:b/>
          <w:bCs/>
          <w:color w:val="0B0318"/>
          <w:bdr w:val="single" w:sz="18" w:space="2" w:color="FF0000" w:frame="1"/>
          <w:shd w:val="clear" w:color="auto" w:fill="FFFFFF"/>
        </w:rPr>
        <w:t>A</w:t>
      </w:r>
      <w:r>
        <w:rPr>
          <w:rFonts w:ascii="Georgia" w:hAnsi="Georgia" w:cs="Helvetica"/>
          <w:b/>
          <w:bCs/>
          <w:color w:val="0B0318"/>
        </w:rPr>
        <w:t> Test Variable(s): </w:t>
      </w:r>
      <w:r>
        <w:rPr>
          <w:rFonts w:ascii="Georgia" w:hAnsi="Georgia" w:cs="Helvetica"/>
          <w:color w:val="0B0318"/>
        </w:rPr>
        <w:t>The variable whose mean will be compared to the hypothesized population mean (i.e., Test Value). You may run multiple One Sample </w:t>
      </w:r>
      <w:r>
        <w:rPr>
          <w:rFonts w:ascii="Georgia" w:hAnsi="Georgia" w:cs="Helvetica"/>
          <w:i/>
          <w:iCs/>
          <w:color w:val="0B0318"/>
        </w:rPr>
        <w:t>t</w:t>
      </w:r>
      <w:r>
        <w:rPr>
          <w:rFonts w:ascii="Georgia" w:hAnsi="Georgia" w:cs="Helvetica"/>
          <w:color w:val="0B0318"/>
        </w:rPr>
        <w:t> Tests simultaneously by selecting more than one test variable. Each variable will be compared to the same Test Value. </w:t>
      </w:r>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r>
        <w:rPr>
          <w:rStyle w:val="image-annotation"/>
          <w:rFonts w:ascii="Arial" w:hAnsi="Arial" w:cs="Arial"/>
          <w:b/>
          <w:bCs/>
          <w:color w:val="0B0318"/>
          <w:bdr w:val="single" w:sz="18" w:space="2" w:color="FF0000" w:frame="1"/>
          <w:shd w:val="clear" w:color="auto" w:fill="FFFFFF"/>
        </w:rPr>
        <w:t>B</w:t>
      </w:r>
      <w:r>
        <w:rPr>
          <w:rFonts w:ascii="Georgia" w:hAnsi="Georgia" w:cs="Helvetica"/>
          <w:b/>
          <w:bCs/>
          <w:color w:val="0B0318"/>
        </w:rPr>
        <w:t> Test Value: </w:t>
      </w:r>
      <w:r>
        <w:rPr>
          <w:rFonts w:ascii="Georgia" w:hAnsi="Georgia" w:cs="Helvetica"/>
          <w:color w:val="0B0318"/>
        </w:rPr>
        <w:t>The hypothesized population mean against which your test variable(s) will be compared.</w:t>
      </w:r>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r>
        <w:rPr>
          <w:rStyle w:val="image-annotation"/>
          <w:rFonts w:ascii="Arial" w:hAnsi="Arial" w:cs="Arial"/>
          <w:b/>
          <w:bCs/>
          <w:color w:val="0B0318"/>
          <w:bdr w:val="single" w:sz="18" w:space="2" w:color="FF0000" w:frame="1"/>
          <w:shd w:val="clear" w:color="auto" w:fill="FFFFFF"/>
        </w:rPr>
        <w:t>C</w:t>
      </w:r>
      <w:r>
        <w:rPr>
          <w:rFonts w:ascii="Georgia" w:hAnsi="Georgia" w:cs="Helvetica"/>
          <w:b/>
          <w:bCs/>
          <w:color w:val="0B0318"/>
        </w:rPr>
        <w:t> Options:</w:t>
      </w:r>
      <w:r>
        <w:rPr>
          <w:rFonts w:ascii="Georgia" w:hAnsi="Georgia" w:cs="Helvetica"/>
          <w:color w:val="0B0318"/>
        </w:rPr>
        <w:t> Clicking </w:t>
      </w:r>
      <w:r>
        <w:rPr>
          <w:rFonts w:ascii="Georgia" w:hAnsi="Georgia" w:cs="Helvetica"/>
          <w:b/>
          <w:bCs/>
          <w:color w:val="0B0318"/>
        </w:rPr>
        <w:t>Options </w:t>
      </w:r>
      <w:r>
        <w:rPr>
          <w:rFonts w:ascii="Georgia" w:hAnsi="Georgia" w:cs="Helvetica"/>
          <w:color w:val="0B0318"/>
        </w:rPr>
        <w:t>will open a window where you can specify the </w:t>
      </w:r>
      <w:r>
        <w:rPr>
          <w:rFonts w:ascii="Georgia" w:hAnsi="Georgia" w:cs="Helvetica"/>
          <w:b/>
          <w:bCs/>
          <w:color w:val="0B0318"/>
        </w:rPr>
        <w:t>Confidence Interval Percentage</w:t>
      </w:r>
      <w:r>
        <w:rPr>
          <w:rFonts w:ascii="Georgia" w:hAnsi="Georgia" w:cs="Helvetica"/>
          <w:color w:val="0B0318"/>
        </w:rPr>
        <w:t>and how the analysis will address </w:t>
      </w:r>
      <w:r>
        <w:rPr>
          <w:rFonts w:ascii="Georgia" w:hAnsi="Georgia" w:cs="Helvetica"/>
          <w:b/>
          <w:bCs/>
          <w:color w:val="0B0318"/>
        </w:rPr>
        <w:t>Missing Values</w:t>
      </w:r>
      <w:r>
        <w:rPr>
          <w:rFonts w:ascii="Georgia" w:hAnsi="Georgia" w:cs="Helvetica"/>
          <w:color w:val="0B0318"/>
        </w:rPr>
        <w:t> (i.e., </w:t>
      </w:r>
      <w:r>
        <w:rPr>
          <w:rFonts w:ascii="Georgia" w:hAnsi="Georgia" w:cs="Helvetica"/>
          <w:b/>
          <w:bCs/>
          <w:color w:val="0B0318"/>
        </w:rPr>
        <w:t>Exclude cases analysis by analysis</w:t>
      </w:r>
      <w:r>
        <w:rPr>
          <w:rFonts w:ascii="Georgia" w:hAnsi="Georgia" w:cs="Helvetica"/>
          <w:color w:val="0B0318"/>
        </w:rPr>
        <w:t> or </w:t>
      </w:r>
      <w:r>
        <w:rPr>
          <w:rFonts w:ascii="Georgia" w:hAnsi="Georgia" w:cs="Helvetica"/>
          <w:b/>
          <w:bCs/>
          <w:color w:val="0B0318"/>
        </w:rPr>
        <w:t>Exclude cases listwise</w:t>
      </w:r>
      <w:r>
        <w:rPr>
          <w:rFonts w:ascii="Georgia" w:hAnsi="Georgia" w:cs="Helvetica"/>
          <w:color w:val="0B0318"/>
        </w:rPr>
        <w:t>). Click </w:t>
      </w:r>
      <w:r>
        <w:rPr>
          <w:rFonts w:ascii="Georgia" w:hAnsi="Georgia" w:cs="Helvetica"/>
          <w:b/>
          <w:bCs/>
          <w:color w:val="0B0318"/>
        </w:rPr>
        <w:t>Continue</w:t>
      </w:r>
      <w:r>
        <w:rPr>
          <w:rFonts w:ascii="Georgia" w:hAnsi="Georgia" w:cs="Helvetica"/>
          <w:color w:val="0B0318"/>
        </w:rPr>
        <w:t> when you are finished making specifications.</w:t>
      </w:r>
    </w:p>
    <w:p w:rsidR="00A5456A" w:rsidRDefault="00A5456A" w:rsidP="00A5456A">
      <w:pPr>
        <w:pStyle w:val="NormalWeb"/>
        <w:shd w:val="clear" w:color="auto" w:fill="FFFFFF"/>
        <w:spacing w:line="405" w:lineRule="atLeast"/>
        <w:jc w:val="center"/>
        <w:textAlignment w:val="top"/>
        <w:rPr>
          <w:rFonts w:ascii="Georgia" w:hAnsi="Georgia" w:cs="Helvetica"/>
          <w:color w:val="0B0318"/>
        </w:rPr>
      </w:pPr>
      <w:r>
        <w:rPr>
          <w:rFonts w:ascii="Georgia" w:hAnsi="Georgia" w:cs="Helvetica"/>
          <w:noProof/>
          <w:color w:val="0B0318"/>
        </w:rPr>
        <w:drawing>
          <wp:inline distT="0" distB="0" distL="0" distR="0">
            <wp:extent cx="2678430" cy="1811020"/>
            <wp:effectExtent l="0" t="0" r="7620" b="0"/>
            <wp:docPr id="5" name="Picture 5" descr="https://s3.amazonaws.com/libapps/accounts/2515/images/spss_one-sample-t_dialog_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libapps/accounts/2515/images/spss_one-sample-t_dialog_optio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8430" cy="1811020"/>
                    </a:xfrm>
                    <a:prstGeom prst="rect">
                      <a:avLst/>
                    </a:prstGeom>
                    <a:noFill/>
                    <a:ln>
                      <a:noFill/>
                    </a:ln>
                  </pic:spPr>
                </pic:pic>
              </a:graphicData>
            </a:graphic>
          </wp:inline>
        </w:drawing>
      </w:r>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Click </w:t>
      </w:r>
      <w:r>
        <w:rPr>
          <w:rFonts w:ascii="Georgia" w:hAnsi="Georgia" w:cs="Helvetica"/>
          <w:b/>
          <w:bCs/>
          <w:color w:val="0B0318"/>
        </w:rPr>
        <w:t>OK</w:t>
      </w:r>
      <w:r>
        <w:rPr>
          <w:rFonts w:ascii="Georgia" w:hAnsi="Georgia" w:cs="Helvetica"/>
          <w:color w:val="0B0318"/>
        </w:rPr>
        <w:t> to run the One Sample </w:t>
      </w:r>
      <w:r>
        <w:rPr>
          <w:rFonts w:ascii="Georgia" w:hAnsi="Georgia" w:cs="Helvetica"/>
          <w:i/>
          <w:iCs/>
          <w:color w:val="0B0318"/>
        </w:rPr>
        <w:t>t</w:t>
      </w:r>
      <w:r>
        <w:rPr>
          <w:rFonts w:ascii="Georgia" w:hAnsi="Georgia" w:cs="Helvetica"/>
          <w:color w:val="0B0318"/>
        </w:rPr>
        <w:t> Test.</w:t>
      </w:r>
    </w:p>
    <w:p w:rsidR="00A5456A" w:rsidRDefault="00A5456A" w:rsidP="00A5456A">
      <w:pPr>
        <w:pStyle w:val="Heading2"/>
        <w:pBdr>
          <w:bottom w:val="single" w:sz="6" w:space="5" w:color="E0DED9"/>
        </w:pBdr>
        <w:shd w:val="clear" w:color="auto" w:fill="E0DED9"/>
        <w:spacing w:before="0"/>
        <w:textAlignment w:val="top"/>
        <w:rPr>
          <w:rFonts w:ascii="Helvetica" w:hAnsi="Helvetica" w:cs="Helvetica"/>
          <w:b w:val="0"/>
          <w:bCs w:val="0"/>
          <w:color w:val="14396E"/>
          <w:sz w:val="30"/>
          <w:szCs w:val="30"/>
        </w:rPr>
      </w:pPr>
      <w:r>
        <w:rPr>
          <w:rFonts w:ascii="Helvetica" w:hAnsi="Helvetica" w:cs="Helvetica"/>
          <w:b w:val="0"/>
          <w:bCs w:val="0"/>
          <w:color w:val="14396E"/>
          <w:sz w:val="30"/>
          <w:szCs w:val="30"/>
        </w:rPr>
        <w:lastRenderedPageBreak/>
        <w:t>Example</w:t>
      </w:r>
    </w:p>
    <w:p w:rsidR="00A5456A" w:rsidRDefault="00A5456A" w:rsidP="00A5456A">
      <w:pPr>
        <w:pStyle w:val="Heading3"/>
        <w:shd w:val="clear" w:color="auto" w:fill="FFFFFF"/>
        <w:spacing w:line="525" w:lineRule="atLeast"/>
        <w:textAlignment w:val="top"/>
        <w:rPr>
          <w:rFonts w:ascii="Georgia" w:hAnsi="Georgia" w:cs="Helvetica"/>
          <w:b w:val="0"/>
          <w:bCs w:val="0"/>
          <w:caps/>
          <w:color w:val="222222"/>
          <w:sz w:val="41"/>
          <w:szCs w:val="41"/>
        </w:rPr>
      </w:pPr>
      <w:r>
        <w:rPr>
          <w:rFonts w:ascii="Georgia" w:hAnsi="Georgia" w:cs="Helvetica"/>
          <w:b w:val="0"/>
          <w:bCs w:val="0"/>
          <w:caps/>
          <w:color w:val="222222"/>
          <w:sz w:val="41"/>
          <w:szCs w:val="41"/>
        </w:rPr>
        <w:t>PROBLEM STATEMENT</w:t>
      </w:r>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hyperlink r:id="rId8" w:history="1">
        <w:r>
          <w:rPr>
            <w:rStyle w:val="Hyperlink"/>
            <w:rFonts w:ascii="Georgia" w:hAnsi="Georgia" w:cs="Helvetica"/>
            <w:b/>
            <w:bCs/>
          </w:rPr>
          <w:t>According to the CDC</w:t>
        </w:r>
      </w:hyperlink>
      <w:r>
        <w:rPr>
          <w:rFonts w:ascii="Georgia" w:hAnsi="Georgia" w:cs="Helvetica"/>
          <w:color w:val="0B0318"/>
        </w:rPr>
        <w:t>, the mean height of adults ages 20 and older is about 66.5 inches (69.3 inches for males, 63.8 inches for females). Let's test if the mean height of our sample data is significantly different than 66.5 inches using a one-sample </w:t>
      </w:r>
      <w:r>
        <w:rPr>
          <w:rStyle w:val="Emphasis"/>
          <w:rFonts w:ascii="Georgia" w:eastAsiaTheme="majorEastAsia" w:hAnsi="Georgia" w:cs="Helvetica"/>
          <w:color w:val="0B0318"/>
        </w:rPr>
        <w:t>t</w:t>
      </w:r>
      <w:r>
        <w:rPr>
          <w:rFonts w:ascii="Georgia" w:hAnsi="Georgia" w:cs="Helvetica"/>
          <w:color w:val="0B0318"/>
        </w:rPr>
        <w:t> test. The null and alternative hypotheses of this test will be:</w:t>
      </w:r>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i/>
          <w:iCs/>
          <w:color w:val="0B0318"/>
        </w:rPr>
        <w:t>H</w:t>
      </w:r>
      <w:r>
        <w:rPr>
          <w:rFonts w:ascii="Georgia" w:hAnsi="Georgia" w:cs="Helvetica"/>
          <w:color w:val="0B0318"/>
          <w:sz w:val="18"/>
          <w:szCs w:val="18"/>
          <w:vertAlign w:val="subscript"/>
        </w:rPr>
        <w:t>0</w:t>
      </w:r>
      <w:r>
        <w:rPr>
          <w:rFonts w:ascii="Georgia" w:hAnsi="Georgia" w:cs="Helvetica"/>
          <w:color w:val="0B0318"/>
        </w:rPr>
        <w:t>: 66.5 = µ</w:t>
      </w:r>
      <w:r>
        <w:rPr>
          <w:rFonts w:ascii="Georgia" w:hAnsi="Georgia" w:cs="Helvetica"/>
          <w:color w:val="0B0318"/>
          <w:sz w:val="18"/>
          <w:szCs w:val="18"/>
          <w:vertAlign w:val="subscript"/>
        </w:rPr>
        <w:t>Height</w:t>
      </w:r>
      <w:proofErr w:type="gramStart"/>
      <w:r>
        <w:rPr>
          <w:rFonts w:ascii="Georgia" w:hAnsi="Georgia" w:cs="Helvetica"/>
          <w:color w:val="0B0318"/>
        </w:rPr>
        <w:t>  (</w:t>
      </w:r>
      <w:proofErr w:type="gramEnd"/>
      <w:r>
        <w:rPr>
          <w:rFonts w:ascii="Georgia" w:hAnsi="Georgia" w:cs="Helvetica"/>
          <w:color w:val="0B0318"/>
        </w:rPr>
        <w:t>"the mean height of the sample is equal to 66.5")</w:t>
      </w:r>
      <w:r>
        <w:rPr>
          <w:rFonts w:ascii="Georgia" w:hAnsi="Georgia" w:cs="Helvetica"/>
          <w:color w:val="0B0318"/>
        </w:rPr>
        <w:br/>
      </w:r>
      <w:r>
        <w:rPr>
          <w:rFonts w:ascii="Georgia" w:hAnsi="Georgia" w:cs="Helvetica"/>
          <w:i/>
          <w:iCs/>
          <w:color w:val="0B0318"/>
        </w:rPr>
        <w:t>H</w:t>
      </w:r>
      <w:r>
        <w:rPr>
          <w:rFonts w:ascii="Georgia" w:hAnsi="Georgia" w:cs="Helvetica"/>
          <w:color w:val="0B0318"/>
          <w:sz w:val="18"/>
          <w:szCs w:val="18"/>
          <w:vertAlign w:val="subscript"/>
        </w:rPr>
        <w:t>1</w:t>
      </w:r>
      <w:r>
        <w:rPr>
          <w:rFonts w:ascii="Georgia" w:hAnsi="Georgia" w:cs="Helvetica"/>
          <w:color w:val="0B0318"/>
        </w:rPr>
        <w:t>: 66.5 ≠ µ</w:t>
      </w:r>
      <w:r>
        <w:rPr>
          <w:rFonts w:ascii="Georgia" w:hAnsi="Georgia" w:cs="Helvetica"/>
          <w:color w:val="0B0318"/>
          <w:sz w:val="18"/>
          <w:szCs w:val="18"/>
          <w:vertAlign w:val="subscript"/>
        </w:rPr>
        <w:t>Height</w:t>
      </w:r>
      <w:r>
        <w:rPr>
          <w:rFonts w:ascii="Georgia" w:hAnsi="Georgia" w:cs="Helvetica"/>
          <w:color w:val="0B0318"/>
        </w:rPr>
        <w:t>  ("the mean height of the sample is not equal to 66.5")</w:t>
      </w:r>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proofErr w:type="gramStart"/>
      <w:r>
        <w:rPr>
          <w:rFonts w:ascii="Georgia" w:hAnsi="Georgia" w:cs="Helvetica"/>
          <w:color w:val="0B0318"/>
        </w:rPr>
        <w:t>where</w:t>
      </w:r>
      <w:proofErr w:type="gramEnd"/>
      <w:r>
        <w:rPr>
          <w:rFonts w:ascii="Georgia" w:hAnsi="Georgia" w:cs="Helvetica"/>
          <w:color w:val="0B0318"/>
        </w:rPr>
        <w:t xml:space="preserve"> 66.5 is the CDC's estimate of average height for adults, and x</w:t>
      </w:r>
      <w:r>
        <w:rPr>
          <w:rFonts w:ascii="Georgia" w:hAnsi="Georgia" w:cs="Helvetica"/>
          <w:color w:val="0B0318"/>
        </w:rPr>
        <w:softHyphen/>
      </w:r>
      <w:r>
        <w:rPr>
          <w:rFonts w:ascii="Georgia" w:hAnsi="Georgia" w:cs="Helvetica"/>
          <w:color w:val="0B0318"/>
          <w:sz w:val="18"/>
          <w:szCs w:val="18"/>
          <w:vertAlign w:val="subscript"/>
        </w:rPr>
        <w:t>Height</w:t>
      </w:r>
      <w:r>
        <w:rPr>
          <w:rFonts w:ascii="Georgia" w:hAnsi="Georgia" w:cs="Helvetica"/>
          <w:color w:val="0B0318"/>
        </w:rPr>
        <w:t> is the mean height of the sample.</w:t>
      </w:r>
    </w:p>
    <w:p w:rsidR="00A5456A" w:rsidRDefault="00A5456A" w:rsidP="00A5456A">
      <w:pPr>
        <w:pStyle w:val="Heading3"/>
        <w:shd w:val="clear" w:color="auto" w:fill="FFFFFF"/>
        <w:spacing w:line="525" w:lineRule="atLeast"/>
        <w:textAlignment w:val="top"/>
        <w:rPr>
          <w:rFonts w:ascii="Georgia" w:hAnsi="Georgia" w:cs="Helvetica"/>
          <w:b w:val="0"/>
          <w:bCs w:val="0"/>
          <w:caps/>
          <w:color w:val="222222"/>
          <w:sz w:val="41"/>
          <w:szCs w:val="41"/>
        </w:rPr>
      </w:pPr>
      <w:r>
        <w:rPr>
          <w:rFonts w:ascii="Georgia" w:hAnsi="Georgia" w:cs="Helvetica"/>
          <w:b w:val="0"/>
          <w:bCs w:val="0"/>
          <w:caps/>
          <w:color w:val="222222"/>
          <w:sz w:val="41"/>
          <w:szCs w:val="41"/>
        </w:rPr>
        <w:t>BEFORE THE TEST</w:t>
      </w:r>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In the sample data, we will use the variable </w:t>
      </w:r>
      <w:r>
        <w:rPr>
          <w:rStyle w:val="Emphasis"/>
          <w:rFonts w:ascii="Georgia" w:eastAsiaTheme="majorEastAsia" w:hAnsi="Georgia" w:cs="Helvetica"/>
          <w:color w:val="0B0318"/>
        </w:rPr>
        <w:t>Height</w:t>
      </w:r>
      <w:r>
        <w:rPr>
          <w:rFonts w:ascii="Georgia" w:hAnsi="Georgia" w:cs="Helvetica"/>
          <w:color w:val="0B0318"/>
        </w:rPr>
        <w:t>, which a continuous variable representing each respondent’s height in inches. The heights exhibit a range of values from 55.00 to 88.41 (</w:t>
      </w:r>
      <w:r>
        <w:rPr>
          <w:rFonts w:ascii="Georgia" w:hAnsi="Georgia" w:cs="Helvetica"/>
          <w:b/>
          <w:bCs/>
          <w:color w:val="0B0318"/>
        </w:rPr>
        <w:t>Analyze</w:t>
      </w:r>
      <w:r>
        <w:rPr>
          <w:rFonts w:ascii="Georgia" w:hAnsi="Georgia" w:cs="Helvetica"/>
          <w:color w:val="0B0318"/>
        </w:rPr>
        <w:t> &gt; </w:t>
      </w:r>
      <w:r>
        <w:rPr>
          <w:rFonts w:ascii="Georgia" w:hAnsi="Georgia" w:cs="Helvetica"/>
          <w:b/>
          <w:bCs/>
          <w:color w:val="0B0318"/>
        </w:rPr>
        <w:t>DescriptiveStatistics</w:t>
      </w:r>
      <w:r>
        <w:rPr>
          <w:rFonts w:ascii="Georgia" w:hAnsi="Georgia" w:cs="Helvetica"/>
          <w:color w:val="0B0318"/>
        </w:rPr>
        <w:t> &gt; </w:t>
      </w:r>
      <w:r>
        <w:rPr>
          <w:rFonts w:ascii="Georgia" w:hAnsi="Georgia" w:cs="Helvetica"/>
          <w:b/>
          <w:bCs/>
          <w:color w:val="0B0318"/>
        </w:rPr>
        <w:t>Descriptives</w:t>
      </w:r>
      <w:r>
        <w:rPr>
          <w:rFonts w:ascii="Georgia" w:hAnsi="Georgia" w:cs="Helvetica"/>
          <w:color w:val="0B0318"/>
        </w:rPr>
        <w:t>).</w:t>
      </w:r>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Let's create a histogram of the data to get an idea of the distribution, and to see if</w:t>
      </w:r>
      <w:proofErr w:type="gramStart"/>
      <w:r>
        <w:rPr>
          <w:rFonts w:ascii="Georgia" w:hAnsi="Georgia" w:cs="Helvetica"/>
          <w:color w:val="0B0318"/>
        </w:rPr>
        <w:t>  our</w:t>
      </w:r>
      <w:proofErr w:type="gramEnd"/>
      <w:r>
        <w:rPr>
          <w:rFonts w:ascii="Georgia" w:hAnsi="Georgia" w:cs="Helvetica"/>
          <w:color w:val="0B0318"/>
        </w:rPr>
        <w:t xml:space="preserve"> hypothesized mean is near our sample mean. Click </w:t>
      </w:r>
      <w:r>
        <w:rPr>
          <w:rStyle w:val="Strong"/>
          <w:rFonts w:ascii="Georgia" w:hAnsi="Georgia" w:cs="Helvetica"/>
          <w:color w:val="0B0318"/>
        </w:rPr>
        <w:t>Graphs &gt; Legacy Dialogs &gt; Histogram</w:t>
      </w:r>
      <w:r>
        <w:rPr>
          <w:rFonts w:ascii="Georgia" w:hAnsi="Georgia" w:cs="Helvetica"/>
          <w:color w:val="0B0318"/>
        </w:rPr>
        <w:t xml:space="preserve">. Move variable Height to the Variable box, </w:t>
      </w:r>
      <w:proofErr w:type="gramStart"/>
      <w:r>
        <w:rPr>
          <w:rFonts w:ascii="Georgia" w:hAnsi="Georgia" w:cs="Helvetica"/>
          <w:color w:val="0B0318"/>
        </w:rPr>
        <w:t>then</w:t>
      </w:r>
      <w:proofErr w:type="gramEnd"/>
      <w:r>
        <w:rPr>
          <w:rFonts w:ascii="Georgia" w:hAnsi="Georgia" w:cs="Helvetica"/>
          <w:color w:val="0B0318"/>
        </w:rPr>
        <w:t xml:space="preserve"> click </w:t>
      </w:r>
      <w:r>
        <w:rPr>
          <w:rStyle w:val="Strong"/>
          <w:rFonts w:ascii="Georgia" w:hAnsi="Georgia" w:cs="Helvetica"/>
          <w:color w:val="0B0318"/>
        </w:rPr>
        <w:t>OK</w:t>
      </w:r>
      <w:r>
        <w:rPr>
          <w:rFonts w:ascii="Georgia" w:hAnsi="Georgia" w:cs="Helvetica"/>
          <w:color w:val="0B0318"/>
        </w:rPr>
        <w:t>.</w:t>
      </w:r>
    </w:p>
    <w:p w:rsidR="00A5456A" w:rsidRDefault="00A5456A" w:rsidP="00A5456A">
      <w:pPr>
        <w:pStyle w:val="NormalWeb"/>
        <w:shd w:val="clear" w:color="auto" w:fill="FFFFFF"/>
        <w:spacing w:line="405" w:lineRule="atLeast"/>
        <w:jc w:val="center"/>
        <w:textAlignment w:val="top"/>
        <w:rPr>
          <w:rFonts w:ascii="Georgia" w:hAnsi="Georgia" w:cs="Helvetica"/>
          <w:color w:val="0B0318"/>
        </w:rPr>
      </w:pPr>
      <w:r>
        <w:rPr>
          <w:rFonts w:ascii="Georgia" w:hAnsi="Georgia" w:cs="Helvetica"/>
          <w:noProof/>
          <w:color w:val="0B0318"/>
        </w:rPr>
        <w:lastRenderedPageBreak/>
        <w:drawing>
          <wp:inline distT="0" distB="0" distL="0" distR="0">
            <wp:extent cx="4542790" cy="3868420"/>
            <wp:effectExtent l="0" t="0" r="0" b="0"/>
            <wp:docPr id="4" name="Picture 4" descr="https://s3.amazonaws.com/libapps/accounts/2515/images/spss_one-sample-t_example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libapps/accounts/2515/images/spss_one-sample-t_example_histo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2790" cy="3868420"/>
                    </a:xfrm>
                    <a:prstGeom prst="rect">
                      <a:avLst/>
                    </a:prstGeom>
                    <a:noFill/>
                    <a:ln>
                      <a:noFill/>
                    </a:ln>
                  </pic:spPr>
                </pic:pic>
              </a:graphicData>
            </a:graphic>
          </wp:inline>
        </w:drawing>
      </w:r>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proofErr w:type="gramStart"/>
      <w:r>
        <w:rPr>
          <w:rFonts w:ascii="Georgia" w:hAnsi="Georgia" w:cs="Helvetica"/>
          <w:color w:val="0B0318"/>
        </w:rPr>
        <w:t>To add vertical reference lines at the mean (or another location), double-click on the plot to open the Chart Editor, then click </w:t>
      </w:r>
      <w:r>
        <w:rPr>
          <w:rStyle w:val="Strong"/>
          <w:rFonts w:ascii="Georgia" w:hAnsi="Georgia" w:cs="Helvetica"/>
          <w:color w:val="0B0318"/>
        </w:rPr>
        <w:t>Options &gt; X Axis Reference Line</w:t>
      </w:r>
      <w:r>
        <w:rPr>
          <w:rFonts w:ascii="Georgia" w:hAnsi="Georgia" w:cs="Helvetica"/>
          <w:color w:val="0B0318"/>
        </w:rPr>
        <w:t>.</w:t>
      </w:r>
      <w:proofErr w:type="gramEnd"/>
      <w:r>
        <w:rPr>
          <w:rFonts w:ascii="Georgia" w:hAnsi="Georgia" w:cs="Helvetica"/>
          <w:color w:val="0B0318"/>
        </w:rPr>
        <w:t xml:space="preserve"> In the </w:t>
      </w:r>
      <w:r>
        <w:rPr>
          <w:rStyle w:val="Strong"/>
          <w:rFonts w:ascii="Georgia" w:hAnsi="Georgia" w:cs="Helvetica"/>
          <w:color w:val="0B0318"/>
        </w:rPr>
        <w:t>Properties </w:t>
      </w:r>
      <w:r>
        <w:rPr>
          <w:rFonts w:ascii="Georgia" w:hAnsi="Georgia" w:cs="Helvetica"/>
          <w:color w:val="0B0318"/>
        </w:rPr>
        <w:t>window, you can enter a specific location on the x-axis for the vertical line, or you can choose to have the reference line at the mean or median of the sample data (using the sample data). Click </w:t>
      </w:r>
      <w:r>
        <w:rPr>
          <w:rStyle w:val="Strong"/>
          <w:rFonts w:ascii="Georgia" w:hAnsi="Georgia" w:cs="Helvetica"/>
          <w:color w:val="0B0318"/>
        </w:rPr>
        <w:t>Apply </w:t>
      </w:r>
      <w:r>
        <w:rPr>
          <w:rFonts w:ascii="Georgia" w:hAnsi="Georgia" w:cs="Helvetica"/>
          <w:color w:val="0B0318"/>
        </w:rPr>
        <w:t>to make sure your new line is added to the chart. Here, we have added two reference lines: one at the sample mean (the solid black line), and the other at 66.5 (the dashed red line).</w:t>
      </w:r>
    </w:p>
    <w:p w:rsidR="00A5456A" w:rsidRDefault="00A5456A" w:rsidP="00A5456A">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From the histogram, we can see that height is relatively symmetrically distributed about the mean, though there is a slightly longer right tail. The reference lines indicate that sample mean is slightly greater than the hypothesized mean, but not by a huge amount. It's possible that our test result could come back significant.</w:t>
      </w:r>
    </w:p>
    <w:p w:rsidR="00A5456A" w:rsidRDefault="00A5456A" w:rsidP="00A5456A">
      <w:pPr>
        <w:pStyle w:val="Heading3"/>
        <w:shd w:val="clear" w:color="auto" w:fill="FFFFFF"/>
        <w:spacing w:line="525" w:lineRule="atLeast"/>
        <w:textAlignment w:val="top"/>
        <w:rPr>
          <w:rFonts w:ascii="Georgia" w:hAnsi="Georgia" w:cs="Helvetica"/>
          <w:b w:val="0"/>
          <w:bCs w:val="0"/>
          <w:caps/>
          <w:color w:val="222222"/>
          <w:sz w:val="41"/>
          <w:szCs w:val="41"/>
        </w:rPr>
      </w:pPr>
      <w:r>
        <w:rPr>
          <w:rFonts w:ascii="Georgia" w:hAnsi="Georgia" w:cs="Helvetica"/>
          <w:b w:val="0"/>
          <w:bCs w:val="0"/>
          <w:caps/>
          <w:color w:val="222222"/>
          <w:sz w:val="41"/>
          <w:szCs w:val="41"/>
        </w:rPr>
        <w:lastRenderedPageBreak/>
        <w:t>RUNNING THE TEST</w:t>
      </w:r>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proofErr w:type="gramStart"/>
      <w:r>
        <w:rPr>
          <w:rFonts w:ascii="Georgia" w:hAnsi="Georgia" w:cs="Helvetica"/>
          <w:color w:val="0B0318"/>
        </w:rPr>
        <w:t>To run the One Sample </w:t>
      </w:r>
      <w:r>
        <w:rPr>
          <w:rFonts w:ascii="Georgia" w:hAnsi="Georgia" w:cs="Helvetica"/>
          <w:i/>
          <w:iCs/>
          <w:color w:val="0B0318"/>
        </w:rPr>
        <w:t>t</w:t>
      </w:r>
      <w:r>
        <w:rPr>
          <w:rFonts w:ascii="Georgia" w:hAnsi="Georgia" w:cs="Helvetica"/>
          <w:color w:val="0B0318"/>
        </w:rPr>
        <w:t> Test, click </w:t>
      </w:r>
      <w:r>
        <w:rPr>
          <w:rFonts w:ascii="Georgia" w:hAnsi="Georgia" w:cs="Helvetica"/>
          <w:b/>
          <w:bCs/>
          <w:color w:val="0B0318"/>
        </w:rPr>
        <w:t>Analyze</w:t>
      </w:r>
      <w:r>
        <w:rPr>
          <w:rFonts w:ascii="Georgia" w:hAnsi="Georgia" w:cs="Helvetica"/>
          <w:color w:val="0B0318"/>
        </w:rPr>
        <w:t> &gt; </w:t>
      </w:r>
      <w:r>
        <w:rPr>
          <w:rFonts w:ascii="Georgia" w:hAnsi="Georgia" w:cs="Helvetica"/>
          <w:b/>
          <w:bCs/>
          <w:color w:val="0B0318"/>
        </w:rPr>
        <w:t>Compare</w:t>
      </w:r>
      <w:r>
        <w:rPr>
          <w:rFonts w:ascii="Georgia" w:hAnsi="Georgia" w:cs="Helvetica"/>
          <w:color w:val="0B0318"/>
        </w:rPr>
        <w:t> </w:t>
      </w:r>
      <w:r>
        <w:rPr>
          <w:rFonts w:ascii="Georgia" w:hAnsi="Georgia" w:cs="Helvetica"/>
          <w:b/>
          <w:bCs/>
          <w:color w:val="0B0318"/>
        </w:rPr>
        <w:t>Means</w:t>
      </w:r>
      <w:r>
        <w:rPr>
          <w:rFonts w:ascii="Georgia" w:hAnsi="Georgia" w:cs="Helvetica"/>
          <w:color w:val="0B0318"/>
        </w:rPr>
        <w:t> &gt; </w:t>
      </w:r>
      <w:r>
        <w:rPr>
          <w:rFonts w:ascii="Georgia" w:hAnsi="Georgia" w:cs="Helvetica"/>
          <w:b/>
          <w:bCs/>
          <w:color w:val="0B0318"/>
        </w:rPr>
        <w:t>One-Sample T Test.</w:t>
      </w:r>
      <w:r>
        <w:rPr>
          <w:rFonts w:ascii="Georgia" w:hAnsi="Georgia" w:cs="Helvetica"/>
          <w:color w:val="0B0318"/>
        </w:rPr>
        <w:t> Move the variable </w:t>
      </w:r>
      <w:r>
        <w:rPr>
          <w:rStyle w:val="HTMLVariable"/>
          <w:rFonts w:ascii="Georgia" w:hAnsi="Georgia" w:cs="Helvetica"/>
          <w:color w:val="0B0318"/>
        </w:rPr>
        <w:t>Height</w:t>
      </w:r>
      <w:r>
        <w:rPr>
          <w:rFonts w:ascii="Georgia" w:hAnsi="Georgia" w:cs="Helvetica"/>
          <w:color w:val="0B0318"/>
        </w:rPr>
        <w:t>to the </w:t>
      </w:r>
      <w:r>
        <w:rPr>
          <w:rFonts w:ascii="Georgia" w:hAnsi="Georgia" w:cs="Helvetica"/>
          <w:b/>
          <w:bCs/>
          <w:color w:val="0B0318"/>
        </w:rPr>
        <w:t>Test Variable(s)</w:t>
      </w:r>
      <w:r>
        <w:rPr>
          <w:rFonts w:ascii="Georgia" w:hAnsi="Georgia" w:cs="Helvetica"/>
          <w:color w:val="0B0318"/>
        </w:rPr>
        <w:t> area.</w:t>
      </w:r>
      <w:proofErr w:type="gramEnd"/>
      <w:r>
        <w:rPr>
          <w:rFonts w:ascii="Georgia" w:hAnsi="Georgia" w:cs="Helvetica"/>
          <w:color w:val="0B0318"/>
        </w:rPr>
        <w:t xml:space="preserve"> In the </w:t>
      </w:r>
      <w:r>
        <w:rPr>
          <w:rFonts w:ascii="Georgia" w:hAnsi="Georgia" w:cs="Helvetica"/>
          <w:b/>
          <w:bCs/>
          <w:color w:val="0B0318"/>
        </w:rPr>
        <w:t>Test Value</w:t>
      </w:r>
      <w:r>
        <w:rPr>
          <w:rFonts w:ascii="Georgia" w:hAnsi="Georgia" w:cs="Helvetica"/>
          <w:color w:val="0B0318"/>
        </w:rPr>
        <w:t> field, enter 66.5, which is the CDC's estimation of the average height of adults over 20.</w:t>
      </w:r>
    </w:p>
    <w:p w:rsidR="00A5456A" w:rsidRDefault="00A5456A" w:rsidP="00A5456A">
      <w:pPr>
        <w:pStyle w:val="NormalWeb"/>
        <w:shd w:val="clear" w:color="auto" w:fill="FFFFFF"/>
        <w:spacing w:line="405" w:lineRule="atLeast"/>
        <w:jc w:val="center"/>
        <w:textAlignment w:val="top"/>
        <w:rPr>
          <w:rFonts w:ascii="Georgia" w:hAnsi="Georgia" w:cs="Helvetica"/>
          <w:color w:val="0B0318"/>
        </w:rPr>
      </w:pPr>
      <w:r>
        <w:rPr>
          <w:rFonts w:ascii="Georgia" w:hAnsi="Georgia" w:cs="Helvetica"/>
          <w:noProof/>
          <w:color w:val="0B0318"/>
        </w:rPr>
        <w:drawing>
          <wp:inline distT="0" distB="0" distL="0" distR="0">
            <wp:extent cx="4401820" cy="2555875"/>
            <wp:effectExtent l="0" t="0" r="0" b="0"/>
            <wp:docPr id="3" name="Picture 3" descr="https://s3.amazonaws.com/libapps/accounts/2515/images/spss_one-sample-t_example_dialog-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libapps/accounts/2515/images/spss_one-sample-t_example_dialog-wind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1820" cy="2555875"/>
                    </a:xfrm>
                    <a:prstGeom prst="rect">
                      <a:avLst/>
                    </a:prstGeom>
                    <a:noFill/>
                    <a:ln>
                      <a:noFill/>
                    </a:ln>
                  </pic:spPr>
                </pic:pic>
              </a:graphicData>
            </a:graphic>
          </wp:inline>
        </w:drawing>
      </w:r>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Click </w:t>
      </w:r>
      <w:r>
        <w:rPr>
          <w:rFonts w:ascii="Georgia" w:hAnsi="Georgia" w:cs="Helvetica"/>
          <w:b/>
          <w:bCs/>
          <w:color w:val="0B0318"/>
        </w:rPr>
        <w:t>OK</w:t>
      </w:r>
      <w:r>
        <w:rPr>
          <w:rFonts w:ascii="Georgia" w:hAnsi="Georgia" w:cs="Helvetica"/>
          <w:color w:val="0B0318"/>
        </w:rPr>
        <w:t> to run the One Sample </w:t>
      </w:r>
      <w:r>
        <w:rPr>
          <w:rFonts w:ascii="Georgia" w:hAnsi="Georgia" w:cs="Helvetica"/>
          <w:i/>
          <w:iCs/>
          <w:color w:val="0B0318"/>
        </w:rPr>
        <w:t>t</w:t>
      </w:r>
      <w:r>
        <w:rPr>
          <w:rFonts w:ascii="Georgia" w:hAnsi="Georgia" w:cs="Helvetica"/>
          <w:color w:val="0B0318"/>
        </w:rPr>
        <w:t> Test.</w:t>
      </w:r>
    </w:p>
    <w:p w:rsidR="00A5456A" w:rsidRDefault="00A5456A" w:rsidP="00A5456A">
      <w:pPr>
        <w:pStyle w:val="Heading4"/>
        <w:shd w:val="clear" w:color="auto" w:fill="FFFFFF"/>
        <w:spacing w:line="450" w:lineRule="atLeast"/>
        <w:textAlignment w:val="top"/>
        <w:rPr>
          <w:rFonts w:ascii="Helvetica" w:hAnsi="Helvetica" w:cs="Helvetica"/>
          <w:b w:val="0"/>
          <w:bCs w:val="0"/>
          <w:caps/>
          <w:color w:val="222222"/>
          <w:sz w:val="30"/>
          <w:szCs w:val="30"/>
        </w:rPr>
      </w:pPr>
      <w:r>
        <w:rPr>
          <w:rFonts w:ascii="Helvetica" w:hAnsi="Helvetica" w:cs="Helvetica"/>
          <w:b w:val="0"/>
          <w:bCs w:val="0"/>
          <w:caps/>
          <w:color w:val="222222"/>
          <w:sz w:val="30"/>
          <w:szCs w:val="30"/>
        </w:rPr>
        <w:t>SYNTAX</w:t>
      </w:r>
    </w:p>
    <w:p w:rsidR="00A5456A" w:rsidRDefault="00A5456A" w:rsidP="00A5456A">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T-TEST</w:t>
      </w:r>
    </w:p>
    <w:p w:rsidR="00A5456A" w:rsidRDefault="00A5456A" w:rsidP="00A5456A">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 xml:space="preserve">   /TESTVAL=66.5</w:t>
      </w:r>
    </w:p>
    <w:p w:rsidR="00A5456A" w:rsidRDefault="00A5456A" w:rsidP="00A5456A">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 xml:space="preserve">   /MISSING=ANALYSIS</w:t>
      </w:r>
    </w:p>
    <w:p w:rsidR="00A5456A" w:rsidRDefault="00A5456A" w:rsidP="00A5456A">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 xml:space="preserve">   /VARIABLES=Height</w:t>
      </w:r>
    </w:p>
    <w:p w:rsidR="00A5456A" w:rsidRDefault="00A5456A" w:rsidP="00A5456A">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Consolas" w:hAnsi="Consolas" w:cs="Consolas"/>
          <w:color w:val="333333"/>
          <w:sz w:val="21"/>
          <w:szCs w:val="21"/>
        </w:rPr>
      </w:pPr>
      <w:r>
        <w:rPr>
          <w:rStyle w:val="HTMLCode"/>
          <w:rFonts w:ascii="Consolas" w:hAnsi="Consolas" w:cs="Consolas"/>
          <w:b/>
          <w:bCs/>
          <w:color w:val="333333"/>
        </w:rPr>
        <w:t xml:space="preserve">   /CRITERIA=</w:t>
      </w:r>
      <w:proofErr w:type="gramStart"/>
      <w:r>
        <w:rPr>
          <w:rStyle w:val="HTMLCode"/>
          <w:rFonts w:ascii="Consolas" w:hAnsi="Consolas" w:cs="Consolas"/>
          <w:b/>
          <w:bCs/>
          <w:color w:val="333333"/>
        </w:rPr>
        <w:t>CI(</w:t>
      </w:r>
      <w:proofErr w:type="gramEnd"/>
      <w:r>
        <w:rPr>
          <w:rStyle w:val="HTMLCode"/>
          <w:rFonts w:ascii="Consolas" w:hAnsi="Consolas" w:cs="Consolas"/>
          <w:b/>
          <w:bCs/>
          <w:color w:val="333333"/>
        </w:rPr>
        <w:t>.95).</w:t>
      </w:r>
    </w:p>
    <w:p w:rsidR="00A5456A" w:rsidRDefault="00A5456A" w:rsidP="00A5456A">
      <w:pPr>
        <w:pStyle w:val="Heading3"/>
        <w:shd w:val="clear" w:color="auto" w:fill="FFFFFF"/>
        <w:spacing w:line="525" w:lineRule="atLeast"/>
        <w:textAlignment w:val="top"/>
        <w:rPr>
          <w:rFonts w:ascii="Georgia" w:hAnsi="Georgia" w:cs="Helvetica"/>
          <w:b w:val="0"/>
          <w:bCs w:val="0"/>
          <w:caps/>
          <w:color w:val="222222"/>
          <w:sz w:val="41"/>
          <w:szCs w:val="41"/>
        </w:rPr>
      </w:pPr>
      <w:r>
        <w:rPr>
          <w:rFonts w:ascii="Georgia" w:hAnsi="Georgia" w:cs="Helvetica"/>
          <w:b w:val="0"/>
          <w:bCs w:val="0"/>
          <w:caps/>
          <w:color w:val="222222"/>
          <w:sz w:val="41"/>
          <w:szCs w:val="41"/>
        </w:rPr>
        <w:t>OUTPUT</w:t>
      </w:r>
    </w:p>
    <w:p w:rsidR="00A5456A" w:rsidRDefault="00A5456A" w:rsidP="00A5456A">
      <w:pPr>
        <w:pStyle w:val="Heading4"/>
        <w:shd w:val="clear" w:color="auto" w:fill="FFFFFF"/>
        <w:spacing w:line="450" w:lineRule="atLeast"/>
        <w:textAlignment w:val="top"/>
        <w:rPr>
          <w:rFonts w:ascii="Helvetica" w:hAnsi="Helvetica" w:cs="Helvetica"/>
          <w:b w:val="0"/>
          <w:bCs w:val="0"/>
          <w:caps/>
          <w:color w:val="222222"/>
          <w:sz w:val="30"/>
          <w:szCs w:val="30"/>
        </w:rPr>
      </w:pPr>
      <w:r>
        <w:rPr>
          <w:rFonts w:ascii="Helvetica" w:hAnsi="Helvetica" w:cs="Helvetica"/>
          <w:b w:val="0"/>
          <w:bCs w:val="0"/>
          <w:caps/>
          <w:color w:val="222222"/>
          <w:sz w:val="30"/>
          <w:szCs w:val="30"/>
        </w:rPr>
        <w:t>TABLES</w:t>
      </w:r>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Two sections (boxes) appear in the output: </w:t>
      </w:r>
      <w:r>
        <w:rPr>
          <w:rStyle w:val="Strong"/>
          <w:rFonts w:ascii="Georgia" w:hAnsi="Georgia" w:cs="Helvetica"/>
          <w:color w:val="0B0318"/>
        </w:rPr>
        <w:t>One-Sample Statistics</w:t>
      </w:r>
      <w:r>
        <w:rPr>
          <w:rFonts w:ascii="Georgia" w:hAnsi="Georgia" w:cs="Helvetica"/>
          <w:color w:val="0B0318"/>
        </w:rPr>
        <w:t> and </w:t>
      </w:r>
      <w:r>
        <w:rPr>
          <w:rStyle w:val="Strong"/>
          <w:rFonts w:ascii="Georgia" w:hAnsi="Georgia" w:cs="Helvetica"/>
          <w:color w:val="0B0318"/>
        </w:rPr>
        <w:t>One-Sample Test</w:t>
      </w:r>
      <w:r>
        <w:rPr>
          <w:rFonts w:ascii="Georgia" w:hAnsi="Georgia" w:cs="Helvetica"/>
          <w:color w:val="0B0318"/>
        </w:rPr>
        <w:t>. The first section, </w:t>
      </w:r>
      <w:r>
        <w:rPr>
          <w:rFonts w:ascii="Georgia" w:hAnsi="Georgia" w:cs="Helvetica"/>
          <w:b/>
          <w:bCs/>
          <w:color w:val="0B0318"/>
        </w:rPr>
        <w:t>One-Sample Statistics</w:t>
      </w:r>
      <w:r>
        <w:rPr>
          <w:rFonts w:ascii="Georgia" w:hAnsi="Georgia" w:cs="Helvetica"/>
          <w:color w:val="0B0318"/>
        </w:rPr>
        <w:t>, provides basic information about the selected variable, </w:t>
      </w:r>
      <w:r>
        <w:rPr>
          <w:rStyle w:val="HTMLVariable"/>
          <w:rFonts w:ascii="Georgia" w:hAnsi="Georgia" w:cs="Helvetica"/>
          <w:color w:val="0B0318"/>
        </w:rPr>
        <w:t>Height</w:t>
      </w:r>
      <w:r>
        <w:rPr>
          <w:rFonts w:ascii="Georgia" w:hAnsi="Georgia" w:cs="Helvetica"/>
          <w:color w:val="0B0318"/>
        </w:rPr>
        <w:t>, including the valid (nonmissing) sample size (</w:t>
      </w:r>
      <w:r>
        <w:rPr>
          <w:rFonts w:ascii="Georgia" w:hAnsi="Georgia" w:cs="Helvetica"/>
          <w:i/>
          <w:iCs/>
          <w:color w:val="0B0318"/>
        </w:rPr>
        <w:t>n</w:t>
      </w:r>
      <w:r>
        <w:rPr>
          <w:rFonts w:ascii="Georgia" w:hAnsi="Georgia" w:cs="Helvetica"/>
          <w:color w:val="0B0318"/>
        </w:rPr>
        <w:t xml:space="preserve">), mean, </w:t>
      </w:r>
      <w:r>
        <w:rPr>
          <w:rFonts w:ascii="Georgia" w:hAnsi="Georgia" w:cs="Helvetica"/>
          <w:color w:val="0B0318"/>
        </w:rPr>
        <w:lastRenderedPageBreak/>
        <w:t>standard deviation, and standard error. In this example, the mean height of the sample is 68.03 inches, which is based on 408 nonmissing observations.</w:t>
      </w:r>
    </w:p>
    <w:p w:rsidR="00A5456A" w:rsidRDefault="00A5456A" w:rsidP="00A5456A">
      <w:pPr>
        <w:pStyle w:val="NormalWeb"/>
        <w:shd w:val="clear" w:color="auto" w:fill="FFFFFF"/>
        <w:spacing w:line="405" w:lineRule="atLeast"/>
        <w:jc w:val="center"/>
        <w:textAlignment w:val="top"/>
        <w:rPr>
          <w:rFonts w:ascii="Georgia" w:hAnsi="Georgia" w:cs="Helvetica"/>
          <w:color w:val="0B0318"/>
        </w:rPr>
      </w:pPr>
      <w:r>
        <w:rPr>
          <w:rFonts w:ascii="Georgia" w:hAnsi="Georgia" w:cs="Helvetica"/>
          <w:noProof/>
          <w:color w:val="0B0318"/>
        </w:rPr>
        <w:drawing>
          <wp:inline distT="0" distB="0" distL="0" distR="0">
            <wp:extent cx="3692525" cy="803275"/>
            <wp:effectExtent l="0" t="0" r="3175" b="0"/>
            <wp:docPr id="2" name="Picture 2" descr="https://s3.amazonaws.com/libapps/accounts/2515/images/spss_one-sample-t_example_results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libapps/accounts/2515/images/spss_one-sample-t_example_results_sta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2525" cy="803275"/>
                    </a:xfrm>
                    <a:prstGeom prst="rect">
                      <a:avLst/>
                    </a:prstGeom>
                    <a:noFill/>
                    <a:ln>
                      <a:noFill/>
                    </a:ln>
                  </pic:spPr>
                </pic:pic>
              </a:graphicData>
            </a:graphic>
          </wp:inline>
        </w:drawing>
      </w:r>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The second section, </w:t>
      </w:r>
      <w:r>
        <w:rPr>
          <w:rFonts w:ascii="Georgia" w:hAnsi="Georgia" w:cs="Helvetica"/>
          <w:b/>
          <w:bCs/>
          <w:color w:val="0B0318"/>
        </w:rPr>
        <w:t>One-Sample Test</w:t>
      </w:r>
      <w:r>
        <w:rPr>
          <w:rFonts w:ascii="Georgia" w:hAnsi="Georgia" w:cs="Helvetica"/>
          <w:color w:val="0B0318"/>
        </w:rPr>
        <w:t>, displays the results most relevant to the One Sample </w:t>
      </w:r>
      <w:r>
        <w:rPr>
          <w:rFonts w:ascii="Georgia" w:hAnsi="Georgia" w:cs="Helvetica"/>
          <w:i/>
          <w:iCs/>
          <w:color w:val="0B0318"/>
        </w:rPr>
        <w:t>t</w:t>
      </w:r>
      <w:r>
        <w:rPr>
          <w:rFonts w:ascii="Georgia" w:hAnsi="Georgia" w:cs="Helvetica"/>
          <w:color w:val="0B0318"/>
        </w:rPr>
        <w:t> Test. </w:t>
      </w:r>
    </w:p>
    <w:p w:rsidR="00A5456A" w:rsidRDefault="00A5456A" w:rsidP="00A5456A">
      <w:pPr>
        <w:pStyle w:val="NormalWeb"/>
        <w:shd w:val="clear" w:color="auto" w:fill="FFFFFF"/>
        <w:spacing w:line="405" w:lineRule="atLeast"/>
        <w:jc w:val="center"/>
        <w:textAlignment w:val="top"/>
        <w:rPr>
          <w:rFonts w:ascii="Georgia" w:hAnsi="Georgia" w:cs="Helvetica"/>
          <w:color w:val="0B0318"/>
        </w:rPr>
      </w:pPr>
      <w:r>
        <w:rPr>
          <w:rFonts w:ascii="Georgia" w:hAnsi="Georgia" w:cs="Helvetica"/>
          <w:noProof/>
          <w:color w:val="0B0318"/>
        </w:rPr>
        <w:drawing>
          <wp:inline distT="0" distB="0" distL="0" distR="0">
            <wp:extent cx="5533390" cy="1207770"/>
            <wp:effectExtent l="0" t="0" r="0" b="0"/>
            <wp:docPr id="1" name="Picture 1" descr="https://s3.amazonaws.com/libapps/accounts/2515/images/spss_one-sample-t_example_results_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libapps/accounts/2515/images/spss_one-sample-t_example_results_output-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3390" cy="1207770"/>
                    </a:xfrm>
                    <a:prstGeom prst="rect">
                      <a:avLst/>
                    </a:prstGeom>
                    <a:noFill/>
                    <a:ln>
                      <a:noFill/>
                    </a:ln>
                  </pic:spPr>
                </pic:pic>
              </a:graphicData>
            </a:graphic>
          </wp:inline>
        </w:drawing>
      </w:r>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r>
        <w:rPr>
          <w:rStyle w:val="image-annotation"/>
          <w:rFonts w:ascii="Arial" w:hAnsi="Arial" w:cs="Arial"/>
          <w:b/>
          <w:bCs/>
          <w:color w:val="0B0318"/>
          <w:bdr w:val="single" w:sz="18" w:space="2" w:color="FF0000" w:frame="1"/>
          <w:shd w:val="clear" w:color="auto" w:fill="FFFFFF"/>
        </w:rPr>
        <w:t>A</w:t>
      </w:r>
      <w:r>
        <w:rPr>
          <w:rFonts w:ascii="Georgia" w:hAnsi="Georgia" w:cs="Helvetica"/>
          <w:color w:val="0B0318"/>
        </w:rPr>
        <w:t> </w:t>
      </w:r>
      <w:r>
        <w:rPr>
          <w:rStyle w:val="Strong"/>
          <w:rFonts w:ascii="Georgia" w:hAnsi="Georgia" w:cs="Helvetica"/>
          <w:color w:val="0B0318"/>
        </w:rPr>
        <w:t>Test Value</w:t>
      </w:r>
      <w:r>
        <w:rPr>
          <w:rFonts w:ascii="Georgia" w:hAnsi="Georgia" w:cs="Helvetica"/>
          <w:color w:val="0B0318"/>
        </w:rPr>
        <w:t>: The number we entered as the test value in the One-Sample T Test window.</w:t>
      </w:r>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r>
        <w:rPr>
          <w:rStyle w:val="image-annotation"/>
          <w:rFonts w:ascii="Arial" w:hAnsi="Arial" w:cs="Arial"/>
          <w:b/>
          <w:bCs/>
          <w:color w:val="0B0318"/>
          <w:bdr w:val="single" w:sz="18" w:space="2" w:color="FF0000" w:frame="1"/>
          <w:shd w:val="clear" w:color="auto" w:fill="FFFFFF"/>
        </w:rPr>
        <w:t>B</w:t>
      </w:r>
      <w:r>
        <w:rPr>
          <w:rFonts w:ascii="Georgia" w:hAnsi="Georgia" w:cs="Helvetica"/>
          <w:color w:val="0B0318"/>
        </w:rPr>
        <w:t> </w:t>
      </w:r>
      <w:r>
        <w:rPr>
          <w:rStyle w:val="Strong"/>
          <w:rFonts w:ascii="Georgia" w:hAnsi="Georgia" w:cs="Helvetica"/>
          <w:color w:val="0B0318"/>
        </w:rPr>
        <w:t>t Statistic</w:t>
      </w:r>
      <w:r>
        <w:rPr>
          <w:rFonts w:ascii="Georgia" w:hAnsi="Georgia" w:cs="Helvetica"/>
          <w:color w:val="0B0318"/>
        </w:rPr>
        <w:t>: The test statistic of the one-sample </w:t>
      </w:r>
      <w:r>
        <w:rPr>
          <w:rStyle w:val="Emphasis"/>
          <w:rFonts w:ascii="Georgia" w:eastAsiaTheme="majorEastAsia" w:hAnsi="Georgia" w:cs="Helvetica"/>
          <w:color w:val="0B0318"/>
        </w:rPr>
        <w:t>t </w:t>
      </w:r>
      <w:r>
        <w:rPr>
          <w:rFonts w:ascii="Georgia" w:hAnsi="Georgia" w:cs="Helvetica"/>
          <w:color w:val="0B0318"/>
        </w:rPr>
        <w:t>test, denoted </w:t>
      </w:r>
      <w:r>
        <w:rPr>
          <w:rStyle w:val="Emphasis"/>
          <w:rFonts w:ascii="Georgia" w:eastAsiaTheme="majorEastAsia" w:hAnsi="Georgia" w:cs="Helvetica"/>
          <w:color w:val="0B0318"/>
        </w:rPr>
        <w:t>t</w:t>
      </w:r>
      <w:r>
        <w:rPr>
          <w:rFonts w:ascii="Georgia" w:hAnsi="Georgia" w:cs="Helvetica"/>
          <w:color w:val="0B0318"/>
        </w:rPr>
        <w:t>. In this example, </w:t>
      </w:r>
      <w:r>
        <w:rPr>
          <w:rFonts w:ascii="Georgia" w:hAnsi="Georgia" w:cs="Helvetica"/>
          <w:i/>
          <w:iCs/>
          <w:color w:val="0B0318"/>
        </w:rPr>
        <w:t>t</w:t>
      </w:r>
      <w:r>
        <w:rPr>
          <w:rFonts w:ascii="Georgia" w:hAnsi="Georgia" w:cs="Helvetica"/>
          <w:color w:val="0B0318"/>
        </w:rPr>
        <w:t> = 5.810. Note that </w:t>
      </w:r>
      <w:r>
        <w:rPr>
          <w:rFonts w:ascii="Georgia" w:hAnsi="Georgia" w:cs="Helvetica"/>
          <w:i/>
          <w:iCs/>
          <w:color w:val="0B0318"/>
        </w:rPr>
        <w:t>t</w:t>
      </w:r>
      <w:r>
        <w:rPr>
          <w:rFonts w:ascii="Georgia" w:hAnsi="Georgia" w:cs="Helvetica"/>
          <w:color w:val="0B0318"/>
        </w:rPr>
        <w:t> is calculated by dividing the mean difference (E) by the standard error mean (from the One-Sample Statistics box).</w:t>
      </w:r>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r>
        <w:rPr>
          <w:rStyle w:val="image-annotation"/>
          <w:rFonts w:ascii="Arial" w:hAnsi="Arial" w:cs="Arial"/>
          <w:b/>
          <w:bCs/>
          <w:color w:val="0B0318"/>
          <w:bdr w:val="single" w:sz="18" w:space="2" w:color="FF0000" w:frame="1"/>
          <w:shd w:val="clear" w:color="auto" w:fill="FFFFFF"/>
        </w:rPr>
        <w:t>C</w:t>
      </w:r>
      <w:r>
        <w:rPr>
          <w:rFonts w:ascii="Georgia" w:hAnsi="Georgia" w:cs="Helvetica"/>
          <w:color w:val="0B0318"/>
        </w:rPr>
        <w:t> </w:t>
      </w:r>
      <w:proofErr w:type="gramStart"/>
      <w:r>
        <w:rPr>
          <w:rStyle w:val="Strong"/>
          <w:rFonts w:ascii="Georgia" w:hAnsi="Georgia" w:cs="Helvetica"/>
          <w:color w:val="0B0318"/>
        </w:rPr>
        <w:t>df</w:t>
      </w:r>
      <w:proofErr w:type="gramEnd"/>
      <w:r>
        <w:rPr>
          <w:rFonts w:ascii="Georgia" w:hAnsi="Georgia" w:cs="Helvetica"/>
          <w:color w:val="0B0318"/>
        </w:rPr>
        <w:t>: The degrees of freedom for the test. For a one-sample </w:t>
      </w:r>
      <w:r>
        <w:rPr>
          <w:rStyle w:val="Emphasis"/>
          <w:rFonts w:ascii="Georgia" w:eastAsiaTheme="majorEastAsia" w:hAnsi="Georgia" w:cs="Helvetica"/>
          <w:color w:val="0B0318"/>
        </w:rPr>
        <w:t>t</w:t>
      </w:r>
      <w:r>
        <w:rPr>
          <w:rFonts w:ascii="Georgia" w:hAnsi="Georgia" w:cs="Helvetica"/>
          <w:color w:val="0B0318"/>
        </w:rPr>
        <w:t xml:space="preserve"> test, </w:t>
      </w:r>
      <w:proofErr w:type="gramStart"/>
      <w:r>
        <w:rPr>
          <w:rFonts w:ascii="Georgia" w:hAnsi="Georgia" w:cs="Helvetica"/>
          <w:color w:val="0B0318"/>
        </w:rPr>
        <w:t>df</w:t>
      </w:r>
      <w:proofErr w:type="gramEnd"/>
      <w:r>
        <w:rPr>
          <w:rFonts w:ascii="Georgia" w:hAnsi="Georgia" w:cs="Helvetica"/>
          <w:color w:val="0B0318"/>
        </w:rPr>
        <w:t xml:space="preserve"> = </w:t>
      </w:r>
      <w:r>
        <w:rPr>
          <w:rStyle w:val="Emphasis"/>
          <w:rFonts w:ascii="Georgia" w:eastAsiaTheme="majorEastAsia" w:hAnsi="Georgia" w:cs="Helvetica"/>
          <w:color w:val="0B0318"/>
        </w:rPr>
        <w:t>n</w:t>
      </w:r>
      <w:r>
        <w:rPr>
          <w:rFonts w:ascii="Georgia" w:hAnsi="Georgia" w:cs="Helvetica"/>
          <w:color w:val="0B0318"/>
        </w:rPr>
        <w:t> - 1; so here, df = 408 - 1 = 407.</w:t>
      </w:r>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r>
        <w:rPr>
          <w:rStyle w:val="image-annotation"/>
          <w:rFonts w:ascii="Arial" w:hAnsi="Arial" w:cs="Arial"/>
          <w:b/>
          <w:bCs/>
          <w:color w:val="0B0318"/>
          <w:bdr w:val="single" w:sz="18" w:space="2" w:color="FF0000" w:frame="1"/>
          <w:shd w:val="clear" w:color="auto" w:fill="FFFFFF"/>
        </w:rPr>
        <w:t>D</w:t>
      </w:r>
      <w:r>
        <w:rPr>
          <w:rFonts w:ascii="Georgia" w:hAnsi="Georgia" w:cs="Helvetica"/>
          <w:color w:val="0B0318"/>
        </w:rPr>
        <w:t> </w:t>
      </w:r>
      <w:r>
        <w:rPr>
          <w:rStyle w:val="Strong"/>
          <w:rFonts w:ascii="Georgia" w:hAnsi="Georgia" w:cs="Helvetica"/>
          <w:color w:val="0B0318"/>
        </w:rPr>
        <w:t>Sig. (2-tailed)</w:t>
      </w:r>
      <w:r>
        <w:rPr>
          <w:rFonts w:ascii="Georgia" w:hAnsi="Georgia" w:cs="Helvetica"/>
          <w:color w:val="0B0318"/>
        </w:rPr>
        <w:t>: The two-tailed p-value corresponding to the test statistic.</w:t>
      </w:r>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r>
        <w:rPr>
          <w:rStyle w:val="image-annotation"/>
          <w:rFonts w:ascii="Arial" w:hAnsi="Arial" w:cs="Arial"/>
          <w:b/>
          <w:bCs/>
          <w:color w:val="0B0318"/>
          <w:bdr w:val="single" w:sz="18" w:space="2" w:color="FF0000" w:frame="1"/>
          <w:shd w:val="clear" w:color="auto" w:fill="FFFFFF"/>
        </w:rPr>
        <w:t>E</w:t>
      </w:r>
      <w:r>
        <w:rPr>
          <w:rFonts w:ascii="Georgia" w:hAnsi="Georgia" w:cs="Helvetica"/>
          <w:color w:val="0B0318"/>
        </w:rPr>
        <w:t> </w:t>
      </w:r>
      <w:r>
        <w:rPr>
          <w:rStyle w:val="Strong"/>
          <w:rFonts w:ascii="Georgia" w:hAnsi="Georgia" w:cs="Helvetica"/>
          <w:color w:val="0B0318"/>
        </w:rPr>
        <w:t>Mean Difference</w:t>
      </w:r>
      <w:r>
        <w:rPr>
          <w:rFonts w:ascii="Georgia" w:hAnsi="Georgia" w:cs="Helvetica"/>
          <w:color w:val="0B0318"/>
        </w:rPr>
        <w:t>: The difference between the "observed" sample mean (from the One Sample Statistics box) and the "expected" mean (the specified test value (A)). The sign of the mean difference corresponds to the sign of the </w:t>
      </w:r>
      <w:r>
        <w:rPr>
          <w:rFonts w:ascii="Georgia" w:hAnsi="Georgia" w:cs="Helvetica"/>
          <w:i/>
          <w:iCs/>
          <w:color w:val="0B0318"/>
        </w:rPr>
        <w:t>t </w:t>
      </w:r>
      <w:r>
        <w:rPr>
          <w:rFonts w:ascii="Georgia" w:hAnsi="Georgia" w:cs="Helvetica"/>
          <w:color w:val="0B0318"/>
        </w:rPr>
        <w:t>value (B). The positive </w:t>
      </w:r>
      <w:r>
        <w:rPr>
          <w:rFonts w:ascii="Georgia" w:hAnsi="Georgia" w:cs="Helvetica"/>
          <w:i/>
          <w:iCs/>
          <w:color w:val="0B0318"/>
        </w:rPr>
        <w:t>t</w:t>
      </w:r>
      <w:r>
        <w:rPr>
          <w:rFonts w:ascii="Georgia" w:hAnsi="Georgia" w:cs="Helvetica"/>
          <w:color w:val="0B0318"/>
        </w:rPr>
        <w:t> value in this example indicates that the mean height of the sample is greater than the hypothesized value (66.5).</w:t>
      </w:r>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r>
        <w:rPr>
          <w:rStyle w:val="image-annotation"/>
          <w:rFonts w:ascii="Arial" w:hAnsi="Arial" w:cs="Arial"/>
          <w:b/>
          <w:bCs/>
          <w:color w:val="0B0318"/>
          <w:bdr w:val="single" w:sz="18" w:space="2" w:color="FF0000" w:frame="1"/>
          <w:shd w:val="clear" w:color="auto" w:fill="FFFFFF"/>
        </w:rPr>
        <w:lastRenderedPageBreak/>
        <w:t>F</w:t>
      </w:r>
      <w:r>
        <w:rPr>
          <w:rFonts w:ascii="Georgia" w:hAnsi="Georgia" w:cs="Helvetica"/>
          <w:color w:val="0B0318"/>
        </w:rPr>
        <w:t> </w:t>
      </w:r>
      <w:r>
        <w:rPr>
          <w:rStyle w:val="Strong"/>
          <w:rFonts w:ascii="Georgia" w:hAnsi="Georgia" w:cs="Helvetica"/>
          <w:color w:val="0B0318"/>
        </w:rPr>
        <w:t>Confidence Interval for the Difference</w:t>
      </w:r>
      <w:r>
        <w:rPr>
          <w:rFonts w:ascii="Georgia" w:hAnsi="Georgia" w:cs="Helvetica"/>
          <w:color w:val="0B0318"/>
        </w:rPr>
        <w:t>: The confidence interval for the difference between the specified test value and the sample mean.</w:t>
      </w:r>
    </w:p>
    <w:p w:rsidR="00A5456A" w:rsidRDefault="00A5456A" w:rsidP="00A5456A">
      <w:pPr>
        <w:pStyle w:val="Heading3"/>
        <w:shd w:val="clear" w:color="auto" w:fill="FFFFFF"/>
        <w:spacing w:line="525" w:lineRule="atLeast"/>
        <w:textAlignment w:val="top"/>
        <w:rPr>
          <w:rFonts w:ascii="Georgia" w:hAnsi="Georgia" w:cs="Helvetica"/>
          <w:b w:val="0"/>
          <w:bCs w:val="0"/>
          <w:caps/>
          <w:color w:val="222222"/>
          <w:sz w:val="41"/>
          <w:szCs w:val="41"/>
        </w:rPr>
      </w:pPr>
      <w:r>
        <w:rPr>
          <w:rFonts w:ascii="Georgia" w:hAnsi="Georgia" w:cs="Helvetica"/>
          <w:b w:val="0"/>
          <w:bCs w:val="0"/>
          <w:caps/>
          <w:color w:val="222222"/>
          <w:sz w:val="41"/>
          <w:szCs w:val="41"/>
        </w:rPr>
        <w:t>DECISION AND CONCLUSIONS</w:t>
      </w:r>
    </w:p>
    <w:p w:rsidR="00A5456A" w:rsidRDefault="00A5456A" w:rsidP="00A5456A">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Since </w:t>
      </w:r>
      <w:r>
        <w:rPr>
          <w:rFonts w:ascii="Georgia" w:hAnsi="Georgia" w:cs="Helvetica"/>
          <w:i/>
          <w:iCs/>
          <w:color w:val="0B0318"/>
        </w:rPr>
        <w:t>p</w:t>
      </w:r>
      <w:r>
        <w:rPr>
          <w:rFonts w:ascii="Georgia" w:hAnsi="Georgia" w:cs="Helvetica"/>
          <w:color w:val="0B0318"/>
        </w:rPr>
        <w:t> &lt; 0.001, we reject the null hypothesis that the sample mean is equal to the hypothesized population mean and conclude that the mean height of the sample is significantly different than the average height of the overall adult population.</w:t>
      </w:r>
    </w:p>
    <w:p w:rsidR="00A5456A" w:rsidRDefault="00A5456A" w:rsidP="00A5456A">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Based on the results, we can state the following:</w:t>
      </w:r>
    </w:p>
    <w:p w:rsidR="00A5456A" w:rsidRDefault="00A5456A" w:rsidP="00A5456A">
      <w:pPr>
        <w:numPr>
          <w:ilvl w:val="0"/>
          <w:numId w:val="5"/>
        </w:numPr>
        <w:shd w:val="clear" w:color="auto" w:fill="FFFFFF"/>
        <w:spacing w:after="0" w:line="240" w:lineRule="auto"/>
        <w:textAlignment w:val="top"/>
        <w:rPr>
          <w:rFonts w:ascii="Georgia" w:hAnsi="Georgia" w:cs="Helvetica"/>
          <w:color w:val="0B0318"/>
        </w:rPr>
      </w:pPr>
      <w:r>
        <w:rPr>
          <w:rFonts w:ascii="Georgia" w:hAnsi="Georgia" w:cs="Helvetica"/>
          <w:color w:val="0B0318"/>
        </w:rPr>
        <w:t>There is a significant difference in mean height between the sample and the overall adult population (</w:t>
      </w:r>
      <w:r>
        <w:rPr>
          <w:rFonts w:ascii="Georgia" w:hAnsi="Georgia" w:cs="Helvetica"/>
          <w:i/>
          <w:iCs/>
          <w:color w:val="0B0318"/>
        </w:rPr>
        <w:t>p</w:t>
      </w:r>
      <w:r>
        <w:rPr>
          <w:rFonts w:ascii="Georgia" w:hAnsi="Georgia" w:cs="Helvetica"/>
          <w:color w:val="0B0318"/>
        </w:rPr>
        <w:t> &lt; .001).</w:t>
      </w:r>
    </w:p>
    <w:p w:rsidR="00A5456A" w:rsidRDefault="00A5456A" w:rsidP="00A5456A">
      <w:pPr>
        <w:numPr>
          <w:ilvl w:val="0"/>
          <w:numId w:val="5"/>
        </w:numPr>
        <w:shd w:val="clear" w:color="auto" w:fill="FFFFFF"/>
        <w:spacing w:after="0" w:line="240" w:lineRule="auto"/>
        <w:textAlignment w:val="top"/>
        <w:rPr>
          <w:rFonts w:ascii="Georgia" w:hAnsi="Georgia" w:cs="Helvetica"/>
          <w:color w:val="0B0318"/>
        </w:rPr>
      </w:pPr>
      <w:r>
        <w:rPr>
          <w:rFonts w:ascii="Georgia" w:hAnsi="Georgia" w:cs="Helvetica"/>
          <w:color w:val="0B0318"/>
        </w:rPr>
        <w:t>The average height of the sample is about 1.5 inches taller than the overall adult population average.</w:t>
      </w:r>
    </w:p>
    <w:p w:rsidR="009224E4" w:rsidRDefault="009224E4">
      <w:bookmarkStart w:id="0" w:name="_GoBack"/>
      <w:bookmarkEnd w:id="0"/>
    </w:p>
    <w:sectPr w:rsidR="00922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219DC"/>
    <w:multiLevelType w:val="multilevel"/>
    <w:tmpl w:val="70C812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4C781E"/>
    <w:multiLevelType w:val="multilevel"/>
    <w:tmpl w:val="D35E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A553598"/>
    <w:multiLevelType w:val="multilevel"/>
    <w:tmpl w:val="7A80D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57514EE"/>
    <w:multiLevelType w:val="multilevel"/>
    <w:tmpl w:val="31F0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8F358D2"/>
    <w:multiLevelType w:val="multilevel"/>
    <w:tmpl w:val="8F8C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E8A"/>
    <w:rsid w:val="000E2E8A"/>
    <w:rsid w:val="004B57D6"/>
    <w:rsid w:val="009224E4"/>
    <w:rsid w:val="00A54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57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545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45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45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7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545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545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5456A"/>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A545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456A"/>
    <w:rPr>
      <w:i/>
      <w:iCs/>
    </w:rPr>
  </w:style>
  <w:style w:type="character" w:customStyle="1" w:styleId="mi">
    <w:name w:val="mi"/>
    <w:basedOn w:val="DefaultParagraphFont"/>
    <w:rsid w:val="00A5456A"/>
  </w:style>
  <w:style w:type="character" w:customStyle="1" w:styleId="mo">
    <w:name w:val="mo"/>
    <w:basedOn w:val="DefaultParagraphFont"/>
    <w:rsid w:val="00A5456A"/>
  </w:style>
  <w:style w:type="character" w:customStyle="1" w:styleId="mjxassistivemathml">
    <w:name w:val="mjx_assistive_mathml"/>
    <w:basedOn w:val="DefaultParagraphFont"/>
    <w:rsid w:val="00A5456A"/>
  </w:style>
  <w:style w:type="character" w:customStyle="1" w:styleId="msqrt">
    <w:name w:val="msqrt"/>
    <w:basedOn w:val="DefaultParagraphFont"/>
    <w:rsid w:val="00A5456A"/>
  </w:style>
  <w:style w:type="character" w:styleId="Strong">
    <w:name w:val="Strong"/>
    <w:basedOn w:val="DefaultParagraphFont"/>
    <w:uiPriority w:val="22"/>
    <w:qFormat/>
    <w:rsid w:val="00A5456A"/>
    <w:rPr>
      <w:b/>
      <w:bCs/>
    </w:rPr>
  </w:style>
  <w:style w:type="character" w:customStyle="1" w:styleId="image-annotation">
    <w:name w:val="image-annotation"/>
    <w:basedOn w:val="DefaultParagraphFont"/>
    <w:rsid w:val="00A5456A"/>
  </w:style>
  <w:style w:type="character" w:styleId="Hyperlink">
    <w:name w:val="Hyperlink"/>
    <w:basedOn w:val="DefaultParagraphFont"/>
    <w:uiPriority w:val="99"/>
    <w:semiHidden/>
    <w:unhideWhenUsed/>
    <w:rsid w:val="00A5456A"/>
    <w:rPr>
      <w:color w:val="0000FF"/>
      <w:u w:val="single"/>
    </w:rPr>
  </w:style>
  <w:style w:type="character" w:styleId="HTMLVariable">
    <w:name w:val="HTML Variable"/>
    <w:basedOn w:val="DefaultParagraphFont"/>
    <w:uiPriority w:val="99"/>
    <w:semiHidden/>
    <w:unhideWhenUsed/>
    <w:rsid w:val="00A5456A"/>
    <w:rPr>
      <w:i/>
      <w:iCs/>
    </w:rPr>
  </w:style>
  <w:style w:type="paragraph" w:styleId="HTMLPreformatted">
    <w:name w:val="HTML Preformatted"/>
    <w:basedOn w:val="Normal"/>
    <w:link w:val="HTMLPreformattedChar"/>
    <w:uiPriority w:val="99"/>
    <w:semiHidden/>
    <w:unhideWhenUsed/>
    <w:rsid w:val="00A54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5456A"/>
    <w:rPr>
      <w:rFonts w:ascii="Calibri" w:eastAsia="Times New Roman" w:hAnsi="Calibri" w:cs="Calibri"/>
      <w:sz w:val="24"/>
      <w:szCs w:val="24"/>
    </w:rPr>
  </w:style>
  <w:style w:type="character" w:styleId="HTMLCode">
    <w:name w:val="HTML Code"/>
    <w:basedOn w:val="DefaultParagraphFont"/>
    <w:uiPriority w:val="99"/>
    <w:semiHidden/>
    <w:unhideWhenUsed/>
    <w:rsid w:val="00A5456A"/>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A54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57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545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45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45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7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545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545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5456A"/>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A545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456A"/>
    <w:rPr>
      <w:i/>
      <w:iCs/>
    </w:rPr>
  </w:style>
  <w:style w:type="character" w:customStyle="1" w:styleId="mi">
    <w:name w:val="mi"/>
    <w:basedOn w:val="DefaultParagraphFont"/>
    <w:rsid w:val="00A5456A"/>
  </w:style>
  <w:style w:type="character" w:customStyle="1" w:styleId="mo">
    <w:name w:val="mo"/>
    <w:basedOn w:val="DefaultParagraphFont"/>
    <w:rsid w:val="00A5456A"/>
  </w:style>
  <w:style w:type="character" w:customStyle="1" w:styleId="mjxassistivemathml">
    <w:name w:val="mjx_assistive_mathml"/>
    <w:basedOn w:val="DefaultParagraphFont"/>
    <w:rsid w:val="00A5456A"/>
  </w:style>
  <w:style w:type="character" w:customStyle="1" w:styleId="msqrt">
    <w:name w:val="msqrt"/>
    <w:basedOn w:val="DefaultParagraphFont"/>
    <w:rsid w:val="00A5456A"/>
  </w:style>
  <w:style w:type="character" w:styleId="Strong">
    <w:name w:val="Strong"/>
    <w:basedOn w:val="DefaultParagraphFont"/>
    <w:uiPriority w:val="22"/>
    <w:qFormat/>
    <w:rsid w:val="00A5456A"/>
    <w:rPr>
      <w:b/>
      <w:bCs/>
    </w:rPr>
  </w:style>
  <w:style w:type="character" w:customStyle="1" w:styleId="image-annotation">
    <w:name w:val="image-annotation"/>
    <w:basedOn w:val="DefaultParagraphFont"/>
    <w:rsid w:val="00A5456A"/>
  </w:style>
  <w:style w:type="character" w:styleId="Hyperlink">
    <w:name w:val="Hyperlink"/>
    <w:basedOn w:val="DefaultParagraphFont"/>
    <w:uiPriority w:val="99"/>
    <w:semiHidden/>
    <w:unhideWhenUsed/>
    <w:rsid w:val="00A5456A"/>
    <w:rPr>
      <w:color w:val="0000FF"/>
      <w:u w:val="single"/>
    </w:rPr>
  </w:style>
  <w:style w:type="character" w:styleId="HTMLVariable">
    <w:name w:val="HTML Variable"/>
    <w:basedOn w:val="DefaultParagraphFont"/>
    <w:uiPriority w:val="99"/>
    <w:semiHidden/>
    <w:unhideWhenUsed/>
    <w:rsid w:val="00A5456A"/>
    <w:rPr>
      <w:i/>
      <w:iCs/>
    </w:rPr>
  </w:style>
  <w:style w:type="paragraph" w:styleId="HTMLPreformatted">
    <w:name w:val="HTML Preformatted"/>
    <w:basedOn w:val="Normal"/>
    <w:link w:val="HTMLPreformattedChar"/>
    <w:uiPriority w:val="99"/>
    <w:semiHidden/>
    <w:unhideWhenUsed/>
    <w:rsid w:val="00A54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5456A"/>
    <w:rPr>
      <w:rFonts w:ascii="Calibri" w:eastAsia="Times New Roman" w:hAnsi="Calibri" w:cs="Calibri"/>
      <w:sz w:val="24"/>
      <w:szCs w:val="24"/>
    </w:rPr>
  </w:style>
  <w:style w:type="character" w:styleId="HTMLCode">
    <w:name w:val="HTML Code"/>
    <w:basedOn w:val="DefaultParagraphFont"/>
    <w:uiPriority w:val="99"/>
    <w:semiHidden/>
    <w:unhideWhenUsed/>
    <w:rsid w:val="00A5456A"/>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A54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884189">
      <w:bodyDiv w:val="1"/>
      <w:marLeft w:val="0"/>
      <w:marRight w:val="0"/>
      <w:marTop w:val="0"/>
      <w:marBottom w:val="0"/>
      <w:divBdr>
        <w:top w:val="none" w:sz="0" w:space="0" w:color="auto"/>
        <w:left w:val="none" w:sz="0" w:space="0" w:color="auto"/>
        <w:bottom w:val="none" w:sz="0" w:space="0" w:color="auto"/>
        <w:right w:val="none" w:sz="0" w:space="0" w:color="auto"/>
      </w:divBdr>
    </w:div>
    <w:div w:id="1179394808">
      <w:bodyDiv w:val="1"/>
      <w:marLeft w:val="0"/>
      <w:marRight w:val="0"/>
      <w:marTop w:val="0"/>
      <w:marBottom w:val="0"/>
      <w:divBdr>
        <w:top w:val="none" w:sz="0" w:space="0" w:color="auto"/>
        <w:left w:val="none" w:sz="0" w:space="0" w:color="auto"/>
        <w:bottom w:val="none" w:sz="0" w:space="0" w:color="auto"/>
        <w:right w:val="none" w:sz="0" w:space="0" w:color="auto"/>
      </w:divBdr>
      <w:divsChild>
        <w:div w:id="954677981">
          <w:marLeft w:val="0"/>
          <w:marRight w:val="0"/>
          <w:marTop w:val="0"/>
          <w:marBottom w:val="0"/>
          <w:divBdr>
            <w:top w:val="none" w:sz="0" w:space="0" w:color="auto"/>
            <w:left w:val="none" w:sz="0" w:space="0" w:color="auto"/>
            <w:bottom w:val="none" w:sz="0" w:space="0" w:color="auto"/>
            <w:right w:val="none" w:sz="0" w:space="0" w:color="auto"/>
          </w:divBdr>
          <w:divsChild>
            <w:div w:id="1846244915">
              <w:marLeft w:val="0"/>
              <w:marRight w:val="0"/>
              <w:marTop w:val="0"/>
              <w:marBottom w:val="0"/>
              <w:divBdr>
                <w:top w:val="none" w:sz="0" w:space="0" w:color="auto"/>
                <w:left w:val="none" w:sz="0" w:space="0" w:color="auto"/>
                <w:bottom w:val="none" w:sz="0" w:space="0" w:color="auto"/>
                <w:right w:val="none" w:sz="0" w:space="0" w:color="auto"/>
              </w:divBdr>
              <w:divsChild>
                <w:div w:id="685909524">
                  <w:marLeft w:val="0"/>
                  <w:marRight w:val="0"/>
                  <w:marTop w:val="0"/>
                  <w:marBottom w:val="300"/>
                  <w:divBdr>
                    <w:top w:val="single" w:sz="6" w:space="0" w:color="E0DED9"/>
                    <w:left w:val="single" w:sz="6" w:space="0" w:color="E0DED9"/>
                    <w:bottom w:val="single" w:sz="6" w:space="0" w:color="E0DED9"/>
                    <w:right w:val="single" w:sz="6" w:space="0" w:color="E0DED9"/>
                  </w:divBdr>
                  <w:divsChild>
                    <w:div w:id="1933126320">
                      <w:marLeft w:val="0"/>
                      <w:marRight w:val="0"/>
                      <w:marTop w:val="0"/>
                      <w:marBottom w:val="0"/>
                      <w:divBdr>
                        <w:top w:val="none" w:sz="0" w:space="0" w:color="auto"/>
                        <w:left w:val="none" w:sz="0" w:space="0" w:color="auto"/>
                        <w:bottom w:val="none" w:sz="0" w:space="0" w:color="auto"/>
                        <w:right w:val="none" w:sz="0" w:space="0" w:color="auto"/>
                      </w:divBdr>
                      <w:divsChild>
                        <w:div w:id="30348249">
                          <w:marLeft w:val="0"/>
                          <w:marRight w:val="0"/>
                          <w:marTop w:val="0"/>
                          <w:marBottom w:val="0"/>
                          <w:divBdr>
                            <w:top w:val="none" w:sz="0" w:space="0" w:color="auto"/>
                            <w:left w:val="none" w:sz="0" w:space="0" w:color="auto"/>
                            <w:bottom w:val="none" w:sz="0" w:space="0" w:color="auto"/>
                            <w:right w:val="none" w:sz="0" w:space="0" w:color="auto"/>
                          </w:divBdr>
                          <w:divsChild>
                            <w:div w:id="9871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258441">
          <w:marLeft w:val="0"/>
          <w:marRight w:val="0"/>
          <w:marTop w:val="0"/>
          <w:marBottom w:val="0"/>
          <w:divBdr>
            <w:top w:val="none" w:sz="0" w:space="0" w:color="auto"/>
            <w:left w:val="none" w:sz="0" w:space="0" w:color="auto"/>
            <w:bottom w:val="none" w:sz="0" w:space="0" w:color="auto"/>
            <w:right w:val="none" w:sz="0" w:space="0" w:color="auto"/>
          </w:divBdr>
          <w:divsChild>
            <w:div w:id="1823696800">
              <w:marLeft w:val="0"/>
              <w:marRight w:val="0"/>
              <w:marTop w:val="0"/>
              <w:marBottom w:val="0"/>
              <w:divBdr>
                <w:top w:val="none" w:sz="0" w:space="0" w:color="auto"/>
                <w:left w:val="none" w:sz="0" w:space="0" w:color="auto"/>
                <w:bottom w:val="none" w:sz="0" w:space="0" w:color="auto"/>
                <w:right w:val="none" w:sz="0" w:space="0" w:color="auto"/>
              </w:divBdr>
              <w:divsChild>
                <w:div w:id="548491813">
                  <w:marLeft w:val="0"/>
                  <w:marRight w:val="0"/>
                  <w:marTop w:val="0"/>
                  <w:marBottom w:val="300"/>
                  <w:divBdr>
                    <w:top w:val="single" w:sz="6" w:space="0" w:color="E0DED9"/>
                    <w:left w:val="single" w:sz="6" w:space="0" w:color="E0DED9"/>
                    <w:bottom w:val="single" w:sz="6" w:space="0" w:color="E0DED9"/>
                    <w:right w:val="single" w:sz="6" w:space="0" w:color="E0DED9"/>
                  </w:divBdr>
                  <w:divsChild>
                    <w:div w:id="1421221801">
                      <w:marLeft w:val="0"/>
                      <w:marRight w:val="0"/>
                      <w:marTop w:val="0"/>
                      <w:marBottom w:val="0"/>
                      <w:divBdr>
                        <w:top w:val="none" w:sz="0" w:space="0" w:color="auto"/>
                        <w:left w:val="none" w:sz="0" w:space="0" w:color="auto"/>
                        <w:bottom w:val="none" w:sz="0" w:space="0" w:color="auto"/>
                        <w:right w:val="none" w:sz="0" w:space="0" w:color="auto"/>
                      </w:divBdr>
                      <w:divsChild>
                        <w:div w:id="2101677870">
                          <w:marLeft w:val="0"/>
                          <w:marRight w:val="0"/>
                          <w:marTop w:val="0"/>
                          <w:marBottom w:val="0"/>
                          <w:divBdr>
                            <w:top w:val="none" w:sz="0" w:space="0" w:color="auto"/>
                            <w:left w:val="none" w:sz="0" w:space="0" w:color="auto"/>
                            <w:bottom w:val="none" w:sz="0" w:space="0" w:color="auto"/>
                            <w:right w:val="none" w:sz="0" w:space="0" w:color="auto"/>
                          </w:divBdr>
                          <w:divsChild>
                            <w:div w:id="20311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201232">
          <w:marLeft w:val="0"/>
          <w:marRight w:val="0"/>
          <w:marTop w:val="0"/>
          <w:marBottom w:val="0"/>
          <w:divBdr>
            <w:top w:val="none" w:sz="0" w:space="0" w:color="auto"/>
            <w:left w:val="none" w:sz="0" w:space="0" w:color="auto"/>
            <w:bottom w:val="none" w:sz="0" w:space="0" w:color="auto"/>
            <w:right w:val="none" w:sz="0" w:space="0" w:color="auto"/>
          </w:divBdr>
          <w:divsChild>
            <w:div w:id="1890877429">
              <w:marLeft w:val="0"/>
              <w:marRight w:val="0"/>
              <w:marTop w:val="0"/>
              <w:marBottom w:val="0"/>
              <w:divBdr>
                <w:top w:val="none" w:sz="0" w:space="0" w:color="auto"/>
                <w:left w:val="none" w:sz="0" w:space="0" w:color="auto"/>
                <w:bottom w:val="none" w:sz="0" w:space="0" w:color="auto"/>
                <w:right w:val="none" w:sz="0" w:space="0" w:color="auto"/>
              </w:divBdr>
              <w:divsChild>
                <w:div w:id="997266409">
                  <w:marLeft w:val="0"/>
                  <w:marRight w:val="0"/>
                  <w:marTop w:val="0"/>
                  <w:marBottom w:val="300"/>
                  <w:divBdr>
                    <w:top w:val="single" w:sz="6" w:space="0" w:color="E0DED9"/>
                    <w:left w:val="single" w:sz="6" w:space="0" w:color="E0DED9"/>
                    <w:bottom w:val="single" w:sz="6" w:space="0" w:color="E0DED9"/>
                    <w:right w:val="single" w:sz="6" w:space="0" w:color="E0DED9"/>
                  </w:divBdr>
                  <w:divsChild>
                    <w:div w:id="2029795734">
                      <w:marLeft w:val="0"/>
                      <w:marRight w:val="0"/>
                      <w:marTop w:val="0"/>
                      <w:marBottom w:val="0"/>
                      <w:divBdr>
                        <w:top w:val="none" w:sz="0" w:space="0" w:color="auto"/>
                        <w:left w:val="none" w:sz="0" w:space="0" w:color="auto"/>
                        <w:bottom w:val="none" w:sz="0" w:space="0" w:color="auto"/>
                        <w:right w:val="none" w:sz="0" w:space="0" w:color="auto"/>
                      </w:divBdr>
                      <w:divsChild>
                        <w:div w:id="2138601864">
                          <w:marLeft w:val="0"/>
                          <w:marRight w:val="0"/>
                          <w:marTop w:val="0"/>
                          <w:marBottom w:val="0"/>
                          <w:divBdr>
                            <w:top w:val="none" w:sz="0" w:space="0" w:color="auto"/>
                            <w:left w:val="none" w:sz="0" w:space="0" w:color="auto"/>
                            <w:bottom w:val="none" w:sz="0" w:space="0" w:color="auto"/>
                            <w:right w:val="none" w:sz="0" w:space="0" w:color="auto"/>
                          </w:divBdr>
                          <w:divsChild>
                            <w:div w:id="10042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288777">
          <w:marLeft w:val="0"/>
          <w:marRight w:val="0"/>
          <w:marTop w:val="0"/>
          <w:marBottom w:val="0"/>
          <w:divBdr>
            <w:top w:val="none" w:sz="0" w:space="0" w:color="auto"/>
            <w:left w:val="none" w:sz="0" w:space="0" w:color="auto"/>
            <w:bottom w:val="none" w:sz="0" w:space="0" w:color="auto"/>
            <w:right w:val="none" w:sz="0" w:space="0" w:color="auto"/>
          </w:divBdr>
          <w:divsChild>
            <w:div w:id="422268628">
              <w:marLeft w:val="0"/>
              <w:marRight w:val="0"/>
              <w:marTop w:val="0"/>
              <w:marBottom w:val="0"/>
              <w:divBdr>
                <w:top w:val="none" w:sz="0" w:space="0" w:color="auto"/>
                <w:left w:val="none" w:sz="0" w:space="0" w:color="auto"/>
                <w:bottom w:val="none" w:sz="0" w:space="0" w:color="auto"/>
                <w:right w:val="none" w:sz="0" w:space="0" w:color="auto"/>
              </w:divBdr>
              <w:divsChild>
                <w:div w:id="1862671279">
                  <w:marLeft w:val="0"/>
                  <w:marRight w:val="0"/>
                  <w:marTop w:val="0"/>
                  <w:marBottom w:val="300"/>
                  <w:divBdr>
                    <w:top w:val="single" w:sz="6" w:space="0" w:color="E0DED9"/>
                    <w:left w:val="single" w:sz="6" w:space="0" w:color="E0DED9"/>
                    <w:bottom w:val="single" w:sz="6" w:space="0" w:color="E0DED9"/>
                    <w:right w:val="single" w:sz="6" w:space="0" w:color="E0DED9"/>
                  </w:divBdr>
                  <w:divsChild>
                    <w:div w:id="190925035">
                      <w:marLeft w:val="0"/>
                      <w:marRight w:val="0"/>
                      <w:marTop w:val="0"/>
                      <w:marBottom w:val="0"/>
                      <w:divBdr>
                        <w:top w:val="none" w:sz="0" w:space="0" w:color="auto"/>
                        <w:left w:val="none" w:sz="0" w:space="0" w:color="auto"/>
                        <w:bottom w:val="none" w:sz="0" w:space="0" w:color="auto"/>
                        <w:right w:val="none" w:sz="0" w:space="0" w:color="auto"/>
                      </w:divBdr>
                      <w:divsChild>
                        <w:div w:id="521473912">
                          <w:marLeft w:val="0"/>
                          <w:marRight w:val="0"/>
                          <w:marTop w:val="0"/>
                          <w:marBottom w:val="0"/>
                          <w:divBdr>
                            <w:top w:val="none" w:sz="0" w:space="0" w:color="auto"/>
                            <w:left w:val="none" w:sz="0" w:space="0" w:color="auto"/>
                            <w:bottom w:val="none" w:sz="0" w:space="0" w:color="auto"/>
                            <w:right w:val="none" w:sz="0" w:space="0" w:color="auto"/>
                          </w:divBdr>
                          <w:divsChild>
                            <w:div w:id="17397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299839">
          <w:marLeft w:val="0"/>
          <w:marRight w:val="0"/>
          <w:marTop w:val="0"/>
          <w:marBottom w:val="0"/>
          <w:divBdr>
            <w:top w:val="none" w:sz="0" w:space="0" w:color="auto"/>
            <w:left w:val="none" w:sz="0" w:space="0" w:color="auto"/>
            <w:bottom w:val="none" w:sz="0" w:space="0" w:color="auto"/>
            <w:right w:val="none" w:sz="0" w:space="0" w:color="auto"/>
          </w:divBdr>
          <w:divsChild>
            <w:div w:id="841119224">
              <w:marLeft w:val="0"/>
              <w:marRight w:val="0"/>
              <w:marTop w:val="0"/>
              <w:marBottom w:val="0"/>
              <w:divBdr>
                <w:top w:val="none" w:sz="0" w:space="0" w:color="auto"/>
                <w:left w:val="none" w:sz="0" w:space="0" w:color="auto"/>
                <w:bottom w:val="none" w:sz="0" w:space="0" w:color="auto"/>
                <w:right w:val="none" w:sz="0" w:space="0" w:color="auto"/>
              </w:divBdr>
              <w:divsChild>
                <w:div w:id="1505239601">
                  <w:marLeft w:val="0"/>
                  <w:marRight w:val="0"/>
                  <w:marTop w:val="0"/>
                  <w:marBottom w:val="300"/>
                  <w:divBdr>
                    <w:top w:val="single" w:sz="6" w:space="0" w:color="E0DED9"/>
                    <w:left w:val="single" w:sz="6" w:space="0" w:color="E0DED9"/>
                    <w:bottom w:val="single" w:sz="6" w:space="0" w:color="E0DED9"/>
                    <w:right w:val="single" w:sz="6" w:space="0" w:color="E0DED9"/>
                  </w:divBdr>
                  <w:divsChild>
                    <w:div w:id="1147893594">
                      <w:marLeft w:val="0"/>
                      <w:marRight w:val="0"/>
                      <w:marTop w:val="0"/>
                      <w:marBottom w:val="0"/>
                      <w:divBdr>
                        <w:top w:val="none" w:sz="0" w:space="0" w:color="auto"/>
                        <w:left w:val="none" w:sz="0" w:space="0" w:color="auto"/>
                        <w:bottom w:val="none" w:sz="0" w:space="0" w:color="auto"/>
                        <w:right w:val="none" w:sz="0" w:space="0" w:color="auto"/>
                      </w:divBdr>
                      <w:divsChild>
                        <w:div w:id="200939760">
                          <w:marLeft w:val="0"/>
                          <w:marRight w:val="0"/>
                          <w:marTop w:val="0"/>
                          <w:marBottom w:val="0"/>
                          <w:divBdr>
                            <w:top w:val="none" w:sz="0" w:space="0" w:color="auto"/>
                            <w:left w:val="none" w:sz="0" w:space="0" w:color="auto"/>
                            <w:bottom w:val="none" w:sz="0" w:space="0" w:color="auto"/>
                            <w:right w:val="none" w:sz="0" w:space="0" w:color="auto"/>
                          </w:divBdr>
                          <w:divsChild>
                            <w:div w:id="1845435191">
                              <w:marLeft w:val="0"/>
                              <w:marRight w:val="0"/>
                              <w:marTop w:val="0"/>
                              <w:marBottom w:val="0"/>
                              <w:divBdr>
                                <w:top w:val="none" w:sz="0" w:space="0" w:color="auto"/>
                                <w:left w:val="none" w:sz="0" w:space="0" w:color="auto"/>
                                <w:bottom w:val="none" w:sz="0" w:space="0" w:color="auto"/>
                                <w:right w:val="none" w:sz="0" w:space="0" w:color="auto"/>
                              </w:divBdr>
                              <w:divsChild>
                                <w:div w:id="322662221">
                                  <w:marLeft w:val="0"/>
                                  <w:marRight w:val="0"/>
                                  <w:marTop w:val="240"/>
                                  <w:marBottom w:val="240"/>
                                  <w:divBdr>
                                    <w:top w:val="none" w:sz="0" w:space="0" w:color="auto"/>
                                    <w:left w:val="none" w:sz="0" w:space="0" w:color="auto"/>
                                    <w:bottom w:val="none" w:sz="0" w:space="0" w:color="auto"/>
                                    <w:right w:val="none" w:sz="0" w:space="0" w:color="auto"/>
                                  </w:divBdr>
                                </w:div>
                                <w:div w:id="20852962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282540">
          <w:marLeft w:val="0"/>
          <w:marRight w:val="0"/>
          <w:marTop w:val="0"/>
          <w:marBottom w:val="0"/>
          <w:divBdr>
            <w:top w:val="none" w:sz="0" w:space="0" w:color="auto"/>
            <w:left w:val="none" w:sz="0" w:space="0" w:color="auto"/>
            <w:bottom w:val="none" w:sz="0" w:space="0" w:color="auto"/>
            <w:right w:val="none" w:sz="0" w:space="0" w:color="auto"/>
          </w:divBdr>
          <w:divsChild>
            <w:div w:id="1967157779">
              <w:marLeft w:val="0"/>
              <w:marRight w:val="0"/>
              <w:marTop w:val="0"/>
              <w:marBottom w:val="0"/>
              <w:divBdr>
                <w:top w:val="none" w:sz="0" w:space="0" w:color="auto"/>
                <w:left w:val="none" w:sz="0" w:space="0" w:color="auto"/>
                <w:bottom w:val="none" w:sz="0" w:space="0" w:color="auto"/>
                <w:right w:val="none" w:sz="0" w:space="0" w:color="auto"/>
              </w:divBdr>
              <w:divsChild>
                <w:div w:id="1272514190">
                  <w:marLeft w:val="0"/>
                  <w:marRight w:val="0"/>
                  <w:marTop w:val="0"/>
                  <w:marBottom w:val="300"/>
                  <w:divBdr>
                    <w:top w:val="single" w:sz="6" w:space="0" w:color="E0DED9"/>
                    <w:left w:val="single" w:sz="6" w:space="0" w:color="E0DED9"/>
                    <w:bottom w:val="single" w:sz="6" w:space="0" w:color="E0DED9"/>
                    <w:right w:val="single" w:sz="6" w:space="0" w:color="E0DED9"/>
                  </w:divBdr>
                  <w:divsChild>
                    <w:div w:id="467473548">
                      <w:marLeft w:val="0"/>
                      <w:marRight w:val="0"/>
                      <w:marTop w:val="0"/>
                      <w:marBottom w:val="0"/>
                      <w:divBdr>
                        <w:top w:val="none" w:sz="0" w:space="0" w:color="auto"/>
                        <w:left w:val="none" w:sz="0" w:space="0" w:color="auto"/>
                        <w:bottom w:val="none" w:sz="0" w:space="0" w:color="auto"/>
                        <w:right w:val="none" w:sz="0" w:space="0" w:color="auto"/>
                      </w:divBdr>
                      <w:divsChild>
                        <w:div w:id="1410538118">
                          <w:marLeft w:val="0"/>
                          <w:marRight w:val="0"/>
                          <w:marTop w:val="0"/>
                          <w:marBottom w:val="0"/>
                          <w:divBdr>
                            <w:top w:val="none" w:sz="0" w:space="0" w:color="auto"/>
                            <w:left w:val="none" w:sz="0" w:space="0" w:color="auto"/>
                            <w:bottom w:val="none" w:sz="0" w:space="0" w:color="auto"/>
                            <w:right w:val="none" w:sz="0" w:space="0" w:color="auto"/>
                          </w:divBdr>
                          <w:divsChild>
                            <w:div w:id="159049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250206">
          <w:marLeft w:val="0"/>
          <w:marRight w:val="0"/>
          <w:marTop w:val="0"/>
          <w:marBottom w:val="0"/>
          <w:divBdr>
            <w:top w:val="none" w:sz="0" w:space="0" w:color="auto"/>
            <w:left w:val="none" w:sz="0" w:space="0" w:color="auto"/>
            <w:bottom w:val="none" w:sz="0" w:space="0" w:color="auto"/>
            <w:right w:val="none" w:sz="0" w:space="0" w:color="auto"/>
          </w:divBdr>
          <w:divsChild>
            <w:div w:id="1260796190">
              <w:marLeft w:val="0"/>
              <w:marRight w:val="0"/>
              <w:marTop w:val="0"/>
              <w:marBottom w:val="0"/>
              <w:divBdr>
                <w:top w:val="none" w:sz="0" w:space="0" w:color="auto"/>
                <w:left w:val="none" w:sz="0" w:space="0" w:color="auto"/>
                <w:bottom w:val="none" w:sz="0" w:space="0" w:color="auto"/>
                <w:right w:val="none" w:sz="0" w:space="0" w:color="auto"/>
              </w:divBdr>
              <w:divsChild>
                <w:div w:id="1943147203">
                  <w:marLeft w:val="0"/>
                  <w:marRight w:val="0"/>
                  <w:marTop w:val="0"/>
                  <w:marBottom w:val="300"/>
                  <w:divBdr>
                    <w:top w:val="single" w:sz="6" w:space="0" w:color="E0DED9"/>
                    <w:left w:val="single" w:sz="6" w:space="0" w:color="E0DED9"/>
                    <w:bottom w:val="single" w:sz="6" w:space="0" w:color="E0DED9"/>
                    <w:right w:val="single" w:sz="6" w:space="0" w:color="E0DED9"/>
                  </w:divBdr>
                  <w:divsChild>
                    <w:div w:id="1758087993">
                      <w:marLeft w:val="0"/>
                      <w:marRight w:val="0"/>
                      <w:marTop w:val="0"/>
                      <w:marBottom w:val="0"/>
                      <w:divBdr>
                        <w:top w:val="none" w:sz="0" w:space="0" w:color="auto"/>
                        <w:left w:val="none" w:sz="0" w:space="0" w:color="auto"/>
                        <w:bottom w:val="none" w:sz="0" w:space="0" w:color="auto"/>
                        <w:right w:val="none" w:sz="0" w:space="0" w:color="auto"/>
                      </w:divBdr>
                      <w:divsChild>
                        <w:div w:id="1175341411">
                          <w:marLeft w:val="0"/>
                          <w:marRight w:val="0"/>
                          <w:marTop w:val="0"/>
                          <w:marBottom w:val="0"/>
                          <w:divBdr>
                            <w:top w:val="none" w:sz="0" w:space="0" w:color="auto"/>
                            <w:left w:val="none" w:sz="0" w:space="0" w:color="auto"/>
                            <w:bottom w:val="none" w:sz="0" w:space="0" w:color="auto"/>
                            <w:right w:val="none" w:sz="0" w:space="0" w:color="auto"/>
                          </w:divBdr>
                          <w:divsChild>
                            <w:div w:id="6694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892127">
          <w:marLeft w:val="0"/>
          <w:marRight w:val="0"/>
          <w:marTop w:val="0"/>
          <w:marBottom w:val="0"/>
          <w:divBdr>
            <w:top w:val="none" w:sz="0" w:space="0" w:color="auto"/>
            <w:left w:val="none" w:sz="0" w:space="0" w:color="auto"/>
            <w:bottom w:val="none" w:sz="0" w:space="0" w:color="auto"/>
            <w:right w:val="none" w:sz="0" w:space="0" w:color="auto"/>
          </w:divBdr>
          <w:divsChild>
            <w:div w:id="1068722161">
              <w:marLeft w:val="0"/>
              <w:marRight w:val="0"/>
              <w:marTop w:val="0"/>
              <w:marBottom w:val="0"/>
              <w:divBdr>
                <w:top w:val="none" w:sz="0" w:space="0" w:color="auto"/>
                <w:left w:val="none" w:sz="0" w:space="0" w:color="auto"/>
                <w:bottom w:val="none" w:sz="0" w:space="0" w:color="auto"/>
                <w:right w:val="none" w:sz="0" w:space="0" w:color="auto"/>
              </w:divBdr>
              <w:divsChild>
                <w:div w:id="1401908140">
                  <w:marLeft w:val="0"/>
                  <w:marRight w:val="0"/>
                  <w:marTop w:val="0"/>
                  <w:marBottom w:val="300"/>
                  <w:divBdr>
                    <w:top w:val="single" w:sz="6" w:space="0" w:color="E0DED9"/>
                    <w:left w:val="single" w:sz="6" w:space="0" w:color="E0DED9"/>
                    <w:bottom w:val="single" w:sz="6" w:space="0" w:color="E0DED9"/>
                    <w:right w:val="single" w:sz="6" w:space="0" w:color="E0DED9"/>
                  </w:divBdr>
                  <w:divsChild>
                    <w:div w:id="876352455">
                      <w:marLeft w:val="0"/>
                      <w:marRight w:val="0"/>
                      <w:marTop w:val="0"/>
                      <w:marBottom w:val="0"/>
                      <w:divBdr>
                        <w:top w:val="none" w:sz="0" w:space="0" w:color="auto"/>
                        <w:left w:val="none" w:sz="0" w:space="0" w:color="auto"/>
                        <w:bottom w:val="none" w:sz="0" w:space="0" w:color="auto"/>
                        <w:right w:val="none" w:sz="0" w:space="0" w:color="auto"/>
                      </w:divBdr>
                      <w:divsChild>
                        <w:div w:id="1615671207">
                          <w:marLeft w:val="0"/>
                          <w:marRight w:val="0"/>
                          <w:marTop w:val="0"/>
                          <w:marBottom w:val="0"/>
                          <w:divBdr>
                            <w:top w:val="none" w:sz="0" w:space="0" w:color="auto"/>
                            <w:left w:val="none" w:sz="0" w:space="0" w:color="auto"/>
                            <w:bottom w:val="none" w:sz="0" w:space="0" w:color="auto"/>
                            <w:right w:val="none" w:sz="0" w:space="0" w:color="auto"/>
                          </w:divBdr>
                          <w:divsChild>
                            <w:div w:id="4938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xy.library.kent.edu/login?url=http://www.cdc.gov/nchs/fastats/body-measurements.ht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1402</Words>
  <Characters>7994</Characters>
  <Application>Microsoft Office Word</Application>
  <DocSecurity>0</DocSecurity>
  <Lines>66</Lines>
  <Paragraphs>18</Paragraphs>
  <ScaleCrop>false</ScaleCrop>
  <Company>UnitedHealth Group</Company>
  <LinksUpToDate>false</LinksUpToDate>
  <CharactersWithSpaces>9378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2018-12-13T04:53:00Z</dcterms:created>
  <dcterms:modified xsi:type="dcterms:W3CDTF">2018-12-13T04:54:00Z</dcterms:modified>
</cp:coreProperties>
</file>