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D7" w:rsidRPr="006C79D7" w:rsidRDefault="006C79D7" w:rsidP="006C79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79D7">
        <w:rPr>
          <w:rFonts w:ascii="Times New Roman" w:eastAsia="Times New Roman" w:hAnsi="Times New Roman" w:cs="Times New Roman"/>
          <w:b/>
          <w:bCs/>
          <w:kern w:val="36"/>
          <w:sz w:val="48"/>
          <w:szCs w:val="48"/>
        </w:rPr>
        <w:t>Bump Chart</w:t>
      </w:r>
    </w:p>
    <w:p w:rsidR="00292052" w:rsidRDefault="006C79D7" w:rsidP="006C79D7">
      <w:pPr>
        <w:pStyle w:val="NormalWeb"/>
        <w:rPr>
          <w:highlight w:val="yellow"/>
        </w:rPr>
      </w:pPr>
      <w:r w:rsidRPr="003229E6">
        <w:rPr>
          <w:highlight w:val="yellow"/>
        </w:rPr>
        <w:t xml:space="preserve">A Bump Chart is used to compare two Dimensions against each other using one of the Measure value. </w:t>
      </w:r>
    </w:p>
    <w:p w:rsidR="006C79D7" w:rsidRDefault="006C79D7" w:rsidP="006C79D7">
      <w:pPr>
        <w:pStyle w:val="NormalWeb"/>
      </w:pPr>
      <w:r w:rsidRPr="003229E6">
        <w:rPr>
          <w:highlight w:val="yellow"/>
        </w:rPr>
        <w:t>They are very useful for exploring the changes in Rank of a value over a time dimension or place dimension or some other dimension relevant to the analysis.</w:t>
      </w:r>
    </w:p>
    <w:p w:rsidR="006C79D7" w:rsidRDefault="006C79D7" w:rsidP="006C79D7">
      <w:pPr>
        <w:pStyle w:val="NormalWeb"/>
      </w:pPr>
      <w:r>
        <w:t>The Bump Chart takes two dimensions with zero or more measures.</w:t>
      </w:r>
    </w:p>
    <w:p w:rsidR="006C79D7" w:rsidRDefault="006C79D7" w:rsidP="006C79D7">
      <w:pPr>
        <w:pStyle w:val="Heading2"/>
      </w:pPr>
      <w:r>
        <w:t>Creating Bump Chart</w:t>
      </w:r>
    </w:p>
    <w:p w:rsidR="006C79D7" w:rsidRDefault="006C79D7" w:rsidP="006C79D7">
      <w:pPr>
        <w:pStyle w:val="NormalWeb"/>
      </w:pPr>
      <w:r>
        <w:t>Using the Sample-</w:t>
      </w:r>
      <w:proofErr w:type="spellStart"/>
      <w:r>
        <w:t>superstore</w:t>
      </w:r>
      <w:proofErr w:type="gramStart"/>
      <w:r>
        <w:t>,let's</w:t>
      </w:r>
      <w:proofErr w:type="spellEnd"/>
      <w:proofErr w:type="gramEnd"/>
      <w:r>
        <w:t xml:space="preserve"> plan to find the variation </w:t>
      </w:r>
      <w:r w:rsidRPr="00292052">
        <w:rPr>
          <w:highlight w:val="yellow"/>
        </w:rPr>
        <w:t>of ship mode of products</w:t>
      </w:r>
      <w:r>
        <w:t xml:space="preserve"> with the variation of the sub-category. To achieve this objective we follow the below steps.</w:t>
      </w:r>
    </w:p>
    <w:p w:rsidR="006C79D7" w:rsidRDefault="006C79D7" w:rsidP="006C79D7">
      <w:pPr>
        <w:pStyle w:val="Heading3"/>
      </w:pPr>
      <w:r>
        <w:t>Step-1</w:t>
      </w:r>
    </w:p>
    <w:p w:rsidR="006C79D7" w:rsidRDefault="006C79D7" w:rsidP="006C79D7">
      <w:pPr>
        <w:pStyle w:val="NormalWeb"/>
      </w:pPr>
      <w:r w:rsidRPr="00292052">
        <w:rPr>
          <w:highlight w:val="yellow"/>
        </w:rPr>
        <w:t>Drag and drop the dimension sub-category to the columns shelf.</w:t>
      </w:r>
      <w:r>
        <w:t xml:space="preserve"> Also </w:t>
      </w:r>
      <w:r w:rsidRPr="00292052">
        <w:rPr>
          <w:highlight w:val="yellow"/>
        </w:rPr>
        <w:t>drag the dimension Ship mode to the color shelf under Marks card</w:t>
      </w:r>
      <w:r>
        <w:t xml:space="preserve">. Leave the chart </w:t>
      </w:r>
      <w:r w:rsidRPr="00292052">
        <w:rPr>
          <w:highlight w:val="yellow"/>
        </w:rPr>
        <w:t xml:space="preserve">type to </w:t>
      </w:r>
      <w:proofErr w:type="spellStart"/>
      <w:r w:rsidRPr="00292052">
        <w:rPr>
          <w:highlight w:val="yellow"/>
        </w:rPr>
        <w:t>Automatic</w:t>
      </w:r>
      <w:r>
        <w:t>.Then</w:t>
      </w:r>
      <w:proofErr w:type="spellEnd"/>
      <w:r>
        <w:t xml:space="preserve"> we get the below chart.</w:t>
      </w:r>
    </w:p>
    <w:p w:rsidR="006C79D7" w:rsidRDefault="006C79D7" w:rsidP="006C79D7">
      <w:r>
        <w:rPr>
          <w:noProof/>
        </w:rPr>
        <w:lastRenderedPageBreak/>
        <w:drawing>
          <wp:inline distT="0" distB="0" distL="0" distR="0">
            <wp:extent cx="5693410" cy="5555615"/>
            <wp:effectExtent l="0" t="0" r="2540" b="6985"/>
            <wp:docPr id="4" name="Picture 4" descr="bump_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mp_char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3410" cy="5555615"/>
                    </a:xfrm>
                    <a:prstGeom prst="rect">
                      <a:avLst/>
                    </a:prstGeom>
                    <a:noFill/>
                    <a:ln>
                      <a:noFill/>
                    </a:ln>
                  </pic:spPr>
                </pic:pic>
              </a:graphicData>
            </a:graphic>
          </wp:inline>
        </w:drawing>
      </w:r>
    </w:p>
    <w:p w:rsidR="006C79D7" w:rsidRDefault="006C79D7" w:rsidP="006C79D7">
      <w:pPr>
        <w:pStyle w:val="Heading3"/>
      </w:pPr>
      <w:r>
        <w:t>Step-2</w:t>
      </w:r>
    </w:p>
    <w:p w:rsidR="00292052" w:rsidRDefault="006C79D7" w:rsidP="006C79D7">
      <w:pPr>
        <w:pStyle w:val="NormalWeb"/>
      </w:pPr>
      <w:r w:rsidRPr="00292052">
        <w:rPr>
          <w:highlight w:val="yellow"/>
        </w:rPr>
        <w:t>Next we create a calculated field called Rank</w:t>
      </w:r>
      <w:r>
        <w:t xml:space="preserve">. </w:t>
      </w:r>
      <w:r w:rsidRPr="00292052">
        <w:rPr>
          <w:highlight w:val="yellow"/>
        </w:rPr>
        <w:t>Go to Analysis -&gt; Create calculated Field. Use Rank as the field name and write the expression index ()</w:t>
      </w:r>
      <w:r>
        <w:t xml:space="preserve"> in the calculation area. </w:t>
      </w:r>
    </w:p>
    <w:p w:rsidR="006C79D7" w:rsidRDefault="006C79D7" w:rsidP="006C79D7">
      <w:pPr>
        <w:pStyle w:val="NormalWeb"/>
      </w:pPr>
      <w:r>
        <w:t xml:space="preserve">It is </w:t>
      </w:r>
      <w:proofErr w:type="gramStart"/>
      <w:r>
        <w:t>a</w:t>
      </w:r>
      <w:proofErr w:type="gramEnd"/>
      <w:r>
        <w:t xml:space="preserve"> inbuilt function that </w:t>
      </w:r>
      <w:r w:rsidRPr="00292052">
        <w:rPr>
          <w:highlight w:val="yellow"/>
        </w:rPr>
        <w:t>creates an index for the current row in the partition.</w:t>
      </w:r>
      <w:r>
        <w:t xml:space="preserve"> Click OK and the new field will be visible in the measures section. Right click on the field Rank and convert it to discrete.</w:t>
      </w:r>
    </w:p>
    <w:p w:rsidR="006C79D7" w:rsidRDefault="006C79D7" w:rsidP="006C79D7">
      <w:pPr>
        <w:pStyle w:val="Heading3"/>
      </w:pPr>
      <w:r>
        <w:t>Step-3</w:t>
      </w:r>
    </w:p>
    <w:p w:rsidR="006C79D7" w:rsidRDefault="006C79D7" w:rsidP="006C79D7">
      <w:pPr>
        <w:pStyle w:val="NormalWeb"/>
      </w:pPr>
      <w:r w:rsidRPr="00292052">
        <w:rPr>
          <w:highlight w:val="yellow"/>
        </w:rPr>
        <w:t>Drag Rank to the rows shelf</w:t>
      </w:r>
      <w:r>
        <w:t xml:space="preserve">. </w:t>
      </w:r>
      <w:r w:rsidRPr="00292052">
        <w:rPr>
          <w:highlight w:val="yellow"/>
        </w:rPr>
        <w:t>The below chart appears which shows the dimension sub-category with each ship mode arranged in increasing order of their Rank value</w:t>
      </w:r>
      <w:r>
        <w:t>.</w:t>
      </w:r>
    </w:p>
    <w:p w:rsidR="006C79D7" w:rsidRDefault="006C79D7" w:rsidP="006C79D7">
      <w:r>
        <w:rPr>
          <w:noProof/>
        </w:rPr>
        <w:lastRenderedPageBreak/>
        <w:drawing>
          <wp:inline distT="0" distB="0" distL="0" distR="0">
            <wp:extent cx="5702300" cy="5563870"/>
            <wp:effectExtent l="0" t="0" r="0" b="0"/>
            <wp:docPr id="3" name="Picture 3" descr="bump_chart_2_create_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mp_chart_2_create_ran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300" cy="5563870"/>
                    </a:xfrm>
                    <a:prstGeom prst="rect">
                      <a:avLst/>
                    </a:prstGeom>
                    <a:noFill/>
                    <a:ln>
                      <a:noFill/>
                    </a:ln>
                  </pic:spPr>
                </pic:pic>
              </a:graphicData>
            </a:graphic>
          </wp:inline>
        </w:drawing>
      </w:r>
    </w:p>
    <w:p w:rsidR="006C79D7" w:rsidRDefault="006C79D7" w:rsidP="006C79D7">
      <w:pPr>
        <w:pStyle w:val="Heading3"/>
      </w:pPr>
      <w:r>
        <w:t>Step-4</w:t>
      </w:r>
    </w:p>
    <w:p w:rsidR="006C79D7" w:rsidRDefault="006C79D7" w:rsidP="006C79D7">
      <w:pPr>
        <w:pStyle w:val="NormalWeb"/>
      </w:pPr>
      <w:r w:rsidRPr="00D207C2">
        <w:rPr>
          <w:highlight w:val="yellow"/>
        </w:rPr>
        <w:t>Next we apply some more calculation to the rank field using the measure Profit. Right on Rank and choose Edit Table calculation. Choose sorting by the field profit using partition by sub-category and addressed by ship mode.</w:t>
      </w:r>
      <w:r>
        <w:t xml:space="preserve"> The below picture shows the calculations applied.</w:t>
      </w:r>
    </w:p>
    <w:p w:rsidR="006C79D7" w:rsidRDefault="006C79D7" w:rsidP="006C79D7">
      <w:bookmarkStart w:id="0" w:name="_GoBack"/>
      <w:r>
        <w:rPr>
          <w:noProof/>
        </w:rPr>
        <w:lastRenderedPageBreak/>
        <w:drawing>
          <wp:inline distT="0" distB="0" distL="0" distR="0">
            <wp:extent cx="5702300" cy="7910195"/>
            <wp:effectExtent l="0" t="0" r="0" b="0"/>
            <wp:docPr id="2" name="Picture 2" descr="bump_char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mp_chart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7910195"/>
                    </a:xfrm>
                    <a:prstGeom prst="rect">
                      <a:avLst/>
                    </a:prstGeom>
                    <a:noFill/>
                    <a:ln>
                      <a:noFill/>
                    </a:ln>
                  </pic:spPr>
                </pic:pic>
              </a:graphicData>
            </a:graphic>
          </wp:inline>
        </w:drawing>
      </w:r>
      <w:bookmarkEnd w:id="0"/>
    </w:p>
    <w:p w:rsidR="006C79D7" w:rsidRDefault="006C79D7" w:rsidP="006C79D7">
      <w:pPr>
        <w:pStyle w:val="NormalWeb"/>
      </w:pPr>
      <w:r>
        <w:lastRenderedPageBreak/>
        <w:t>On finishing the above steps we get the bump chart as shown below. It shows the variation of profit for each ship mode across various sub-categories.</w:t>
      </w:r>
    </w:p>
    <w:p w:rsidR="00430A0E" w:rsidRDefault="006C79D7" w:rsidP="006C79D7">
      <w:r>
        <w:rPr>
          <w:noProof/>
        </w:rPr>
        <w:drawing>
          <wp:inline distT="0" distB="0" distL="0" distR="0">
            <wp:extent cx="5762625" cy="6504305"/>
            <wp:effectExtent l="0" t="0" r="9525" b="0"/>
            <wp:docPr id="1" name="Picture 1" descr="bump_char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mp_chart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504305"/>
                    </a:xfrm>
                    <a:prstGeom prst="rect">
                      <a:avLst/>
                    </a:prstGeom>
                    <a:noFill/>
                    <a:ln>
                      <a:noFill/>
                    </a:ln>
                  </pic:spPr>
                </pic:pic>
              </a:graphicData>
            </a:graphic>
          </wp:inline>
        </w:drawing>
      </w:r>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9D7"/>
    <w:rsid w:val="00292052"/>
    <w:rsid w:val="003229E6"/>
    <w:rsid w:val="00430A0E"/>
    <w:rsid w:val="006C79D7"/>
    <w:rsid w:val="00D20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7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9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9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C79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9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C79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7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7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9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9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C79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9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C79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7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804227">
      <w:bodyDiv w:val="1"/>
      <w:marLeft w:val="0"/>
      <w:marRight w:val="0"/>
      <w:marTop w:val="0"/>
      <w:marBottom w:val="0"/>
      <w:divBdr>
        <w:top w:val="none" w:sz="0" w:space="0" w:color="auto"/>
        <w:left w:val="none" w:sz="0" w:space="0" w:color="auto"/>
        <w:bottom w:val="none" w:sz="0" w:space="0" w:color="auto"/>
        <w:right w:val="none" w:sz="0" w:space="0" w:color="auto"/>
      </w:divBdr>
    </w:div>
    <w:div w:id="164758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259</Words>
  <Characters>1478</Characters>
  <Application>Microsoft Office Word</Application>
  <DocSecurity>0</DocSecurity>
  <Lines>12</Lines>
  <Paragraphs>3</Paragraphs>
  <ScaleCrop>false</ScaleCrop>
  <Company>UnitedHealth Group</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2017-03-19T04:29:00Z</dcterms:created>
  <dcterms:modified xsi:type="dcterms:W3CDTF">2018-01-12T14:47:00Z</dcterms:modified>
</cp:coreProperties>
</file>