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217" w:rsidRPr="00E21217" w:rsidRDefault="00E21217" w:rsidP="00E21217">
      <w:pPr>
        <w:spacing w:after="315" w:line="810" w:lineRule="atLeast"/>
        <w:outlineLvl w:val="0"/>
        <w:rPr>
          <w:rFonts w:ascii="Arial" w:eastAsia="Times New Roman" w:hAnsi="Arial" w:cs="Arial"/>
          <w:color w:val="333333"/>
          <w:kern w:val="36"/>
          <w:sz w:val="54"/>
          <w:szCs w:val="54"/>
        </w:rPr>
      </w:pPr>
      <w:r w:rsidRPr="00E21217">
        <w:rPr>
          <w:rFonts w:ascii="Arial" w:eastAsia="Times New Roman" w:hAnsi="Arial" w:cs="Arial"/>
          <w:color w:val="333333"/>
          <w:kern w:val="36"/>
          <w:sz w:val="54"/>
          <w:szCs w:val="54"/>
        </w:rPr>
        <w:t>Create a Pareto Chart</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 xml:space="preserve">A Pareto chart is a type of chart that contains </w:t>
      </w:r>
      <w:r w:rsidRPr="001E21C4">
        <w:rPr>
          <w:rFonts w:ascii="Arial" w:eastAsia="Times New Roman" w:hAnsi="Arial" w:cs="Arial"/>
          <w:color w:val="333333"/>
          <w:sz w:val="21"/>
          <w:szCs w:val="21"/>
          <w:highlight w:val="yellow"/>
        </w:rPr>
        <w:t>both bars and a line graph</w:t>
      </w:r>
      <w:r w:rsidRPr="00E21217">
        <w:rPr>
          <w:rFonts w:ascii="Arial" w:eastAsia="Times New Roman" w:hAnsi="Arial" w:cs="Arial"/>
          <w:color w:val="333333"/>
          <w:sz w:val="21"/>
          <w:szCs w:val="21"/>
        </w:rPr>
        <w:t xml:space="preserve">, where </w:t>
      </w:r>
      <w:r w:rsidRPr="001E21C4">
        <w:rPr>
          <w:rFonts w:ascii="Arial" w:eastAsia="Times New Roman" w:hAnsi="Arial" w:cs="Arial"/>
          <w:color w:val="333333"/>
          <w:sz w:val="21"/>
          <w:szCs w:val="21"/>
          <w:highlight w:val="yellow"/>
        </w:rPr>
        <w:t>individual values are represented in descending order by bars, and the ascending cumulative total is represented by the line.</w:t>
      </w:r>
      <w:r w:rsidRPr="00E21217">
        <w:rPr>
          <w:rFonts w:ascii="Arial" w:eastAsia="Times New Roman" w:hAnsi="Arial" w:cs="Arial"/>
          <w:color w:val="333333"/>
          <w:sz w:val="21"/>
          <w:szCs w:val="21"/>
        </w:rPr>
        <w:t xml:space="preserve"> It is named for Vilfredo Pareto, an Italian engineer, sociologist, economist, political scientist, and philosopher, who formulated </w:t>
      </w:r>
      <w:proofErr w:type="gramStart"/>
      <w:r w:rsidRPr="00E21217">
        <w:rPr>
          <w:rFonts w:ascii="Arial" w:eastAsia="Times New Roman" w:hAnsi="Arial" w:cs="Arial"/>
          <w:color w:val="333333"/>
          <w:sz w:val="21"/>
          <w:szCs w:val="21"/>
        </w:rPr>
        <w:t>what</w:t>
      </w:r>
      <w:proofErr w:type="gramEnd"/>
      <w:r w:rsidRPr="00E21217">
        <w:rPr>
          <w:rFonts w:ascii="Arial" w:eastAsia="Times New Roman" w:hAnsi="Arial" w:cs="Arial"/>
          <w:color w:val="333333"/>
          <w:sz w:val="21"/>
          <w:szCs w:val="21"/>
        </w:rPr>
        <w:t xml:space="preserve"> has become </w:t>
      </w:r>
      <w:proofErr w:type="spellStart"/>
      <w:r w:rsidRPr="00E21217">
        <w:rPr>
          <w:rFonts w:ascii="Arial" w:eastAsia="Times New Roman" w:hAnsi="Arial" w:cs="Arial"/>
          <w:color w:val="333333"/>
          <w:sz w:val="21"/>
          <w:szCs w:val="21"/>
        </w:rPr>
        <w:t>know</w:t>
      </w:r>
      <w:proofErr w:type="spellEnd"/>
      <w:r w:rsidRPr="00E21217">
        <w:rPr>
          <w:rFonts w:ascii="Arial" w:eastAsia="Times New Roman" w:hAnsi="Arial" w:cs="Arial"/>
          <w:color w:val="333333"/>
          <w:sz w:val="21"/>
          <w:szCs w:val="21"/>
        </w:rPr>
        <w:t xml:space="preserve"> as the Pareto principal. Pareto made the observation that 80% of land was typically owned by 20% of the population. Pareto extended his principle by observing that 20% of the peapods in his garden contained 80% of the peas. Eventually, the principal was further extrapolated by others to propose that for many </w:t>
      </w:r>
      <w:proofErr w:type="gramStart"/>
      <w:r w:rsidRPr="00E21217">
        <w:rPr>
          <w:rFonts w:ascii="Arial" w:eastAsia="Times New Roman" w:hAnsi="Arial" w:cs="Arial"/>
          <w:color w:val="333333"/>
          <w:sz w:val="21"/>
          <w:szCs w:val="21"/>
        </w:rPr>
        <w:t>events,</w:t>
      </w:r>
      <w:proofErr w:type="gramEnd"/>
      <w:r w:rsidRPr="00E21217">
        <w:rPr>
          <w:rFonts w:ascii="Arial" w:eastAsia="Times New Roman" w:hAnsi="Arial" w:cs="Arial"/>
          <w:color w:val="333333"/>
          <w:sz w:val="21"/>
          <w:szCs w:val="21"/>
        </w:rPr>
        <w:t xml:space="preserve"> roughly 80% of the effects come from 20% of the causes. In business, for example, 80% of profits not infrequently derive from 20% of the available products.</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In Tableau, you can apply a table calculation to sales data to create a chart that shows the percentage of total sales that come from the top products, and thus identify the key segments of your customer base that are most important for your business's success.</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The procedure uses the </w:t>
      </w:r>
      <w:r w:rsidRPr="00E21217">
        <w:rPr>
          <w:rFonts w:ascii="Arial" w:eastAsia="Times New Roman" w:hAnsi="Arial" w:cs="Arial"/>
          <w:b/>
          <w:bCs/>
          <w:color w:val="333333"/>
          <w:sz w:val="21"/>
          <w:szCs w:val="21"/>
        </w:rPr>
        <w:t>Sample - Superstore</w:t>
      </w:r>
      <w:r w:rsidRPr="00E21217">
        <w:rPr>
          <w:rFonts w:ascii="Arial" w:eastAsia="Times New Roman" w:hAnsi="Arial" w:cs="Arial"/>
          <w:color w:val="333333"/>
          <w:sz w:val="21"/>
          <w:szCs w:val="21"/>
        </w:rPr>
        <w:t> data source provided with Tableau Desktop.</w:t>
      </w:r>
    </w:p>
    <w:p w:rsidR="00E21217" w:rsidRPr="00E21217" w:rsidRDefault="00E21217" w:rsidP="00E21217">
      <w:pPr>
        <w:spacing w:before="360" w:after="0" w:line="630" w:lineRule="atLeast"/>
        <w:outlineLvl w:val="1"/>
        <w:rPr>
          <w:rFonts w:ascii="Arial" w:eastAsia="Times New Roman" w:hAnsi="Arial" w:cs="Arial"/>
          <w:color w:val="333333"/>
          <w:sz w:val="42"/>
          <w:szCs w:val="42"/>
        </w:rPr>
      </w:pPr>
      <w:r w:rsidRPr="00E21217">
        <w:rPr>
          <w:rFonts w:ascii="Arial" w:eastAsia="Times New Roman" w:hAnsi="Arial" w:cs="Arial"/>
          <w:color w:val="333333"/>
          <w:sz w:val="42"/>
          <w:szCs w:val="42"/>
        </w:rPr>
        <w:t>Preparing for the analysis</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Before starting your analysis, decide what questions you want answered. These questions determine the category (dimension) and number (measure) on which to base the analysis. In the example to follow, the question is which products (captured by the </w:t>
      </w:r>
      <w:r w:rsidRPr="00E21217">
        <w:rPr>
          <w:rFonts w:ascii="Arial" w:eastAsia="Times New Roman" w:hAnsi="Arial" w:cs="Arial"/>
          <w:b/>
          <w:bCs/>
          <w:color w:val="333333"/>
          <w:sz w:val="21"/>
          <w:szCs w:val="21"/>
        </w:rPr>
        <w:t>Sub-</w:t>
      </w:r>
      <w:proofErr w:type="spellStart"/>
      <w:r w:rsidRPr="00E21217">
        <w:rPr>
          <w:rFonts w:ascii="Arial" w:eastAsia="Times New Roman" w:hAnsi="Arial" w:cs="Arial"/>
          <w:b/>
          <w:bCs/>
          <w:color w:val="333333"/>
          <w:sz w:val="21"/>
          <w:szCs w:val="21"/>
        </w:rPr>
        <w:t>Category</w:t>
      </w:r>
      <w:r w:rsidRPr="00E21217">
        <w:rPr>
          <w:rFonts w:ascii="Arial" w:eastAsia="Times New Roman" w:hAnsi="Arial" w:cs="Arial"/>
          <w:color w:val="333333"/>
          <w:sz w:val="21"/>
          <w:szCs w:val="21"/>
        </w:rPr>
        <w:t>dimension</w:t>
      </w:r>
      <w:proofErr w:type="spellEnd"/>
      <w:r w:rsidRPr="00E21217">
        <w:rPr>
          <w:rFonts w:ascii="Arial" w:eastAsia="Times New Roman" w:hAnsi="Arial" w:cs="Arial"/>
          <w:color w:val="333333"/>
          <w:sz w:val="21"/>
          <w:szCs w:val="21"/>
        </w:rPr>
        <w:t>) account for the most total sales.</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At a high level, the process requires you to do the following:</w:t>
      </w:r>
    </w:p>
    <w:p w:rsidR="00E21217" w:rsidRPr="00E21217" w:rsidRDefault="00E21217" w:rsidP="00E21217">
      <w:pPr>
        <w:numPr>
          <w:ilvl w:val="0"/>
          <w:numId w:val="1"/>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Create a bar chart that shows </w:t>
      </w:r>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by </w:t>
      </w:r>
      <w:r w:rsidRPr="00E21217">
        <w:rPr>
          <w:rFonts w:ascii="Arial" w:eastAsia="Times New Roman" w:hAnsi="Arial" w:cs="Arial"/>
          <w:b/>
          <w:bCs/>
          <w:color w:val="333333"/>
          <w:sz w:val="21"/>
          <w:szCs w:val="21"/>
        </w:rPr>
        <w:t>Sub-Category</w:t>
      </w:r>
      <w:r w:rsidRPr="00E21217">
        <w:rPr>
          <w:rFonts w:ascii="Arial" w:eastAsia="Times New Roman" w:hAnsi="Arial" w:cs="Arial"/>
          <w:color w:val="333333"/>
          <w:sz w:val="21"/>
          <w:szCs w:val="21"/>
        </w:rPr>
        <w:t>, in descending order.</w:t>
      </w:r>
    </w:p>
    <w:p w:rsidR="00E21217" w:rsidRPr="00E21217" w:rsidRDefault="00E21217" w:rsidP="00E21217">
      <w:pPr>
        <w:numPr>
          <w:ilvl w:val="0"/>
          <w:numId w:val="2"/>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Add a line chart that also shows </w:t>
      </w:r>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by </w:t>
      </w:r>
      <w:r w:rsidRPr="00E21217">
        <w:rPr>
          <w:rFonts w:ascii="Arial" w:eastAsia="Times New Roman" w:hAnsi="Arial" w:cs="Arial"/>
          <w:b/>
          <w:bCs/>
          <w:color w:val="333333"/>
          <w:sz w:val="21"/>
          <w:szCs w:val="21"/>
        </w:rPr>
        <w:t>Sub-Category</w:t>
      </w:r>
      <w:r w:rsidRPr="00E21217">
        <w:rPr>
          <w:rFonts w:ascii="Arial" w:eastAsia="Times New Roman" w:hAnsi="Arial" w:cs="Arial"/>
          <w:color w:val="333333"/>
          <w:sz w:val="21"/>
          <w:szCs w:val="21"/>
        </w:rPr>
        <w:t>.</w:t>
      </w:r>
    </w:p>
    <w:p w:rsidR="00E21217" w:rsidRPr="00E21217" w:rsidRDefault="00E21217" w:rsidP="00E21217">
      <w:pPr>
        <w:numPr>
          <w:ilvl w:val="0"/>
          <w:numId w:val="3"/>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Add a table calculation to the line chart to show sales by Sub-Category as a </w:t>
      </w:r>
      <w:r w:rsidRPr="00E21217">
        <w:rPr>
          <w:rFonts w:ascii="Arial" w:eastAsia="Times New Roman" w:hAnsi="Arial" w:cs="Arial"/>
          <w:b/>
          <w:bCs/>
          <w:color w:val="333333"/>
          <w:sz w:val="21"/>
          <w:szCs w:val="21"/>
        </w:rPr>
        <w:t>Running Total</w:t>
      </w:r>
      <w:r w:rsidRPr="00E21217">
        <w:rPr>
          <w:rFonts w:ascii="Arial" w:eastAsia="Times New Roman" w:hAnsi="Arial" w:cs="Arial"/>
          <w:color w:val="333333"/>
          <w:sz w:val="21"/>
          <w:szCs w:val="21"/>
        </w:rPr>
        <w:t>, and as a </w:t>
      </w:r>
      <w:r w:rsidRPr="00E21217">
        <w:rPr>
          <w:rFonts w:ascii="Arial" w:eastAsia="Times New Roman" w:hAnsi="Arial" w:cs="Arial"/>
          <w:b/>
          <w:bCs/>
          <w:color w:val="333333"/>
          <w:sz w:val="21"/>
          <w:szCs w:val="21"/>
        </w:rPr>
        <w:t>Percent of Total</w:t>
      </w:r>
      <w:r w:rsidRPr="00E21217">
        <w:rPr>
          <w:rFonts w:ascii="Arial" w:eastAsia="Times New Roman" w:hAnsi="Arial" w:cs="Arial"/>
          <w:color w:val="333333"/>
          <w:sz w:val="21"/>
          <w:szCs w:val="21"/>
        </w:rPr>
        <w:t>.</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The scenario uses the </w:t>
      </w:r>
      <w:r w:rsidRPr="00E21217">
        <w:rPr>
          <w:rFonts w:ascii="Arial" w:eastAsia="Times New Roman" w:hAnsi="Arial" w:cs="Arial"/>
          <w:b/>
          <w:bCs/>
          <w:color w:val="333333"/>
          <w:sz w:val="21"/>
          <w:szCs w:val="21"/>
        </w:rPr>
        <w:t>Sample - Superstore</w:t>
      </w:r>
      <w:r w:rsidRPr="00E21217">
        <w:rPr>
          <w:rFonts w:ascii="Arial" w:eastAsia="Times New Roman" w:hAnsi="Arial" w:cs="Arial"/>
          <w:color w:val="333333"/>
          <w:sz w:val="21"/>
          <w:szCs w:val="21"/>
        </w:rPr>
        <w:t> data source provided with Tableau Desktop</w:t>
      </w:r>
    </w:p>
    <w:p w:rsidR="00E21217" w:rsidRPr="00E21217" w:rsidRDefault="00E21217" w:rsidP="00E21217">
      <w:pPr>
        <w:spacing w:before="360" w:after="0" w:line="630" w:lineRule="atLeast"/>
        <w:outlineLvl w:val="1"/>
        <w:rPr>
          <w:rFonts w:ascii="Arial" w:eastAsia="Times New Roman" w:hAnsi="Arial" w:cs="Arial"/>
          <w:color w:val="333333"/>
          <w:sz w:val="42"/>
          <w:szCs w:val="42"/>
        </w:rPr>
      </w:pPr>
      <w:r w:rsidRPr="00E21217">
        <w:rPr>
          <w:rFonts w:ascii="Arial" w:eastAsia="Times New Roman" w:hAnsi="Arial" w:cs="Arial"/>
          <w:color w:val="333333"/>
          <w:sz w:val="42"/>
          <w:szCs w:val="42"/>
        </w:rPr>
        <w:t>Create a bar chart that shows Sales by Sub-Category in descending order</w:t>
      </w:r>
    </w:p>
    <w:p w:rsidR="00E21217" w:rsidRPr="00E21217" w:rsidRDefault="00E21217" w:rsidP="00E21217">
      <w:pPr>
        <w:numPr>
          <w:ilvl w:val="0"/>
          <w:numId w:val="4"/>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Connect to the </w:t>
      </w:r>
      <w:r w:rsidRPr="00E21217">
        <w:rPr>
          <w:rFonts w:ascii="Arial" w:eastAsia="Times New Roman" w:hAnsi="Arial" w:cs="Arial"/>
          <w:b/>
          <w:bCs/>
          <w:color w:val="333333"/>
          <w:sz w:val="21"/>
          <w:szCs w:val="21"/>
        </w:rPr>
        <w:t>Sample - Superstore</w:t>
      </w:r>
      <w:r w:rsidRPr="00E21217">
        <w:rPr>
          <w:rFonts w:ascii="Arial" w:eastAsia="Times New Roman" w:hAnsi="Arial" w:cs="Arial"/>
          <w:color w:val="333333"/>
          <w:sz w:val="21"/>
          <w:szCs w:val="21"/>
        </w:rPr>
        <w:t> data source.</w:t>
      </w:r>
    </w:p>
    <w:p w:rsidR="00E21217" w:rsidRPr="00E21217" w:rsidRDefault="00E21217" w:rsidP="00E21217">
      <w:pPr>
        <w:numPr>
          <w:ilvl w:val="0"/>
          <w:numId w:val="5"/>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From the Dimensions area of the </w:t>
      </w:r>
      <w:r w:rsidRPr="00E21217">
        <w:rPr>
          <w:rFonts w:ascii="Arial" w:eastAsia="Times New Roman" w:hAnsi="Arial" w:cs="Arial"/>
          <w:b/>
          <w:bCs/>
          <w:color w:val="333333"/>
          <w:sz w:val="21"/>
          <w:szCs w:val="21"/>
        </w:rPr>
        <w:t>Data</w:t>
      </w:r>
      <w:r w:rsidRPr="00E21217">
        <w:rPr>
          <w:rFonts w:ascii="Arial" w:eastAsia="Times New Roman" w:hAnsi="Arial" w:cs="Arial"/>
          <w:color w:val="333333"/>
          <w:sz w:val="21"/>
          <w:szCs w:val="21"/>
        </w:rPr>
        <w:t> pane, drag </w:t>
      </w:r>
      <w:r w:rsidRPr="00E21217">
        <w:rPr>
          <w:rFonts w:ascii="Arial" w:eastAsia="Times New Roman" w:hAnsi="Arial" w:cs="Arial"/>
          <w:b/>
          <w:bCs/>
          <w:color w:val="333333"/>
          <w:sz w:val="21"/>
          <w:szCs w:val="21"/>
        </w:rPr>
        <w:t>Sub-Category</w:t>
      </w:r>
      <w:r w:rsidRPr="00E21217">
        <w:rPr>
          <w:rFonts w:ascii="Arial" w:eastAsia="Times New Roman" w:hAnsi="Arial" w:cs="Arial"/>
          <w:color w:val="333333"/>
          <w:sz w:val="21"/>
          <w:szCs w:val="21"/>
        </w:rPr>
        <w:t> to </w:t>
      </w:r>
      <w:r w:rsidRPr="00E21217">
        <w:rPr>
          <w:rFonts w:ascii="Arial" w:eastAsia="Times New Roman" w:hAnsi="Arial" w:cs="Arial"/>
          <w:b/>
          <w:bCs/>
          <w:color w:val="333333"/>
          <w:sz w:val="21"/>
          <w:szCs w:val="21"/>
        </w:rPr>
        <w:t>Columns</w:t>
      </w:r>
      <w:r w:rsidRPr="00E21217">
        <w:rPr>
          <w:rFonts w:ascii="Arial" w:eastAsia="Times New Roman" w:hAnsi="Arial" w:cs="Arial"/>
          <w:color w:val="333333"/>
          <w:sz w:val="21"/>
          <w:szCs w:val="21"/>
        </w:rPr>
        <w:t>.</w:t>
      </w:r>
    </w:p>
    <w:p w:rsidR="00E21217" w:rsidRPr="00E21217" w:rsidRDefault="00E21217" w:rsidP="00E21217">
      <w:pPr>
        <w:numPr>
          <w:ilvl w:val="0"/>
          <w:numId w:val="6"/>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From the Measures area of the </w:t>
      </w:r>
      <w:r w:rsidRPr="00E21217">
        <w:rPr>
          <w:rFonts w:ascii="Arial" w:eastAsia="Times New Roman" w:hAnsi="Arial" w:cs="Arial"/>
          <w:b/>
          <w:bCs/>
          <w:color w:val="333333"/>
          <w:sz w:val="21"/>
          <w:szCs w:val="21"/>
        </w:rPr>
        <w:t>Data</w:t>
      </w:r>
      <w:r w:rsidRPr="00E21217">
        <w:rPr>
          <w:rFonts w:ascii="Arial" w:eastAsia="Times New Roman" w:hAnsi="Arial" w:cs="Arial"/>
          <w:color w:val="333333"/>
          <w:sz w:val="21"/>
          <w:szCs w:val="21"/>
        </w:rPr>
        <w:t> pane, drag </w:t>
      </w:r>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to </w:t>
      </w:r>
      <w:r w:rsidRPr="00E21217">
        <w:rPr>
          <w:rFonts w:ascii="Arial" w:eastAsia="Times New Roman" w:hAnsi="Arial" w:cs="Arial"/>
          <w:b/>
          <w:bCs/>
          <w:color w:val="333333"/>
          <w:sz w:val="21"/>
          <w:szCs w:val="21"/>
        </w:rPr>
        <w:t>Rows</w:t>
      </w:r>
      <w:r w:rsidRPr="00E21217">
        <w:rPr>
          <w:rFonts w:ascii="Arial" w:eastAsia="Times New Roman" w:hAnsi="Arial" w:cs="Arial"/>
          <w:color w:val="333333"/>
          <w:sz w:val="21"/>
          <w:szCs w:val="21"/>
        </w:rPr>
        <w:t>.</w:t>
      </w:r>
    </w:p>
    <w:p w:rsidR="00E21217" w:rsidRPr="00E21217" w:rsidRDefault="00E21217" w:rsidP="00E21217">
      <w:pPr>
        <w:numPr>
          <w:ilvl w:val="0"/>
          <w:numId w:val="7"/>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Click </w:t>
      </w:r>
      <w:r w:rsidRPr="00E21217">
        <w:rPr>
          <w:rFonts w:ascii="Arial" w:eastAsia="Times New Roman" w:hAnsi="Arial" w:cs="Arial"/>
          <w:b/>
          <w:bCs/>
          <w:color w:val="333333"/>
          <w:sz w:val="21"/>
          <w:szCs w:val="21"/>
        </w:rPr>
        <w:t>Sub-Category</w:t>
      </w:r>
      <w:r w:rsidRPr="00E21217">
        <w:rPr>
          <w:rFonts w:ascii="Arial" w:eastAsia="Times New Roman" w:hAnsi="Arial" w:cs="Arial"/>
          <w:color w:val="333333"/>
          <w:sz w:val="21"/>
          <w:szCs w:val="21"/>
        </w:rPr>
        <w:t> on </w:t>
      </w:r>
      <w:r w:rsidRPr="00E21217">
        <w:rPr>
          <w:rFonts w:ascii="Arial" w:eastAsia="Times New Roman" w:hAnsi="Arial" w:cs="Arial"/>
          <w:b/>
          <w:bCs/>
          <w:color w:val="333333"/>
          <w:sz w:val="21"/>
          <w:szCs w:val="21"/>
        </w:rPr>
        <w:t>Columns</w:t>
      </w:r>
      <w:r w:rsidRPr="00E21217">
        <w:rPr>
          <w:rFonts w:ascii="Arial" w:eastAsia="Times New Roman" w:hAnsi="Arial" w:cs="Arial"/>
          <w:color w:val="333333"/>
          <w:sz w:val="21"/>
          <w:szCs w:val="21"/>
        </w:rPr>
        <w:t> and choose </w:t>
      </w:r>
      <w:r w:rsidRPr="00E21217">
        <w:rPr>
          <w:rFonts w:ascii="Arial" w:eastAsia="Times New Roman" w:hAnsi="Arial" w:cs="Arial"/>
          <w:b/>
          <w:bCs/>
          <w:color w:val="333333"/>
          <w:sz w:val="21"/>
          <w:szCs w:val="21"/>
        </w:rPr>
        <w:t>Sort</w:t>
      </w:r>
      <w:r w:rsidRPr="00E21217">
        <w:rPr>
          <w:rFonts w:ascii="Arial" w:eastAsia="Times New Roman" w:hAnsi="Arial" w:cs="Arial"/>
          <w:color w:val="333333"/>
          <w:sz w:val="21"/>
          <w:szCs w:val="21"/>
        </w:rPr>
        <w:t>.</w:t>
      </w:r>
    </w:p>
    <w:p w:rsidR="00E21217" w:rsidRPr="00E21217" w:rsidRDefault="00E21217" w:rsidP="00E21217">
      <w:pPr>
        <w:spacing w:before="135" w:after="0" w:line="240" w:lineRule="auto"/>
        <w:ind w:left="720"/>
        <w:rPr>
          <w:rFonts w:ascii="Arial" w:eastAsia="Times New Roman" w:hAnsi="Arial" w:cs="Arial"/>
          <w:color w:val="333333"/>
          <w:sz w:val="21"/>
          <w:szCs w:val="21"/>
        </w:rPr>
      </w:pPr>
      <w:r w:rsidRPr="00E21217">
        <w:rPr>
          <w:rFonts w:ascii="Arial" w:eastAsia="Times New Roman" w:hAnsi="Arial" w:cs="Arial"/>
          <w:color w:val="333333"/>
          <w:sz w:val="21"/>
          <w:szCs w:val="21"/>
        </w:rPr>
        <w:t>In the Sort dialog box, do the following:</w:t>
      </w:r>
    </w:p>
    <w:p w:rsidR="00E21217" w:rsidRPr="00E21217" w:rsidRDefault="00E21217" w:rsidP="00E21217">
      <w:pPr>
        <w:numPr>
          <w:ilvl w:val="1"/>
          <w:numId w:val="8"/>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Under </w:t>
      </w:r>
      <w:r w:rsidRPr="00E21217">
        <w:rPr>
          <w:rFonts w:ascii="Arial" w:eastAsia="Times New Roman" w:hAnsi="Arial" w:cs="Arial"/>
          <w:b/>
          <w:bCs/>
          <w:color w:val="333333"/>
          <w:sz w:val="21"/>
          <w:szCs w:val="21"/>
        </w:rPr>
        <w:t>Sort order</w:t>
      </w:r>
      <w:r w:rsidRPr="00E21217">
        <w:rPr>
          <w:rFonts w:ascii="Arial" w:eastAsia="Times New Roman" w:hAnsi="Arial" w:cs="Arial"/>
          <w:color w:val="333333"/>
          <w:sz w:val="21"/>
          <w:szCs w:val="21"/>
        </w:rPr>
        <w:t>, choose </w:t>
      </w:r>
      <w:r w:rsidRPr="00E21217">
        <w:rPr>
          <w:rFonts w:ascii="Arial" w:eastAsia="Times New Roman" w:hAnsi="Arial" w:cs="Arial"/>
          <w:b/>
          <w:bCs/>
          <w:color w:val="333333"/>
          <w:sz w:val="21"/>
          <w:szCs w:val="21"/>
        </w:rPr>
        <w:t>Descending</w:t>
      </w:r>
      <w:r w:rsidRPr="00E21217">
        <w:rPr>
          <w:rFonts w:ascii="Arial" w:eastAsia="Times New Roman" w:hAnsi="Arial" w:cs="Arial"/>
          <w:color w:val="333333"/>
          <w:sz w:val="21"/>
          <w:szCs w:val="21"/>
        </w:rPr>
        <w:t>.</w:t>
      </w:r>
    </w:p>
    <w:p w:rsidR="00E21217" w:rsidRPr="00E21217" w:rsidRDefault="00E21217" w:rsidP="00E21217">
      <w:pPr>
        <w:numPr>
          <w:ilvl w:val="1"/>
          <w:numId w:val="9"/>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lastRenderedPageBreak/>
        <w:t>Under </w:t>
      </w:r>
      <w:r w:rsidRPr="00E21217">
        <w:rPr>
          <w:rFonts w:ascii="Arial" w:eastAsia="Times New Roman" w:hAnsi="Arial" w:cs="Arial"/>
          <w:b/>
          <w:bCs/>
          <w:color w:val="333333"/>
          <w:sz w:val="21"/>
          <w:szCs w:val="21"/>
        </w:rPr>
        <w:t>Sort by</w:t>
      </w:r>
      <w:r w:rsidRPr="00E21217">
        <w:rPr>
          <w:rFonts w:ascii="Arial" w:eastAsia="Times New Roman" w:hAnsi="Arial" w:cs="Arial"/>
          <w:color w:val="333333"/>
          <w:sz w:val="21"/>
          <w:szCs w:val="21"/>
        </w:rPr>
        <w:t>, choose </w:t>
      </w:r>
      <w:r w:rsidRPr="00E21217">
        <w:rPr>
          <w:rFonts w:ascii="Arial" w:eastAsia="Times New Roman" w:hAnsi="Arial" w:cs="Arial"/>
          <w:b/>
          <w:bCs/>
          <w:color w:val="333333"/>
          <w:sz w:val="21"/>
          <w:szCs w:val="21"/>
        </w:rPr>
        <w:t>Field</w:t>
      </w:r>
      <w:r w:rsidRPr="00E21217">
        <w:rPr>
          <w:rFonts w:ascii="Arial" w:eastAsia="Times New Roman" w:hAnsi="Arial" w:cs="Arial"/>
          <w:color w:val="333333"/>
          <w:sz w:val="21"/>
          <w:szCs w:val="21"/>
        </w:rPr>
        <w:t>.</w:t>
      </w:r>
    </w:p>
    <w:p w:rsidR="00E21217" w:rsidRPr="00E21217" w:rsidRDefault="00E21217" w:rsidP="00E21217">
      <w:pPr>
        <w:numPr>
          <w:ilvl w:val="1"/>
          <w:numId w:val="10"/>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Leave all other values unchanged, including </w:t>
      </w:r>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as the selected field and </w:t>
      </w:r>
      <w:r w:rsidRPr="00E21217">
        <w:rPr>
          <w:rFonts w:ascii="Arial" w:eastAsia="Times New Roman" w:hAnsi="Arial" w:cs="Arial"/>
          <w:b/>
          <w:bCs/>
          <w:color w:val="333333"/>
          <w:sz w:val="21"/>
          <w:szCs w:val="21"/>
        </w:rPr>
        <w:t>Sum</w:t>
      </w:r>
      <w:r w:rsidRPr="00E21217">
        <w:rPr>
          <w:rFonts w:ascii="Arial" w:eastAsia="Times New Roman" w:hAnsi="Arial" w:cs="Arial"/>
          <w:color w:val="333333"/>
          <w:sz w:val="21"/>
          <w:szCs w:val="21"/>
        </w:rPr>
        <w:t> as the selected aggregation.</w:t>
      </w:r>
    </w:p>
    <w:p w:rsidR="00E21217" w:rsidRPr="00E21217" w:rsidRDefault="00E21217" w:rsidP="00E21217">
      <w:pPr>
        <w:numPr>
          <w:ilvl w:val="1"/>
          <w:numId w:val="11"/>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Click </w:t>
      </w:r>
      <w:r w:rsidRPr="00E21217">
        <w:rPr>
          <w:rFonts w:ascii="Arial" w:eastAsia="Times New Roman" w:hAnsi="Arial" w:cs="Arial"/>
          <w:b/>
          <w:bCs/>
          <w:color w:val="333333"/>
          <w:sz w:val="21"/>
          <w:szCs w:val="21"/>
        </w:rPr>
        <w:t>OK</w:t>
      </w:r>
      <w:r w:rsidRPr="00E21217">
        <w:rPr>
          <w:rFonts w:ascii="Arial" w:eastAsia="Times New Roman" w:hAnsi="Arial" w:cs="Arial"/>
          <w:color w:val="333333"/>
          <w:sz w:val="21"/>
          <w:szCs w:val="21"/>
        </w:rPr>
        <w:t> to exit the Sort dialog box.</w:t>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Products are now sorted from highest sales to lowest.</w:t>
      </w:r>
    </w:p>
    <w:p w:rsidR="00E21217" w:rsidRPr="00E21217" w:rsidRDefault="00E21217" w:rsidP="00E21217">
      <w:pPr>
        <w:spacing w:before="360" w:after="0" w:line="630" w:lineRule="atLeast"/>
        <w:outlineLvl w:val="1"/>
        <w:rPr>
          <w:rFonts w:ascii="Arial" w:eastAsia="Times New Roman" w:hAnsi="Arial" w:cs="Arial"/>
          <w:color w:val="333333"/>
          <w:sz w:val="42"/>
          <w:szCs w:val="42"/>
        </w:rPr>
      </w:pPr>
      <w:r w:rsidRPr="00E21217">
        <w:rPr>
          <w:rFonts w:ascii="Arial" w:eastAsia="Times New Roman" w:hAnsi="Arial" w:cs="Arial"/>
          <w:color w:val="333333"/>
          <w:sz w:val="42"/>
          <w:szCs w:val="42"/>
        </w:rPr>
        <w:t>Add a line chart that also shows Sales by Sub-Category</w:t>
      </w:r>
    </w:p>
    <w:p w:rsidR="00E21217" w:rsidRPr="00E21217" w:rsidRDefault="00E21217" w:rsidP="00E21217">
      <w:pPr>
        <w:numPr>
          <w:ilvl w:val="0"/>
          <w:numId w:val="12"/>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From the Measures area of the Data pane, drag </w:t>
      </w:r>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to the far right of the view, until a dotted line appears:</w:t>
      </w:r>
    </w:p>
    <w:p w:rsidR="00E21217" w:rsidRPr="00E21217" w:rsidRDefault="00E21217" w:rsidP="00E21217">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551714" cy="4942114"/>
            <wp:effectExtent l="0" t="0" r="0" b="0"/>
            <wp:docPr id="5" name="Picture 5" descr="https://onlinehelp.tableau.com/current/pro/desktop/en-us/Img/pare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paret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243" cy="4943475"/>
                    </a:xfrm>
                    <a:prstGeom prst="rect">
                      <a:avLst/>
                    </a:prstGeom>
                    <a:noFill/>
                    <a:ln>
                      <a:noFill/>
                    </a:ln>
                  </pic:spPr>
                </pic:pic>
              </a:graphicData>
            </a:graphic>
          </wp:inline>
        </w:drawing>
      </w:r>
      <w:bookmarkStart w:id="0" w:name="_GoBack"/>
      <w:bookmarkEnd w:id="0"/>
    </w:p>
    <w:p w:rsidR="00E21217" w:rsidRPr="00E21217" w:rsidRDefault="00E21217" w:rsidP="00E21217">
      <w:pPr>
        <w:numPr>
          <w:ilvl w:val="0"/>
          <w:numId w:val="13"/>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Drop Sales, to create a dual-axis view. It's a bit hard to see that there are two instances of the Sales bars at this point, because they are configured identically.</w:t>
      </w:r>
    </w:p>
    <w:p w:rsidR="00E21217" w:rsidRPr="00E21217" w:rsidRDefault="00E21217" w:rsidP="00E21217">
      <w:pPr>
        <w:numPr>
          <w:ilvl w:val="0"/>
          <w:numId w:val="14"/>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Select </w:t>
      </w:r>
      <w:proofErr w:type="gramStart"/>
      <w:r w:rsidRPr="00E21217">
        <w:rPr>
          <w:rFonts w:ascii="Arial" w:eastAsia="Times New Roman" w:hAnsi="Arial" w:cs="Arial"/>
          <w:b/>
          <w:bCs/>
          <w:color w:val="333333"/>
          <w:sz w:val="21"/>
          <w:szCs w:val="21"/>
        </w:rPr>
        <w:t>SUM(</w:t>
      </w:r>
      <w:proofErr w:type="gramEnd"/>
      <w:r w:rsidRPr="00E21217">
        <w:rPr>
          <w:rFonts w:ascii="Arial" w:eastAsia="Times New Roman" w:hAnsi="Arial" w:cs="Arial"/>
          <w:b/>
          <w:bCs/>
          <w:color w:val="333333"/>
          <w:sz w:val="21"/>
          <w:szCs w:val="21"/>
        </w:rPr>
        <w:t>Sales) (2)</w:t>
      </w:r>
      <w:r w:rsidRPr="00E21217">
        <w:rPr>
          <w:rFonts w:ascii="Arial" w:eastAsia="Times New Roman" w:hAnsi="Arial" w:cs="Arial"/>
          <w:color w:val="333333"/>
          <w:sz w:val="21"/>
          <w:szCs w:val="21"/>
        </w:rPr>
        <w:t> on the Marks card, and change the mark type to </w:t>
      </w:r>
      <w:r w:rsidRPr="00E21217">
        <w:rPr>
          <w:rFonts w:ascii="Arial" w:eastAsia="Times New Roman" w:hAnsi="Arial" w:cs="Arial"/>
          <w:b/>
          <w:bCs/>
          <w:color w:val="333333"/>
          <w:sz w:val="21"/>
          <w:szCs w:val="21"/>
        </w:rPr>
        <w:t>Line</w:t>
      </w:r>
      <w:r w:rsidRPr="00E21217">
        <w:rPr>
          <w:rFonts w:ascii="Arial" w:eastAsia="Times New Roman" w:hAnsi="Arial" w:cs="Arial"/>
          <w:color w:val="333333"/>
          <w:sz w:val="21"/>
          <w:szCs w:val="21"/>
        </w:rPr>
        <w:t>.</w:t>
      </w:r>
    </w:p>
    <w:p w:rsidR="00E21217" w:rsidRPr="00E21217" w:rsidRDefault="00E21217" w:rsidP="00E21217">
      <w:pPr>
        <w:spacing w:before="135" w:after="0" w:line="240" w:lineRule="auto"/>
        <w:ind w:left="720"/>
        <w:rPr>
          <w:rFonts w:ascii="Arial" w:eastAsia="Times New Roman" w:hAnsi="Arial" w:cs="Arial"/>
          <w:color w:val="333333"/>
          <w:sz w:val="21"/>
          <w:szCs w:val="21"/>
        </w:rPr>
      </w:pPr>
      <w:r w:rsidRPr="00E21217">
        <w:rPr>
          <w:rFonts w:ascii="Arial" w:eastAsia="Times New Roman" w:hAnsi="Arial" w:cs="Arial"/>
          <w:color w:val="333333"/>
          <w:sz w:val="21"/>
          <w:szCs w:val="21"/>
        </w:rPr>
        <w:lastRenderedPageBreak/>
        <w:t>This is what the view should look like at this point:</w:t>
      </w:r>
    </w:p>
    <w:p w:rsidR="00E21217" w:rsidRPr="00E21217" w:rsidRDefault="00E21217" w:rsidP="00E21217">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6610350" cy="7296150"/>
            <wp:effectExtent l="0" t="0" r="0" b="0"/>
            <wp:docPr id="4" name="Picture 4" descr="https://onlinehelp.tableau.com/current/pro/desktop/en-us/Img/pare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help.tableau.com/current/pro/desktop/en-us/Img/paret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0350" cy="7296150"/>
                    </a:xfrm>
                    <a:prstGeom prst="rect">
                      <a:avLst/>
                    </a:prstGeom>
                    <a:noFill/>
                    <a:ln>
                      <a:noFill/>
                    </a:ln>
                  </pic:spPr>
                </pic:pic>
              </a:graphicData>
            </a:graphic>
          </wp:inline>
        </w:drawing>
      </w:r>
    </w:p>
    <w:p w:rsidR="00E21217" w:rsidRPr="00E21217" w:rsidRDefault="00E21217" w:rsidP="00E21217">
      <w:pPr>
        <w:spacing w:before="360" w:after="0" w:line="630" w:lineRule="atLeast"/>
        <w:outlineLvl w:val="1"/>
        <w:rPr>
          <w:rFonts w:ascii="Arial" w:eastAsia="Times New Roman" w:hAnsi="Arial" w:cs="Arial"/>
          <w:color w:val="333333"/>
          <w:sz w:val="42"/>
          <w:szCs w:val="42"/>
        </w:rPr>
      </w:pPr>
      <w:r w:rsidRPr="00E21217">
        <w:rPr>
          <w:rFonts w:ascii="Arial" w:eastAsia="Times New Roman" w:hAnsi="Arial" w:cs="Arial"/>
          <w:color w:val="333333"/>
          <w:sz w:val="42"/>
          <w:szCs w:val="42"/>
        </w:rPr>
        <w:lastRenderedPageBreak/>
        <w:t>Add a table calculation to the line chart to show sales by Sub-Category as a running total, and as a percent of total</w:t>
      </w:r>
    </w:p>
    <w:p w:rsidR="00E21217" w:rsidRPr="00E21217" w:rsidRDefault="00E21217" w:rsidP="00E21217">
      <w:pPr>
        <w:numPr>
          <w:ilvl w:val="0"/>
          <w:numId w:val="15"/>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Click the second copy of </w:t>
      </w:r>
      <w:proofErr w:type="gramStart"/>
      <w:r w:rsidRPr="00E21217">
        <w:rPr>
          <w:rFonts w:ascii="Arial" w:eastAsia="Times New Roman" w:hAnsi="Arial" w:cs="Arial"/>
          <w:b/>
          <w:bCs/>
          <w:color w:val="333333"/>
          <w:sz w:val="21"/>
          <w:szCs w:val="21"/>
        </w:rPr>
        <w:t>SUM(</w:t>
      </w:r>
      <w:proofErr w:type="gramEnd"/>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on </w:t>
      </w:r>
      <w:r w:rsidRPr="00E21217">
        <w:rPr>
          <w:rFonts w:ascii="Arial" w:eastAsia="Times New Roman" w:hAnsi="Arial" w:cs="Arial"/>
          <w:b/>
          <w:bCs/>
          <w:color w:val="333333"/>
          <w:sz w:val="21"/>
          <w:szCs w:val="21"/>
        </w:rPr>
        <w:t>Rows</w:t>
      </w:r>
      <w:r w:rsidRPr="00E21217">
        <w:rPr>
          <w:rFonts w:ascii="Arial" w:eastAsia="Times New Roman" w:hAnsi="Arial" w:cs="Arial"/>
          <w:color w:val="333333"/>
          <w:sz w:val="21"/>
          <w:szCs w:val="21"/>
        </w:rPr>
        <w:t> and choose </w:t>
      </w:r>
      <w:r w:rsidRPr="00E21217">
        <w:rPr>
          <w:rFonts w:ascii="Arial" w:eastAsia="Times New Roman" w:hAnsi="Arial" w:cs="Arial"/>
          <w:b/>
          <w:bCs/>
          <w:color w:val="333333"/>
          <w:sz w:val="21"/>
          <w:szCs w:val="21"/>
        </w:rPr>
        <w:t>Add Table Calculation</w:t>
      </w:r>
      <w:r w:rsidRPr="00E21217">
        <w:rPr>
          <w:rFonts w:ascii="Arial" w:eastAsia="Times New Roman" w:hAnsi="Arial" w:cs="Arial"/>
          <w:color w:val="333333"/>
          <w:sz w:val="21"/>
          <w:szCs w:val="21"/>
        </w:rPr>
        <w:t>.</w:t>
      </w:r>
    </w:p>
    <w:p w:rsidR="00E21217" w:rsidRPr="00E21217" w:rsidRDefault="00E21217" w:rsidP="00E21217">
      <w:pPr>
        <w:numPr>
          <w:ilvl w:val="0"/>
          <w:numId w:val="16"/>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Add a primary table calculation to </w:t>
      </w:r>
      <w:proofErr w:type="gramStart"/>
      <w:r w:rsidRPr="00E21217">
        <w:rPr>
          <w:rFonts w:ascii="Arial" w:eastAsia="Times New Roman" w:hAnsi="Arial" w:cs="Arial"/>
          <w:b/>
          <w:bCs/>
          <w:color w:val="333333"/>
          <w:sz w:val="21"/>
          <w:szCs w:val="21"/>
        </w:rPr>
        <w:t>SUM(</w:t>
      </w:r>
      <w:proofErr w:type="gramEnd"/>
      <w:r w:rsidRPr="00E21217">
        <w:rPr>
          <w:rFonts w:ascii="Arial" w:eastAsia="Times New Roman" w:hAnsi="Arial" w:cs="Arial"/>
          <w:b/>
          <w:bCs/>
          <w:color w:val="333333"/>
          <w:sz w:val="21"/>
          <w:szCs w:val="21"/>
        </w:rPr>
        <w:t>Sales)</w:t>
      </w:r>
      <w:r w:rsidRPr="00E21217">
        <w:rPr>
          <w:rFonts w:ascii="Arial" w:eastAsia="Times New Roman" w:hAnsi="Arial" w:cs="Arial"/>
          <w:color w:val="333333"/>
          <w:sz w:val="21"/>
          <w:szCs w:val="21"/>
        </w:rPr>
        <w:t> to present sales as a running total.</w:t>
      </w:r>
    </w:p>
    <w:p w:rsidR="00E21217" w:rsidRPr="00E21217" w:rsidRDefault="00E21217" w:rsidP="00E21217">
      <w:pPr>
        <w:spacing w:before="135" w:after="0" w:line="240" w:lineRule="auto"/>
        <w:ind w:left="720"/>
        <w:rPr>
          <w:rFonts w:ascii="Arial" w:eastAsia="Times New Roman" w:hAnsi="Arial" w:cs="Arial"/>
          <w:color w:val="333333"/>
          <w:sz w:val="21"/>
          <w:szCs w:val="21"/>
        </w:rPr>
      </w:pPr>
      <w:r w:rsidRPr="00E21217">
        <w:rPr>
          <w:rFonts w:ascii="Arial" w:eastAsia="Times New Roman" w:hAnsi="Arial" w:cs="Arial"/>
          <w:color w:val="333333"/>
          <w:sz w:val="21"/>
          <w:szCs w:val="21"/>
        </w:rPr>
        <w:t>Choose </w:t>
      </w:r>
      <w:r w:rsidRPr="00E21217">
        <w:rPr>
          <w:rFonts w:ascii="Arial" w:eastAsia="Times New Roman" w:hAnsi="Arial" w:cs="Arial"/>
          <w:b/>
          <w:bCs/>
          <w:color w:val="333333"/>
          <w:sz w:val="21"/>
          <w:szCs w:val="21"/>
        </w:rPr>
        <w:t>Running Total</w:t>
      </w:r>
      <w:r w:rsidRPr="00E21217">
        <w:rPr>
          <w:rFonts w:ascii="Arial" w:eastAsia="Times New Roman" w:hAnsi="Arial" w:cs="Arial"/>
          <w:color w:val="333333"/>
          <w:sz w:val="21"/>
          <w:szCs w:val="21"/>
        </w:rPr>
        <w:t> as the </w:t>
      </w:r>
      <w:r w:rsidRPr="00E21217">
        <w:rPr>
          <w:rFonts w:ascii="Arial" w:eastAsia="Times New Roman" w:hAnsi="Arial" w:cs="Arial"/>
          <w:b/>
          <w:bCs/>
          <w:color w:val="333333"/>
          <w:sz w:val="21"/>
          <w:szCs w:val="21"/>
        </w:rPr>
        <w:t>Calculation Type</w:t>
      </w:r>
      <w:r w:rsidRPr="00E21217">
        <w:rPr>
          <w:rFonts w:ascii="Arial" w:eastAsia="Times New Roman" w:hAnsi="Arial" w:cs="Arial"/>
          <w:color w:val="333333"/>
          <w:sz w:val="21"/>
          <w:szCs w:val="21"/>
        </w:rPr>
        <w:t>.</w:t>
      </w:r>
    </w:p>
    <w:p w:rsidR="00E21217" w:rsidRPr="00E21217" w:rsidRDefault="00E21217" w:rsidP="00E21217">
      <w:pPr>
        <w:spacing w:before="135" w:after="0" w:line="240" w:lineRule="auto"/>
        <w:ind w:left="720"/>
        <w:rPr>
          <w:rFonts w:ascii="Arial" w:eastAsia="Times New Roman" w:hAnsi="Arial" w:cs="Arial"/>
          <w:color w:val="333333"/>
          <w:sz w:val="21"/>
          <w:szCs w:val="21"/>
        </w:rPr>
      </w:pPr>
      <w:r w:rsidRPr="00E21217">
        <w:rPr>
          <w:rFonts w:ascii="Arial" w:eastAsia="Times New Roman" w:hAnsi="Arial" w:cs="Arial"/>
          <w:color w:val="333333"/>
          <w:sz w:val="21"/>
          <w:szCs w:val="21"/>
        </w:rPr>
        <w:t>Do not close the Table Calculation dialog box.</w:t>
      </w:r>
    </w:p>
    <w:p w:rsidR="00E21217" w:rsidRPr="00E21217" w:rsidRDefault="00E21217" w:rsidP="00E21217">
      <w:pPr>
        <w:numPr>
          <w:ilvl w:val="0"/>
          <w:numId w:val="17"/>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Add a secondary table calculation to present the data as a percent of total.</w:t>
      </w:r>
    </w:p>
    <w:p w:rsidR="00E21217" w:rsidRPr="00E21217" w:rsidRDefault="00E21217" w:rsidP="00E21217">
      <w:pPr>
        <w:spacing w:before="135" w:after="0" w:line="240" w:lineRule="auto"/>
        <w:ind w:left="720"/>
        <w:rPr>
          <w:rFonts w:ascii="Arial" w:eastAsia="Times New Roman" w:hAnsi="Arial" w:cs="Arial"/>
          <w:color w:val="333333"/>
          <w:sz w:val="21"/>
          <w:szCs w:val="21"/>
        </w:rPr>
      </w:pPr>
      <w:r w:rsidRPr="00E21217">
        <w:rPr>
          <w:rFonts w:ascii="Arial" w:eastAsia="Times New Roman" w:hAnsi="Arial" w:cs="Arial"/>
          <w:color w:val="333333"/>
          <w:sz w:val="21"/>
          <w:szCs w:val="21"/>
        </w:rPr>
        <w:t>Click </w:t>
      </w:r>
      <w:r w:rsidRPr="00E21217">
        <w:rPr>
          <w:rFonts w:ascii="Arial" w:eastAsia="Times New Roman" w:hAnsi="Arial" w:cs="Arial"/>
          <w:b/>
          <w:bCs/>
          <w:color w:val="333333"/>
          <w:sz w:val="21"/>
          <w:szCs w:val="21"/>
        </w:rPr>
        <w:t>Add Secondary Calculation</w:t>
      </w:r>
      <w:r w:rsidRPr="00E21217">
        <w:rPr>
          <w:rFonts w:ascii="Arial" w:eastAsia="Times New Roman" w:hAnsi="Arial" w:cs="Arial"/>
          <w:color w:val="333333"/>
          <w:sz w:val="21"/>
          <w:szCs w:val="21"/>
        </w:rPr>
        <w:t> and choose </w:t>
      </w:r>
      <w:r w:rsidRPr="00E21217">
        <w:rPr>
          <w:rFonts w:ascii="Arial" w:eastAsia="Times New Roman" w:hAnsi="Arial" w:cs="Arial"/>
          <w:b/>
          <w:bCs/>
          <w:color w:val="333333"/>
          <w:sz w:val="21"/>
          <w:szCs w:val="21"/>
        </w:rPr>
        <w:t>Percent of Total</w:t>
      </w:r>
      <w:r w:rsidRPr="00E21217">
        <w:rPr>
          <w:rFonts w:ascii="Arial" w:eastAsia="Times New Roman" w:hAnsi="Arial" w:cs="Arial"/>
          <w:color w:val="333333"/>
          <w:sz w:val="21"/>
          <w:szCs w:val="21"/>
        </w:rPr>
        <w:t> as the </w:t>
      </w:r>
      <w:r w:rsidRPr="00E21217">
        <w:rPr>
          <w:rFonts w:ascii="Arial" w:eastAsia="Times New Roman" w:hAnsi="Arial" w:cs="Arial"/>
          <w:b/>
          <w:bCs/>
          <w:color w:val="333333"/>
          <w:sz w:val="21"/>
          <w:szCs w:val="21"/>
        </w:rPr>
        <w:t>Secondary Calculation Type</w:t>
      </w:r>
      <w:r w:rsidRPr="00E21217">
        <w:rPr>
          <w:rFonts w:ascii="Arial" w:eastAsia="Times New Roman" w:hAnsi="Arial" w:cs="Arial"/>
          <w:color w:val="333333"/>
          <w:sz w:val="21"/>
          <w:szCs w:val="21"/>
        </w:rPr>
        <w:t>.</w:t>
      </w:r>
    </w:p>
    <w:p w:rsidR="00E21217" w:rsidRPr="00E21217" w:rsidRDefault="00E21217" w:rsidP="00E21217">
      <w:pPr>
        <w:spacing w:before="135" w:after="0" w:line="240" w:lineRule="auto"/>
        <w:ind w:left="720"/>
        <w:rPr>
          <w:rFonts w:ascii="Arial" w:eastAsia="Times New Roman" w:hAnsi="Arial" w:cs="Arial"/>
          <w:color w:val="333333"/>
          <w:sz w:val="21"/>
          <w:szCs w:val="21"/>
        </w:rPr>
      </w:pPr>
      <w:r w:rsidRPr="00E21217">
        <w:rPr>
          <w:rFonts w:ascii="Arial" w:eastAsia="Times New Roman" w:hAnsi="Arial" w:cs="Arial"/>
          <w:color w:val="333333"/>
          <w:sz w:val="21"/>
          <w:szCs w:val="21"/>
        </w:rPr>
        <w:t>This is what the Table Calculation dialog box should look like at this point:</w:t>
      </w:r>
    </w:p>
    <w:p w:rsidR="00E21217" w:rsidRPr="00E21217" w:rsidRDefault="00E21217" w:rsidP="00E21217">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5667375" cy="4286250"/>
            <wp:effectExtent l="0" t="0" r="9525" b="0"/>
            <wp:docPr id="3" name="Picture 3" descr="https://onlinehelp.tableau.com/current/pro/desktop/en-us/Img/pare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help.tableau.com/current/pro/desktop/en-us/Img/paret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4286250"/>
                    </a:xfrm>
                    <a:prstGeom prst="rect">
                      <a:avLst/>
                    </a:prstGeom>
                    <a:noFill/>
                    <a:ln>
                      <a:noFill/>
                    </a:ln>
                  </pic:spPr>
                </pic:pic>
              </a:graphicData>
            </a:graphic>
          </wp:inline>
        </w:drawing>
      </w:r>
    </w:p>
    <w:p w:rsidR="00E21217" w:rsidRPr="00E21217" w:rsidRDefault="00E21217" w:rsidP="00E21217">
      <w:pPr>
        <w:numPr>
          <w:ilvl w:val="0"/>
          <w:numId w:val="18"/>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Click the X in the upper-right corner of the Table Calculations dialog box to close it.</w:t>
      </w:r>
    </w:p>
    <w:p w:rsidR="00E21217" w:rsidRPr="00E21217" w:rsidRDefault="00E21217" w:rsidP="00E21217">
      <w:pPr>
        <w:numPr>
          <w:ilvl w:val="0"/>
          <w:numId w:val="19"/>
        </w:num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Click Color in the Marks card to change the color of the line.</w:t>
      </w:r>
    </w:p>
    <w:p w:rsidR="00E21217" w:rsidRPr="00E21217" w:rsidRDefault="00E21217" w:rsidP="00E21217">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3667125" cy="6315075"/>
            <wp:effectExtent l="0" t="0" r="9525" b="9525"/>
            <wp:docPr id="2" name="Picture 2" descr="https://onlinehelp.tableau.com/current/pro/desktop/en-us/Img/paret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help.tableau.com/current/pro/desktop/en-us/Img/pareto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6315075"/>
                    </a:xfrm>
                    <a:prstGeom prst="rect">
                      <a:avLst/>
                    </a:prstGeom>
                    <a:noFill/>
                    <a:ln>
                      <a:noFill/>
                    </a:ln>
                  </pic:spPr>
                </pic:pic>
              </a:graphicData>
            </a:graphic>
          </wp:inline>
        </w:drawing>
      </w:r>
    </w:p>
    <w:p w:rsidR="00E21217" w:rsidRPr="00E21217" w:rsidRDefault="00E21217" w:rsidP="00E21217">
      <w:pPr>
        <w:spacing w:before="135" w:after="0" w:line="240" w:lineRule="auto"/>
        <w:rPr>
          <w:rFonts w:ascii="Arial" w:eastAsia="Times New Roman" w:hAnsi="Arial" w:cs="Arial"/>
          <w:color w:val="333333"/>
          <w:sz w:val="21"/>
          <w:szCs w:val="21"/>
        </w:rPr>
      </w:pPr>
      <w:r w:rsidRPr="00E21217">
        <w:rPr>
          <w:rFonts w:ascii="Arial" w:eastAsia="Times New Roman" w:hAnsi="Arial" w:cs="Arial"/>
          <w:color w:val="333333"/>
          <w:sz w:val="21"/>
          <w:szCs w:val="21"/>
        </w:rPr>
        <w:t>The result is now a Pareto chart:</w:t>
      </w:r>
    </w:p>
    <w:p w:rsidR="00E21217" w:rsidRPr="00E21217" w:rsidRDefault="00E21217" w:rsidP="00E21217">
      <w:pPr>
        <w:spacing w:before="135"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6800850" cy="7400925"/>
            <wp:effectExtent l="0" t="0" r="0" b="9525"/>
            <wp:docPr id="1" name="Picture 1" descr="https://onlinehelp.tableau.com/current/pro/desktop/en-us/Img/paret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help.tableau.com/current/pro/desktop/en-us/Img/pareto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7400925"/>
                    </a:xfrm>
                    <a:prstGeom prst="rect">
                      <a:avLst/>
                    </a:prstGeom>
                    <a:noFill/>
                    <a:ln>
                      <a:noFill/>
                    </a:ln>
                  </pic:spPr>
                </pic:pic>
              </a:graphicData>
            </a:graphic>
          </wp:inline>
        </w:drawing>
      </w:r>
    </w:p>
    <w:p w:rsidR="009C1015" w:rsidRDefault="009C1015"/>
    <w:sectPr w:rsidR="009C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D2532"/>
    <w:multiLevelType w:val="multilevel"/>
    <w:tmpl w:val="5324FC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1835C7"/>
    <w:multiLevelType w:val="multilevel"/>
    <w:tmpl w:val="8058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4A7A4C"/>
    <w:multiLevelType w:val="multilevel"/>
    <w:tmpl w:val="161C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095509"/>
    <w:multiLevelType w:val="multilevel"/>
    <w:tmpl w:val="EEFE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lvlOverride w:ilvl="1">
      <w:startOverride w:val="1"/>
    </w:lvlOverride>
  </w:num>
  <w:num w:numId="9">
    <w:abstractNumId w:val="0"/>
    <w:lvlOverride w:ilvl="0"/>
    <w:lvlOverride w:ilvl="1">
      <w:startOverride w:val="2"/>
    </w:lvlOverride>
  </w:num>
  <w:num w:numId="10">
    <w:abstractNumId w:val="0"/>
    <w:lvlOverride w:ilvl="0"/>
    <w:lvlOverride w:ilvl="1">
      <w:startOverride w:val="3"/>
    </w:lvlOverride>
  </w:num>
  <w:num w:numId="11">
    <w:abstractNumId w:val="0"/>
    <w:lvlOverride w:ilvl="0"/>
    <w:lvlOverride w:ilvl="1">
      <w:startOverride w:val="4"/>
    </w:lvlOverride>
  </w:num>
  <w:num w:numId="12">
    <w:abstractNumId w:val="1"/>
    <w:lvlOverride w:ilvl="0">
      <w:startOverride w:val="1"/>
    </w:lvlOverride>
  </w:num>
  <w:num w:numId="13">
    <w:abstractNumId w:val="1"/>
    <w:lvlOverride w:ilvl="0">
      <w:startOverride w:val="2"/>
    </w:lvlOverride>
  </w:num>
  <w:num w:numId="14">
    <w:abstractNumId w:val="1"/>
    <w:lvlOverride w:ilvl="0">
      <w:startOverride w:val="3"/>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2"/>
    <w:lvlOverride w:ilvl="0">
      <w:startOverride w:val="4"/>
    </w:lvlOverride>
  </w:num>
  <w:num w:numId="19">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AE"/>
    <w:rsid w:val="001E21C4"/>
    <w:rsid w:val="00643DAE"/>
    <w:rsid w:val="009C1015"/>
    <w:rsid w:val="00E2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1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2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2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1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E21217"/>
  </w:style>
  <w:style w:type="paragraph" w:styleId="BalloonText">
    <w:name w:val="Balloon Text"/>
    <w:basedOn w:val="Normal"/>
    <w:link w:val="BalloonTextChar"/>
    <w:uiPriority w:val="99"/>
    <w:semiHidden/>
    <w:unhideWhenUsed/>
    <w:rsid w:val="00E2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2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1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12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2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12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1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E21217"/>
  </w:style>
  <w:style w:type="paragraph" w:styleId="BalloonText">
    <w:name w:val="Balloon Text"/>
    <w:basedOn w:val="Normal"/>
    <w:link w:val="BalloonTextChar"/>
    <w:uiPriority w:val="99"/>
    <w:semiHidden/>
    <w:unhideWhenUsed/>
    <w:rsid w:val="00E2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570</Words>
  <Characters>3253</Characters>
  <Application>Microsoft Office Word</Application>
  <DocSecurity>0</DocSecurity>
  <Lines>27</Lines>
  <Paragraphs>7</Paragraphs>
  <ScaleCrop>false</ScaleCrop>
  <Company>UnitedHealth Group</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2018-03-12T12:17:00Z</dcterms:created>
  <dcterms:modified xsi:type="dcterms:W3CDTF">2018-03-12T15:06:00Z</dcterms:modified>
</cp:coreProperties>
</file>