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6B" w:rsidRPr="0039046B" w:rsidRDefault="0039046B" w:rsidP="0039046B">
      <w:pPr>
        <w:spacing w:after="315" w:line="810" w:lineRule="atLeast"/>
        <w:outlineLvl w:val="0"/>
        <w:rPr>
          <w:rFonts w:ascii="Arial" w:eastAsia="Times New Roman" w:hAnsi="Arial" w:cs="Arial"/>
          <w:color w:val="333333"/>
          <w:kern w:val="36"/>
          <w:sz w:val="54"/>
          <w:szCs w:val="54"/>
        </w:rPr>
      </w:pPr>
      <w:bookmarkStart w:id="0" w:name="_GoBack"/>
      <w:bookmarkEnd w:id="0"/>
      <w:r w:rsidRPr="0039046B">
        <w:rPr>
          <w:rFonts w:ascii="Arial" w:eastAsia="Times New Roman" w:hAnsi="Arial" w:cs="Arial"/>
          <w:color w:val="333333"/>
          <w:kern w:val="36"/>
          <w:sz w:val="54"/>
          <w:szCs w:val="54"/>
        </w:rPr>
        <w:t>Salesforce</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This article describes how to connect Tableau to Salesforce.com data and set up a data source.</w:t>
      </w:r>
    </w:p>
    <w:p w:rsidR="0039046B" w:rsidRPr="0039046B" w:rsidRDefault="0039046B" w:rsidP="0039046B">
      <w:pPr>
        <w:spacing w:before="360" w:after="0" w:line="630" w:lineRule="atLeast"/>
        <w:outlineLvl w:val="1"/>
        <w:rPr>
          <w:rFonts w:ascii="Arial" w:eastAsia="Times New Roman" w:hAnsi="Arial" w:cs="Arial"/>
          <w:color w:val="333333"/>
          <w:sz w:val="42"/>
          <w:szCs w:val="42"/>
        </w:rPr>
      </w:pPr>
      <w:r w:rsidRPr="0039046B">
        <w:rPr>
          <w:rFonts w:ascii="Arial" w:eastAsia="Times New Roman" w:hAnsi="Arial" w:cs="Arial"/>
          <w:color w:val="333333"/>
          <w:sz w:val="42"/>
          <w:szCs w:val="42"/>
        </w:rPr>
        <w:t>In this article</w:t>
      </w:r>
    </w:p>
    <w:p w:rsidR="0039046B" w:rsidRPr="0039046B" w:rsidRDefault="0039046B" w:rsidP="0039046B">
      <w:pPr>
        <w:shd w:val="clear" w:color="auto" w:fill="EFEFEF"/>
        <w:spacing w:after="0" w:line="240" w:lineRule="auto"/>
        <w:ind w:hanging="225"/>
        <w:rPr>
          <w:rFonts w:ascii="Arial" w:eastAsia="Times New Roman" w:hAnsi="Arial" w:cs="Arial"/>
          <w:color w:val="333333"/>
          <w:sz w:val="21"/>
          <w:szCs w:val="21"/>
        </w:rPr>
      </w:pPr>
      <w:r w:rsidRPr="0039046B">
        <w:rPr>
          <w:rFonts w:ascii="Arial" w:eastAsia="Times New Roman" w:hAnsi="Arial" w:cs="Arial"/>
          <w:color w:val="E8762C"/>
          <w:sz w:val="21"/>
          <w:szCs w:val="21"/>
          <w:u w:val="single"/>
        </w:rPr>
        <w:t>Before you connect</w:t>
      </w:r>
    </w:p>
    <w:p w:rsidR="0039046B" w:rsidRPr="0039046B" w:rsidRDefault="0039046B" w:rsidP="0039046B">
      <w:pPr>
        <w:shd w:val="clear" w:color="auto" w:fill="EFEFEF"/>
        <w:spacing w:after="0" w:line="240" w:lineRule="auto"/>
        <w:ind w:hanging="225"/>
        <w:rPr>
          <w:rFonts w:ascii="Arial" w:eastAsia="Times New Roman" w:hAnsi="Arial" w:cs="Arial"/>
          <w:color w:val="333333"/>
          <w:sz w:val="21"/>
          <w:szCs w:val="21"/>
        </w:rPr>
      </w:pPr>
      <w:r w:rsidRPr="0039046B">
        <w:rPr>
          <w:rFonts w:ascii="Arial" w:eastAsia="Times New Roman" w:hAnsi="Arial" w:cs="Arial"/>
          <w:color w:val="E8762C"/>
          <w:sz w:val="21"/>
          <w:szCs w:val="21"/>
          <w:u w:val="single"/>
        </w:rPr>
        <w:t>Make the connection and set up the data source</w:t>
      </w:r>
    </w:p>
    <w:p w:rsidR="0039046B" w:rsidRPr="0039046B" w:rsidRDefault="0039046B" w:rsidP="0039046B">
      <w:pPr>
        <w:shd w:val="clear" w:color="auto" w:fill="EFEFEF"/>
        <w:spacing w:after="0" w:line="240" w:lineRule="auto"/>
        <w:ind w:hanging="225"/>
        <w:rPr>
          <w:rFonts w:ascii="Arial" w:eastAsia="Times New Roman" w:hAnsi="Arial" w:cs="Arial"/>
          <w:color w:val="333333"/>
          <w:sz w:val="21"/>
          <w:szCs w:val="21"/>
        </w:rPr>
      </w:pPr>
      <w:r w:rsidRPr="0039046B">
        <w:rPr>
          <w:rFonts w:ascii="Arial" w:eastAsia="Times New Roman" w:hAnsi="Arial" w:cs="Arial"/>
          <w:color w:val="E8762C"/>
          <w:sz w:val="21"/>
          <w:szCs w:val="21"/>
          <w:u w:val="single"/>
        </w:rPr>
        <w:t>Use Dashboard Starters</w:t>
      </w:r>
    </w:p>
    <w:p w:rsidR="0039046B" w:rsidRPr="0039046B" w:rsidRDefault="0039046B" w:rsidP="0039046B">
      <w:pPr>
        <w:shd w:val="clear" w:color="auto" w:fill="EFEFEF"/>
        <w:spacing w:after="0" w:line="240" w:lineRule="auto"/>
        <w:ind w:hanging="225"/>
        <w:rPr>
          <w:rFonts w:ascii="Arial" w:eastAsia="Times New Roman" w:hAnsi="Arial" w:cs="Arial"/>
          <w:color w:val="333333"/>
          <w:sz w:val="21"/>
          <w:szCs w:val="21"/>
        </w:rPr>
      </w:pPr>
      <w:r w:rsidRPr="0039046B">
        <w:rPr>
          <w:rFonts w:ascii="Arial" w:eastAsia="Times New Roman" w:hAnsi="Arial" w:cs="Arial"/>
          <w:color w:val="E8762C"/>
          <w:sz w:val="21"/>
          <w:szCs w:val="21"/>
          <w:u w:val="single"/>
        </w:rPr>
        <w:t>Use joins in Salesforce</w:t>
      </w:r>
    </w:p>
    <w:p w:rsidR="0039046B" w:rsidRPr="0039046B" w:rsidRDefault="0039046B" w:rsidP="0039046B">
      <w:pPr>
        <w:shd w:val="clear" w:color="auto" w:fill="EFEFEF"/>
        <w:spacing w:line="240" w:lineRule="auto"/>
        <w:ind w:hanging="225"/>
        <w:rPr>
          <w:rFonts w:ascii="Arial" w:eastAsia="Times New Roman" w:hAnsi="Arial" w:cs="Arial"/>
          <w:color w:val="333333"/>
          <w:sz w:val="21"/>
          <w:szCs w:val="21"/>
        </w:rPr>
      </w:pPr>
      <w:r w:rsidRPr="0039046B">
        <w:rPr>
          <w:rFonts w:ascii="Arial" w:eastAsia="Times New Roman" w:hAnsi="Arial" w:cs="Arial"/>
          <w:color w:val="E8762C"/>
          <w:sz w:val="21"/>
          <w:szCs w:val="21"/>
          <w:u w:val="single"/>
        </w:rPr>
        <w:t>Troubleshoot Salesforce connections</w:t>
      </w:r>
    </w:p>
    <w:p w:rsidR="0039046B" w:rsidRPr="0039046B" w:rsidRDefault="0039046B" w:rsidP="0039046B">
      <w:pPr>
        <w:spacing w:before="360" w:after="0" w:line="630" w:lineRule="atLeast"/>
        <w:outlineLvl w:val="1"/>
        <w:rPr>
          <w:rFonts w:ascii="Arial" w:eastAsia="Times New Roman" w:hAnsi="Arial" w:cs="Arial"/>
          <w:color w:val="333333"/>
          <w:sz w:val="42"/>
          <w:szCs w:val="42"/>
        </w:rPr>
      </w:pPr>
      <w:bookmarkStart w:id="1" w:name="Before"/>
      <w:bookmarkEnd w:id="1"/>
      <w:r w:rsidRPr="0039046B">
        <w:rPr>
          <w:rFonts w:ascii="Arial" w:eastAsia="Times New Roman" w:hAnsi="Arial" w:cs="Arial"/>
          <w:color w:val="333333"/>
          <w:sz w:val="42"/>
          <w:szCs w:val="42"/>
        </w:rPr>
        <w:t>Before you connect</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Before you begin, gather this connection information:</w:t>
      </w:r>
    </w:p>
    <w:p w:rsidR="0039046B" w:rsidRPr="0039046B" w:rsidRDefault="0039046B" w:rsidP="0039046B">
      <w:pPr>
        <w:numPr>
          <w:ilvl w:val="0"/>
          <w:numId w:val="1"/>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Salesforce user name and password</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Use this connector with Tableau Desktop on a Windows computer.</w:t>
      </w:r>
    </w:p>
    <w:p w:rsidR="0039046B" w:rsidRPr="0039046B" w:rsidRDefault="0039046B" w:rsidP="0039046B">
      <w:pPr>
        <w:spacing w:before="360" w:after="0" w:line="630" w:lineRule="atLeast"/>
        <w:outlineLvl w:val="1"/>
        <w:rPr>
          <w:rFonts w:ascii="Arial" w:eastAsia="Times New Roman" w:hAnsi="Arial" w:cs="Arial"/>
          <w:color w:val="333333"/>
          <w:sz w:val="42"/>
          <w:szCs w:val="42"/>
        </w:rPr>
      </w:pPr>
      <w:bookmarkStart w:id="2" w:name="Connect"/>
      <w:bookmarkEnd w:id="2"/>
      <w:r w:rsidRPr="0039046B">
        <w:rPr>
          <w:rFonts w:ascii="Arial" w:eastAsia="Times New Roman" w:hAnsi="Arial" w:cs="Arial"/>
          <w:color w:val="333333"/>
          <w:sz w:val="42"/>
          <w:szCs w:val="42"/>
        </w:rPr>
        <w:t>Make the connection and set up the data source</w:t>
      </w:r>
    </w:p>
    <w:p w:rsidR="0039046B" w:rsidRPr="0039046B" w:rsidRDefault="0039046B" w:rsidP="0039046B">
      <w:pPr>
        <w:numPr>
          <w:ilvl w:val="0"/>
          <w:numId w:val="2"/>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Start Tableau and under Connect, select </w:t>
      </w:r>
      <w:r w:rsidRPr="0039046B">
        <w:rPr>
          <w:rFonts w:ascii="Arial" w:eastAsia="Times New Roman" w:hAnsi="Arial" w:cs="Arial"/>
          <w:b/>
          <w:bCs/>
          <w:color w:val="333333"/>
          <w:sz w:val="21"/>
          <w:szCs w:val="21"/>
        </w:rPr>
        <w:t>Salesforce</w:t>
      </w:r>
      <w:r w:rsidRPr="0039046B">
        <w:rPr>
          <w:rFonts w:ascii="Arial" w:eastAsia="Times New Roman" w:hAnsi="Arial" w:cs="Arial"/>
          <w:color w:val="333333"/>
          <w:sz w:val="21"/>
          <w:szCs w:val="21"/>
        </w:rPr>
        <w:t>. For a complete list of data connections, select </w:t>
      </w:r>
      <w:proofErr w:type="spellStart"/>
      <w:r w:rsidRPr="0039046B">
        <w:rPr>
          <w:rFonts w:ascii="Arial" w:eastAsia="Times New Roman" w:hAnsi="Arial" w:cs="Arial"/>
          <w:b/>
          <w:bCs/>
          <w:color w:val="333333"/>
          <w:sz w:val="21"/>
          <w:szCs w:val="21"/>
        </w:rPr>
        <w:t>More</w:t>
      </w:r>
      <w:r w:rsidRPr="0039046B">
        <w:rPr>
          <w:rFonts w:ascii="Arial" w:eastAsia="Times New Roman" w:hAnsi="Arial" w:cs="Arial"/>
          <w:color w:val="333333"/>
          <w:sz w:val="21"/>
          <w:szCs w:val="21"/>
        </w:rPr>
        <w:t>under</w:t>
      </w:r>
      <w:proofErr w:type="spellEnd"/>
      <w:r w:rsidRPr="0039046B">
        <w:rPr>
          <w:rFonts w:ascii="Arial" w:eastAsia="Times New Roman" w:hAnsi="Arial" w:cs="Arial"/>
          <w:color w:val="333333"/>
          <w:sz w:val="21"/>
          <w:szCs w:val="21"/>
        </w:rPr>
        <w:t> </w:t>
      </w:r>
      <w:proofErr w:type="gramStart"/>
      <w:r w:rsidRPr="0039046B">
        <w:rPr>
          <w:rFonts w:ascii="Arial" w:eastAsia="Times New Roman" w:hAnsi="Arial" w:cs="Arial"/>
          <w:b/>
          <w:bCs/>
          <w:color w:val="333333"/>
          <w:sz w:val="21"/>
          <w:szCs w:val="21"/>
        </w:rPr>
        <w:t>To</w:t>
      </w:r>
      <w:proofErr w:type="gramEnd"/>
      <w:r w:rsidRPr="0039046B">
        <w:rPr>
          <w:rFonts w:ascii="Arial" w:eastAsia="Times New Roman" w:hAnsi="Arial" w:cs="Arial"/>
          <w:b/>
          <w:bCs/>
          <w:color w:val="333333"/>
          <w:sz w:val="21"/>
          <w:szCs w:val="21"/>
        </w:rPr>
        <w:t xml:space="preserve"> a Server</w:t>
      </w:r>
      <w:r w:rsidRPr="0039046B">
        <w:rPr>
          <w:rFonts w:ascii="Arial" w:eastAsia="Times New Roman" w:hAnsi="Arial" w:cs="Arial"/>
          <w:color w:val="333333"/>
          <w:sz w:val="21"/>
          <w:szCs w:val="21"/>
        </w:rPr>
        <w:t>. Then do the following:</w:t>
      </w:r>
    </w:p>
    <w:p w:rsidR="0039046B" w:rsidRPr="0039046B" w:rsidRDefault="0039046B" w:rsidP="0039046B">
      <w:pPr>
        <w:numPr>
          <w:ilvl w:val="1"/>
          <w:numId w:val="3"/>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Enter your user name and password for Salesforce.com.</w:t>
      </w:r>
    </w:p>
    <w:p w:rsidR="0039046B" w:rsidRPr="0039046B" w:rsidRDefault="0039046B" w:rsidP="0039046B">
      <w:pPr>
        <w:numPr>
          <w:ilvl w:val="1"/>
          <w:numId w:val="4"/>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Select </w:t>
      </w:r>
      <w:r w:rsidRPr="0039046B">
        <w:rPr>
          <w:rFonts w:ascii="Arial" w:eastAsia="Times New Roman" w:hAnsi="Arial" w:cs="Arial"/>
          <w:b/>
          <w:bCs/>
          <w:color w:val="333333"/>
          <w:sz w:val="21"/>
          <w:szCs w:val="21"/>
        </w:rPr>
        <w:t>Log In</w:t>
      </w:r>
      <w:r w:rsidRPr="0039046B">
        <w:rPr>
          <w:rFonts w:ascii="Arial" w:eastAsia="Times New Roman" w:hAnsi="Arial" w:cs="Arial"/>
          <w:color w:val="333333"/>
          <w:sz w:val="21"/>
          <w:szCs w:val="21"/>
        </w:rPr>
        <w:t>.</w:t>
      </w:r>
    </w:p>
    <w:p w:rsidR="0039046B" w:rsidRPr="0039046B" w:rsidRDefault="0039046B" w:rsidP="0039046B">
      <w:pPr>
        <w:numPr>
          <w:ilvl w:val="1"/>
          <w:numId w:val="5"/>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In the Allow Access dialog box, select </w:t>
      </w:r>
      <w:r w:rsidRPr="0039046B">
        <w:rPr>
          <w:rFonts w:ascii="Arial" w:eastAsia="Times New Roman" w:hAnsi="Arial" w:cs="Arial"/>
          <w:b/>
          <w:bCs/>
          <w:color w:val="333333"/>
          <w:sz w:val="21"/>
          <w:szCs w:val="21"/>
        </w:rPr>
        <w:t>Allow</w:t>
      </w:r>
      <w:r w:rsidRPr="0039046B">
        <w:rPr>
          <w:rFonts w:ascii="Arial" w:eastAsia="Times New Roman" w:hAnsi="Arial" w:cs="Arial"/>
          <w:color w:val="333333"/>
          <w:sz w:val="21"/>
          <w:szCs w:val="21"/>
        </w:rPr>
        <w:t>.</w:t>
      </w:r>
    </w:p>
    <w:p w:rsidR="0039046B" w:rsidRPr="0039046B" w:rsidRDefault="0039046B" w:rsidP="0039046B">
      <w:pPr>
        <w:spacing w:before="135" w:after="0" w:line="240" w:lineRule="auto"/>
        <w:ind w:left="1440"/>
        <w:rPr>
          <w:rFonts w:ascii="Arial" w:eastAsia="Times New Roman" w:hAnsi="Arial" w:cs="Arial"/>
          <w:color w:val="333333"/>
          <w:sz w:val="21"/>
          <w:szCs w:val="21"/>
        </w:rPr>
      </w:pPr>
      <w:r w:rsidRPr="0039046B">
        <w:rPr>
          <w:rFonts w:ascii="Arial" w:eastAsia="Times New Roman" w:hAnsi="Arial" w:cs="Arial"/>
          <w:color w:val="333333"/>
          <w:sz w:val="21"/>
          <w:szCs w:val="21"/>
        </w:rPr>
        <w:t>If the connection is unsuccessful, verify that the authentication information is correct. If the connection continues to fail, your computer is having trouble locating the server or you may not have permission to access the data. Contact your network administrator or Salesforce administrator.</w:t>
      </w:r>
    </w:p>
    <w:p w:rsidR="0039046B" w:rsidRPr="0039046B" w:rsidRDefault="0039046B" w:rsidP="0039046B">
      <w:pPr>
        <w:numPr>
          <w:ilvl w:val="0"/>
          <w:numId w:val="6"/>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On the data source page, do the following:</w:t>
      </w:r>
    </w:p>
    <w:p w:rsidR="0039046B" w:rsidRPr="0039046B" w:rsidRDefault="0039046B" w:rsidP="0039046B">
      <w:pPr>
        <w:numPr>
          <w:ilvl w:val="1"/>
          <w:numId w:val="7"/>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(Optional) Select the default data source name at the top of the page, and then enter a unique data source name for use in Tableau. For example, use a data source naming convention that helps other users of the data source figure out which data source to connect to.</w:t>
      </w:r>
    </w:p>
    <w:p w:rsidR="0039046B" w:rsidRPr="0039046B" w:rsidRDefault="0039046B" w:rsidP="0039046B">
      <w:pPr>
        <w:numPr>
          <w:ilvl w:val="1"/>
          <w:numId w:val="8"/>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Select a standard connection or create your own custom connection.</w:t>
      </w:r>
    </w:p>
    <w:p w:rsidR="0039046B" w:rsidRPr="0039046B" w:rsidRDefault="0039046B" w:rsidP="0039046B">
      <w:pPr>
        <w:spacing w:before="135" w:after="0" w:line="240" w:lineRule="auto"/>
        <w:ind w:left="1440"/>
        <w:rPr>
          <w:rFonts w:ascii="Arial" w:eastAsia="Times New Roman" w:hAnsi="Arial" w:cs="Arial"/>
          <w:color w:val="333333"/>
          <w:sz w:val="21"/>
          <w:szCs w:val="21"/>
        </w:rPr>
      </w:pPr>
      <w:r w:rsidRPr="0039046B">
        <w:rPr>
          <w:rFonts w:ascii="Arial" w:eastAsia="Times New Roman" w:hAnsi="Arial" w:cs="Arial"/>
          <w:color w:val="333333"/>
          <w:sz w:val="21"/>
          <w:szCs w:val="21"/>
        </w:rPr>
        <w:t>Under </w:t>
      </w:r>
      <w:r w:rsidRPr="0039046B">
        <w:rPr>
          <w:rFonts w:ascii="Arial" w:eastAsia="Times New Roman" w:hAnsi="Arial" w:cs="Arial"/>
          <w:b/>
          <w:bCs/>
          <w:color w:val="333333"/>
          <w:sz w:val="21"/>
          <w:szCs w:val="21"/>
        </w:rPr>
        <w:t>Standard Connection</w:t>
      </w:r>
      <w:r w:rsidRPr="0039046B">
        <w:rPr>
          <w:rFonts w:ascii="Arial" w:eastAsia="Times New Roman" w:hAnsi="Arial" w:cs="Arial"/>
          <w:color w:val="333333"/>
          <w:sz w:val="21"/>
          <w:szCs w:val="21"/>
        </w:rPr>
        <w:t>, you can select from a list of predefined queries, which represent commonly used objects, and drag it to the canvas. Or, under </w:t>
      </w:r>
      <w:r w:rsidRPr="0039046B">
        <w:rPr>
          <w:rFonts w:ascii="Arial" w:eastAsia="Times New Roman" w:hAnsi="Arial" w:cs="Arial"/>
          <w:b/>
          <w:bCs/>
          <w:color w:val="333333"/>
          <w:sz w:val="21"/>
          <w:szCs w:val="21"/>
        </w:rPr>
        <w:t>Table</w:t>
      </w:r>
      <w:r w:rsidRPr="0039046B">
        <w:rPr>
          <w:rFonts w:ascii="Arial" w:eastAsia="Times New Roman" w:hAnsi="Arial" w:cs="Arial"/>
          <w:color w:val="333333"/>
          <w:sz w:val="21"/>
          <w:szCs w:val="21"/>
        </w:rPr>
        <w:t>, you can select a single table, which includes any custom objects your company has created, and drag it to the canvas.</w:t>
      </w:r>
    </w:p>
    <w:p w:rsidR="0039046B" w:rsidRPr="0039046B" w:rsidRDefault="0039046B" w:rsidP="0039046B">
      <w:pPr>
        <w:numPr>
          <w:ilvl w:val="1"/>
          <w:numId w:val="9"/>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Select the sheet tab to start your analysis.</w:t>
      </w:r>
    </w:p>
    <w:p w:rsidR="0039046B" w:rsidRPr="0039046B" w:rsidRDefault="0039046B" w:rsidP="0039046B">
      <w:pPr>
        <w:spacing w:before="360" w:after="0" w:line="473" w:lineRule="atLeast"/>
        <w:outlineLvl w:val="2"/>
        <w:rPr>
          <w:rFonts w:ascii="Arial" w:eastAsia="Times New Roman" w:hAnsi="Arial" w:cs="Arial"/>
          <w:color w:val="333333"/>
          <w:sz w:val="32"/>
          <w:szCs w:val="32"/>
        </w:rPr>
      </w:pPr>
      <w:r w:rsidRPr="0039046B">
        <w:rPr>
          <w:rFonts w:ascii="Arial" w:eastAsia="Times New Roman" w:hAnsi="Arial" w:cs="Arial"/>
          <w:color w:val="333333"/>
          <w:sz w:val="32"/>
          <w:szCs w:val="32"/>
        </w:rPr>
        <w:lastRenderedPageBreak/>
        <w:t>Refresh Salesforce data</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After you click the sheet tab, Tableau imports the data by creating an extract. Tableau Desktop supports only extracts for Salesforce.</w:t>
      </w:r>
    </w:p>
    <w:p w:rsidR="0039046B" w:rsidRPr="0039046B" w:rsidRDefault="0039046B" w:rsidP="0039046B">
      <w:pPr>
        <w:shd w:val="clear" w:color="auto" w:fill="F2F2F2"/>
        <w:spacing w:before="135" w:after="0" w:line="240" w:lineRule="auto"/>
        <w:rPr>
          <w:rFonts w:ascii="Arial" w:eastAsia="Times New Roman" w:hAnsi="Arial" w:cs="Arial"/>
          <w:color w:val="333333"/>
          <w:sz w:val="21"/>
          <w:szCs w:val="21"/>
        </w:rPr>
      </w:pPr>
      <w:r w:rsidRPr="0039046B">
        <w:rPr>
          <w:rFonts w:ascii="Arial" w:eastAsia="Times New Roman" w:hAnsi="Arial" w:cs="Arial"/>
          <w:b/>
          <w:bCs/>
          <w:color w:val="333333"/>
          <w:sz w:val="21"/>
          <w:szCs w:val="21"/>
        </w:rPr>
        <w:t>Note:</w:t>
      </w:r>
      <w:r w:rsidRPr="0039046B">
        <w:rPr>
          <w:rFonts w:ascii="Arial" w:eastAsia="Times New Roman" w:hAnsi="Arial" w:cs="Arial"/>
          <w:color w:val="333333"/>
          <w:sz w:val="21"/>
          <w:szCs w:val="21"/>
        </w:rPr>
        <w:t> The initial extract may take some time depending on the amount of data that is included.</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After the initial extract, you can do a full or incremental refresh of the extract. Incremental refreshes for Salesforce data include any Salesforce object that has been added or changed since the last incremental refresh. Results returned are limited to the previous 30 days.</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To refresh, select </w:t>
      </w:r>
      <w:r w:rsidRPr="0039046B">
        <w:rPr>
          <w:rFonts w:ascii="Arial" w:eastAsia="Times New Roman" w:hAnsi="Arial" w:cs="Arial"/>
          <w:b/>
          <w:bCs/>
          <w:color w:val="333333"/>
          <w:sz w:val="21"/>
          <w:szCs w:val="21"/>
        </w:rPr>
        <w:t>Data</w:t>
      </w:r>
      <w:r w:rsidRPr="0039046B">
        <w:rPr>
          <w:rFonts w:ascii="Arial" w:eastAsia="Times New Roman" w:hAnsi="Arial" w:cs="Arial"/>
          <w:color w:val="333333"/>
          <w:sz w:val="21"/>
          <w:szCs w:val="21"/>
        </w:rPr>
        <w:t>&gt; [data source name] &gt; </w:t>
      </w:r>
      <w:r w:rsidRPr="0039046B">
        <w:rPr>
          <w:rFonts w:ascii="Arial" w:eastAsia="Times New Roman" w:hAnsi="Arial" w:cs="Arial"/>
          <w:b/>
          <w:bCs/>
          <w:color w:val="333333"/>
          <w:sz w:val="21"/>
          <w:szCs w:val="21"/>
        </w:rPr>
        <w:t>Extract</w:t>
      </w:r>
      <w:r w:rsidRPr="0039046B">
        <w:rPr>
          <w:rFonts w:ascii="Arial" w:eastAsia="Times New Roman" w:hAnsi="Arial" w:cs="Arial"/>
          <w:color w:val="333333"/>
          <w:sz w:val="21"/>
          <w:szCs w:val="21"/>
        </w:rPr>
        <w:t>&gt; </w:t>
      </w:r>
      <w:r w:rsidRPr="0039046B">
        <w:rPr>
          <w:rFonts w:ascii="Arial" w:eastAsia="Times New Roman" w:hAnsi="Arial" w:cs="Arial"/>
          <w:b/>
          <w:bCs/>
          <w:color w:val="333333"/>
          <w:sz w:val="21"/>
          <w:szCs w:val="21"/>
        </w:rPr>
        <w:t>Refresh (Incremental)</w:t>
      </w:r>
      <w:r w:rsidRPr="0039046B">
        <w:rPr>
          <w:rFonts w:ascii="Arial" w:eastAsia="Times New Roman" w:hAnsi="Arial" w:cs="Arial"/>
          <w:color w:val="333333"/>
          <w:sz w:val="21"/>
          <w:szCs w:val="21"/>
        </w:rPr>
        <w:t> | </w:t>
      </w:r>
      <w:r w:rsidRPr="0039046B">
        <w:rPr>
          <w:rFonts w:ascii="Arial" w:eastAsia="Times New Roman" w:hAnsi="Arial" w:cs="Arial"/>
          <w:b/>
          <w:bCs/>
          <w:color w:val="333333"/>
          <w:sz w:val="21"/>
          <w:szCs w:val="21"/>
        </w:rPr>
        <w:t>Refresh (Full)</w:t>
      </w:r>
      <w:r w:rsidRPr="0039046B">
        <w:rPr>
          <w:rFonts w:ascii="Arial" w:eastAsia="Times New Roman" w:hAnsi="Arial" w:cs="Arial"/>
          <w:color w:val="333333"/>
          <w:sz w:val="21"/>
          <w:szCs w:val="21"/>
        </w:rPr>
        <w:t>.</w:t>
      </w:r>
    </w:p>
    <w:p w:rsidR="0039046B" w:rsidRPr="0039046B" w:rsidRDefault="0039046B" w:rsidP="0039046B">
      <w:pPr>
        <w:spacing w:before="360" w:after="0" w:line="473" w:lineRule="atLeast"/>
        <w:outlineLvl w:val="2"/>
        <w:rPr>
          <w:rFonts w:ascii="Arial" w:eastAsia="Times New Roman" w:hAnsi="Arial" w:cs="Arial"/>
          <w:color w:val="333333"/>
          <w:sz w:val="32"/>
          <w:szCs w:val="32"/>
        </w:rPr>
      </w:pPr>
      <w:r w:rsidRPr="0039046B">
        <w:rPr>
          <w:rFonts w:ascii="Arial" w:eastAsia="Times New Roman" w:hAnsi="Arial" w:cs="Arial"/>
          <w:color w:val="333333"/>
          <w:sz w:val="32"/>
          <w:szCs w:val="32"/>
        </w:rPr>
        <w:t>Salesforce data source example</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Here is an example of a Salesforce data source:</w:t>
      </w:r>
    </w:p>
    <w:p w:rsidR="0039046B" w:rsidRPr="0039046B" w:rsidRDefault="0039046B" w:rsidP="0039046B">
      <w:pPr>
        <w:spacing w:before="135"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14:anchorId="0DE55697" wp14:editId="323792DB">
            <wp:extent cx="5676900" cy="7924800"/>
            <wp:effectExtent l="0" t="0" r="0" b="0"/>
            <wp:docPr id="1" name="Picture 1" descr="https://onlinehelp.tableau.com/current/pro/desktop/en-us/Img/example_salesfor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help.tableau.com/current/pro/desktop/en-us/Img/example_salesforc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7924800"/>
                    </a:xfrm>
                    <a:prstGeom prst="rect">
                      <a:avLst/>
                    </a:prstGeom>
                    <a:noFill/>
                    <a:ln>
                      <a:noFill/>
                    </a:ln>
                  </pic:spPr>
                </pic:pic>
              </a:graphicData>
            </a:graphic>
          </wp:inline>
        </w:drawing>
      </w:r>
    </w:p>
    <w:p w:rsidR="0039046B" w:rsidRPr="0039046B" w:rsidRDefault="0039046B" w:rsidP="0039046B">
      <w:pPr>
        <w:spacing w:before="360" w:after="0" w:line="630" w:lineRule="atLeast"/>
        <w:outlineLvl w:val="1"/>
        <w:rPr>
          <w:rFonts w:ascii="Arial" w:eastAsia="Times New Roman" w:hAnsi="Arial" w:cs="Arial"/>
          <w:color w:val="333333"/>
          <w:sz w:val="42"/>
          <w:szCs w:val="42"/>
        </w:rPr>
      </w:pPr>
      <w:bookmarkStart w:id="3" w:name="Starters"/>
      <w:bookmarkEnd w:id="3"/>
      <w:r w:rsidRPr="0039046B">
        <w:rPr>
          <w:rFonts w:ascii="Arial" w:eastAsia="Times New Roman" w:hAnsi="Arial" w:cs="Arial"/>
          <w:color w:val="333333"/>
          <w:sz w:val="42"/>
          <w:szCs w:val="42"/>
        </w:rPr>
        <w:lastRenderedPageBreak/>
        <w:t>Use Dashboard Starters</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If you are connecting to your data through Tableau Online, you can use a Dashboard Starter to quickly build informative dashboard designs made specifically for key business metrics. For more information, see </w:t>
      </w:r>
      <w:r w:rsidRPr="0039046B">
        <w:rPr>
          <w:rFonts w:ascii="Arial" w:eastAsia="Times New Roman" w:hAnsi="Arial" w:cs="Arial"/>
          <w:color w:val="E8762C"/>
          <w:sz w:val="21"/>
          <w:szCs w:val="21"/>
          <w:u w:val="single"/>
        </w:rPr>
        <w:t>Dashboard Starters for Cloud-based Data</w:t>
      </w:r>
    </w:p>
    <w:p w:rsidR="0039046B" w:rsidRPr="0039046B" w:rsidRDefault="0039046B" w:rsidP="0039046B">
      <w:pPr>
        <w:spacing w:before="360" w:after="0" w:line="630" w:lineRule="atLeast"/>
        <w:outlineLvl w:val="1"/>
        <w:rPr>
          <w:rFonts w:ascii="Arial" w:eastAsia="Times New Roman" w:hAnsi="Arial" w:cs="Arial"/>
          <w:color w:val="333333"/>
          <w:sz w:val="42"/>
          <w:szCs w:val="42"/>
        </w:rPr>
      </w:pPr>
      <w:bookmarkStart w:id="4" w:name="Join"/>
      <w:bookmarkEnd w:id="4"/>
      <w:r w:rsidRPr="0039046B">
        <w:rPr>
          <w:rFonts w:ascii="Arial" w:eastAsia="Times New Roman" w:hAnsi="Arial" w:cs="Arial"/>
          <w:color w:val="333333"/>
          <w:sz w:val="42"/>
          <w:szCs w:val="42"/>
        </w:rPr>
        <w:t>Use joins in Salesforce</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When you set up the data source on the data source page, when you drag a table to the canvas, the list of tables you can select from to join is filtered. You can create joins on any string fields and on fields that are constrained references between tables. (Only left and inner joins are supported.) You can also add joins later. For more information, see </w:t>
      </w:r>
      <w:r w:rsidRPr="0039046B">
        <w:rPr>
          <w:rFonts w:ascii="Arial" w:eastAsia="Times New Roman" w:hAnsi="Arial" w:cs="Arial"/>
          <w:color w:val="E8762C"/>
          <w:sz w:val="21"/>
          <w:szCs w:val="21"/>
          <w:u w:val="single"/>
        </w:rPr>
        <w:t>Join Your Data</w:t>
      </w:r>
      <w:r w:rsidRPr="0039046B">
        <w:rPr>
          <w:rFonts w:ascii="Arial" w:eastAsia="Times New Roman" w:hAnsi="Arial" w:cs="Arial"/>
          <w:color w:val="333333"/>
          <w:sz w:val="21"/>
          <w:szCs w:val="21"/>
        </w:rPr>
        <w:t>.</w:t>
      </w:r>
    </w:p>
    <w:p w:rsidR="0039046B" w:rsidRPr="0039046B" w:rsidRDefault="0039046B" w:rsidP="0039046B">
      <w:pPr>
        <w:spacing w:before="360" w:after="0" w:line="473" w:lineRule="atLeast"/>
        <w:outlineLvl w:val="2"/>
        <w:rPr>
          <w:rFonts w:ascii="Arial" w:eastAsia="Times New Roman" w:hAnsi="Arial" w:cs="Arial"/>
          <w:color w:val="333333"/>
          <w:sz w:val="32"/>
          <w:szCs w:val="32"/>
        </w:rPr>
      </w:pPr>
      <w:r w:rsidRPr="0039046B">
        <w:rPr>
          <w:rFonts w:ascii="Arial" w:eastAsia="Times New Roman" w:hAnsi="Arial" w:cs="Arial"/>
          <w:color w:val="333333"/>
          <w:sz w:val="32"/>
          <w:szCs w:val="32"/>
        </w:rPr>
        <w:t xml:space="preserve">Cross-database </w:t>
      </w:r>
      <w:proofErr w:type="gramStart"/>
      <w:r w:rsidRPr="0039046B">
        <w:rPr>
          <w:rFonts w:ascii="Arial" w:eastAsia="Times New Roman" w:hAnsi="Arial" w:cs="Arial"/>
          <w:color w:val="333333"/>
          <w:sz w:val="32"/>
          <w:szCs w:val="32"/>
        </w:rPr>
        <w:t>join</w:t>
      </w:r>
      <w:proofErr w:type="gramEnd"/>
      <w:r w:rsidRPr="0039046B">
        <w:rPr>
          <w:rFonts w:ascii="Arial" w:eastAsia="Times New Roman" w:hAnsi="Arial" w:cs="Arial"/>
          <w:color w:val="333333"/>
          <w:sz w:val="32"/>
          <w:szCs w:val="32"/>
        </w:rPr>
        <w:t xml:space="preserve"> limitations with Salesforce</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Salesforce also supports combining tables from different databases using a cross-database join. For more information, see the "Combine tables from different databases" section in </w:t>
      </w:r>
      <w:r w:rsidRPr="0039046B">
        <w:rPr>
          <w:rFonts w:ascii="Arial" w:eastAsia="Times New Roman" w:hAnsi="Arial" w:cs="Arial"/>
          <w:color w:val="E8762C"/>
          <w:sz w:val="21"/>
          <w:szCs w:val="21"/>
          <w:u w:val="single"/>
        </w:rPr>
        <w:t>Join Your Data</w:t>
      </w:r>
      <w:r w:rsidRPr="0039046B">
        <w:rPr>
          <w:rFonts w:ascii="Arial" w:eastAsia="Times New Roman" w:hAnsi="Arial" w:cs="Arial"/>
          <w:color w:val="333333"/>
          <w:sz w:val="21"/>
          <w:szCs w:val="21"/>
        </w:rPr>
        <w:t>.</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When a Salesforce connection is included in a multi-connection data source, the data source won't support the following features:</w:t>
      </w:r>
    </w:p>
    <w:p w:rsidR="0039046B" w:rsidRPr="0039046B" w:rsidRDefault="0039046B" w:rsidP="0039046B">
      <w:pPr>
        <w:numPr>
          <w:ilvl w:val="0"/>
          <w:numId w:val="10"/>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Live connections</w:t>
      </w:r>
    </w:p>
    <w:p w:rsidR="0039046B" w:rsidRPr="0039046B" w:rsidRDefault="0039046B" w:rsidP="0039046B">
      <w:pPr>
        <w:numPr>
          <w:ilvl w:val="0"/>
          <w:numId w:val="11"/>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Extract filters</w:t>
      </w:r>
    </w:p>
    <w:p w:rsidR="0039046B" w:rsidRPr="0039046B" w:rsidRDefault="0039046B" w:rsidP="0039046B">
      <w:pPr>
        <w:numPr>
          <w:ilvl w:val="0"/>
          <w:numId w:val="12"/>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Incremental updates to the extract</w:t>
      </w:r>
    </w:p>
    <w:p w:rsidR="0039046B" w:rsidRPr="0039046B" w:rsidRDefault="0039046B" w:rsidP="0039046B">
      <w:pPr>
        <w:numPr>
          <w:ilvl w:val="0"/>
          <w:numId w:val="13"/>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Viewing your data in the data grid</w:t>
      </w:r>
    </w:p>
    <w:p w:rsidR="0039046B" w:rsidRPr="0039046B" w:rsidRDefault="0039046B" w:rsidP="0039046B">
      <w:pPr>
        <w:spacing w:before="360" w:after="0" w:line="630" w:lineRule="atLeast"/>
        <w:outlineLvl w:val="1"/>
        <w:rPr>
          <w:rFonts w:ascii="Arial" w:eastAsia="Times New Roman" w:hAnsi="Arial" w:cs="Arial"/>
          <w:color w:val="333333"/>
          <w:sz w:val="42"/>
          <w:szCs w:val="42"/>
        </w:rPr>
      </w:pPr>
      <w:bookmarkStart w:id="5" w:name="Troubleshoot"/>
      <w:bookmarkEnd w:id="5"/>
      <w:r w:rsidRPr="0039046B">
        <w:rPr>
          <w:rFonts w:ascii="Arial" w:eastAsia="Times New Roman" w:hAnsi="Arial" w:cs="Arial"/>
          <w:color w:val="333333"/>
          <w:sz w:val="42"/>
          <w:szCs w:val="42"/>
        </w:rPr>
        <w:t>Troubleshoot Salesforce connections</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Tableau leverages the various force.com APIs to connect to Salesforce.com, Force.com, and Database.com data. These services have some restrictions on the type of data and the amount of data that you can access at a given time. If you are having trouble connecting, the following list of common restrictions may help you find a solution.</w:t>
      </w:r>
    </w:p>
    <w:p w:rsidR="0039046B" w:rsidRPr="0039046B" w:rsidRDefault="0039046B" w:rsidP="0039046B">
      <w:pPr>
        <w:spacing w:before="360" w:after="0" w:line="473" w:lineRule="atLeast"/>
        <w:outlineLvl w:val="2"/>
        <w:rPr>
          <w:rFonts w:ascii="Arial" w:eastAsia="Times New Roman" w:hAnsi="Arial" w:cs="Arial"/>
          <w:color w:val="333333"/>
          <w:sz w:val="32"/>
          <w:szCs w:val="32"/>
        </w:rPr>
      </w:pPr>
      <w:r w:rsidRPr="0039046B">
        <w:rPr>
          <w:rFonts w:ascii="Arial" w:eastAsia="Times New Roman" w:hAnsi="Arial" w:cs="Arial"/>
          <w:color w:val="333333"/>
          <w:sz w:val="32"/>
          <w:szCs w:val="32"/>
        </w:rPr>
        <w:t>Company account and user profile configuration</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In order for Tableau to connect to Salesforce data, all of the following must be enabled on both your company's account and your user profile:</w:t>
      </w:r>
    </w:p>
    <w:p w:rsidR="0039046B" w:rsidRPr="0039046B" w:rsidRDefault="0039046B" w:rsidP="0039046B">
      <w:pPr>
        <w:numPr>
          <w:ilvl w:val="0"/>
          <w:numId w:val="14"/>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SOAP API for signing in</w:t>
      </w:r>
    </w:p>
    <w:p w:rsidR="0039046B" w:rsidRPr="0039046B" w:rsidRDefault="0039046B" w:rsidP="0039046B">
      <w:pPr>
        <w:numPr>
          <w:ilvl w:val="0"/>
          <w:numId w:val="15"/>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REST API for getting meta data</w:t>
      </w:r>
    </w:p>
    <w:p w:rsidR="0039046B" w:rsidRPr="0039046B" w:rsidRDefault="0039046B" w:rsidP="0039046B">
      <w:pPr>
        <w:numPr>
          <w:ilvl w:val="0"/>
          <w:numId w:val="16"/>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BULK API for downloading objects</w:t>
      </w:r>
    </w:p>
    <w:p w:rsidR="0039046B" w:rsidRPr="0039046B" w:rsidRDefault="0039046B" w:rsidP="0039046B">
      <w:pPr>
        <w:numPr>
          <w:ilvl w:val="0"/>
          <w:numId w:val="17"/>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REST API for downloading objects that the BULK API does not support</w:t>
      </w:r>
    </w:p>
    <w:p w:rsidR="0039046B" w:rsidRPr="0039046B" w:rsidRDefault="0039046B" w:rsidP="0039046B">
      <w:pPr>
        <w:numPr>
          <w:ilvl w:val="0"/>
          <w:numId w:val="18"/>
        </w:num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Replication SOAP APIs for retrieving changes in the data</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lastRenderedPageBreak/>
        <w:t>In order to optimize for performance and ensure the APIs are available for all of their customers, Salesforce.com balances the load by limiting the number of concurrent API requests as well as limiting the total number of API requests overall. An error occurs if these limits are reached while connected using Tableau. See the Salesforce.com developer documentation to learn more about these limits.</w:t>
      </w:r>
    </w:p>
    <w:p w:rsidR="0039046B" w:rsidRPr="0039046B" w:rsidRDefault="0039046B" w:rsidP="0039046B">
      <w:pPr>
        <w:shd w:val="clear" w:color="auto" w:fill="F2F2F2"/>
        <w:spacing w:before="135" w:after="0" w:line="240" w:lineRule="auto"/>
        <w:rPr>
          <w:rFonts w:ascii="Arial" w:eastAsia="Times New Roman" w:hAnsi="Arial" w:cs="Arial"/>
          <w:color w:val="333333"/>
          <w:sz w:val="21"/>
          <w:szCs w:val="21"/>
        </w:rPr>
      </w:pPr>
      <w:r w:rsidRPr="0039046B">
        <w:rPr>
          <w:rFonts w:ascii="Arial" w:eastAsia="Times New Roman" w:hAnsi="Arial" w:cs="Arial"/>
          <w:b/>
          <w:bCs/>
          <w:color w:val="333333"/>
          <w:sz w:val="21"/>
          <w:szCs w:val="21"/>
        </w:rPr>
        <w:t>Note:</w:t>
      </w:r>
      <w:r w:rsidRPr="0039046B">
        <w:rPr>
          <w:rFonts w:ascii="Arial" w:eastAsia="Times New Roman" w:hAnsi="Arial" w:cs="Arial"/>
          <w:color w:val="333333"/>
          <w:sz w:val="21"/>
          <w:szCs w:val="21"/>
        </w:rPr>
        <w:t> Some editions of Salesforce may not allow API access at all. Contact your Salesforce administrator to verify that your account has access to the above list of APIs.</w:t>
      </w:r>
    </w:p>
    <w:p w:rsidR="0039046B" w:rsidRPr="0039046B" w:rsidRDefault="0039046B" w:rsidP="0039046B">
      <w:pPr>
        <w:spacing w:before="360" w:after="0" w:line="473" w:lineRule="atLeast"/>
        <w:outlineLvl w:val="2"/>
        <w:rPr>
          <w:rFonts w:ascii="Arial" w:eastAsia="Times New Roman" w:hAnsi="Arial" w:cs="Arial"/>
          <w:color w:val="333333"/>
          <w:sz w:val="32"/>
          <w:szCs w:val="32"/>
        </w:rPr>
      </w:pPr>
      <w:r w:rsidRPr="0039046B">
        <w:rPr>
          <w:rFonts w:ascii="Arial" w:eastAsia="Times New Roman" w:hAnsi="Arial" w:cs="Arial"/>
          <w:color w:val="333333"/>
          <w:sz w:val="32"/>
          <w:szCs w:val="32"/>
        </w:rPr>
        <w:t>Errors during extract</w:t>
      </w:r>
    </w:p>
    <w:p w:rsidR="0039046B" w:rsidRPr="0039046B" w:rsidRDefault="0039046B" w:rsidP="0039046B">
      <w:pPr>
        <w:spacing w:before="135" w:after="0" w:line="240" w:lineRule="auto"/>
        <w:rPr>
          <w:rFonts w:ascii="Arial" w:eastAsia="Times New Roman" w:hAnsi="Arial" w:cs="Arial"/>
          <w:color w:val="333333"/>
          <w:sz w:val="21"/>
          <w:szCs w:val="21"/>
        </w:rPr>
      </w:pPr>
      <w:r w:rsidRPr="0039046B">
        <w:rPr>
          <w:rFonts w:ascii="Arial" w:eastAsia="Times New Roman" w:hAnsi="Arial" w:cs="Arial"/>
          <w:color w:val="333333"/>
          <w:sz w:val="21"/>
          <w:szCs w:val="21"/>
        </w:rPr>
        <w:t>When you connect to Salesforce using Tableau, the data is automatically extracted into a Tableau Data Extract file. In some cases, certain fields cannot be extracted because of character limits. Specifically, text fields that are greater than 4096 characters and calculated fields will not be included in the extract. If you have calculated fields in your data, you will need to recreate them in Tableau after creating the extract.</w:t>
      </w:r>
    </w:p>
    <w:p w:rsidR="00360EAA" w:rsidRDefault="00360EAA"/>
    <w:sectPr w:rsidR="00360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3B67"/>
    <w:multiLevelType w:val="multilevel"/>
    <w:tmpl w:val="3F9A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D44454"/>
    <w:multiLevelType w:val="multilevel"/>
    <w:tmpl w:val="0DAC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921DF"/>
    <w:multiLevelType w:val="multilevel"/>
    <w:tmpl w:val="364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D00658"/>
    <w:multiLevelType w:val="multilevel"/>
    <w:tmpl w:val="0368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num>
  <w:num w:numId="2">
    <w:abstractNumId w:val="0"/>
    <w:lvlOverride w:ilvl="0">
      <w:startOverride w:val="1"/>
    </w:lvlOverride>
  </w:num>
  <w:num w:numId="3">
    <w:abstractNumId w:val="0"/>
    <w:lvlOverride w:ilvl="0"/>
    <w:lvlOverride w:ilvl="1">
      <w:startOverride w:val="1"/>
    </w:lvlOverride>
  </w:num>
  <w:num w:numId="4">
    <w:abstractNumId w:val="0"/>
    <w:lvlOverride w:ilvl="0"/>
    <w:lvlOverride w:ilvl="1">
      <w:startOverride w:val="2"/>
    </w:lvlOverride>
  </w:num>
  <w:num w:numId="5">
    <w:abstractNumId w:val="0"/>
    <w:lvlOverride w:ilvl="0"/>
    <w:lvlOverride w:ilvl="1">
      <w:startOverride w:val="3"/>
    </w:lvlOverride>
  </w:num>
  <w:num w:numId="6">
    <w:abstractNumId w:val="0"/>
    <w:lvlOverride w:ilvl="0">
      <w:startOverride w:val="2"/>
    </w:lvlOverride>
    <w:lvlOverride w:ilvl="1"/>
  </w:num>
  <w:num w:numId="7">
    <w:abstractNumId w:val="0"/>
    <w:lvlOverride w:ilvl="0"/>
    <w:lvlOverride w:ilvl="1">
      <w:startOverride w:val="1"/>
    </w:lvlOverride>
  </w:num>
  <w:num w:numId="8">
    <w:abstractNumId w:val="0"/>
    <w:lvlOverride w:ilvl="0"/>
    <w:lvlOverride w:ilvl="1">
      <w:startOverride w:val="2"/>
    </w:lvlOverride>
  </w:num>
  <w:num w:numId="9">
    <w:abstractNumId w:val="0"/>
    <w:lvlOverride w:ilvl="0"/>
    <w:lvlOverride w:ilvl="1">
      <w:startOverride w:val="3"/>
    </w:lvlOverride>
  </w:num>
  <w:num w:numId="10">
    <w:abstractNumId w:val="2"/>
    <w:lvlOverride w:ilvl="0">
      <w:startOverride w:val="1"/>
    </w:lvlOverride>
  </w:num>
  <w:num w:numId="11">
    <w:abstractNumId w:val="2"/>
    <w:lvlOverride w:ilvl="0">
      <w:startOverride w:val="2"/>
    </w:lvlOverride>
  </w:num>
  <w:num w:numId="12">
    <w:abstractNumId w:val="2"/>
    <w:lvlOverride w:ilvl="0">
      <w:startOverride w:val="3"/>
    </w:lvlOverride>
  </w:num>
  <w:num w:numId="13">
    <w:abstractNumId w:val="2"/>
    <w:lvlOverride w:ilvl="0">
      <w:startOverride w:val="4"/>
    </w:lvlOverride>
  </w:num>
  <w:num w:numId="14">
    <w:abstractNumId w:val="3"/>
    <w:lvlOverride w:ilvl="0">
      <w:startOverride w:val="1"/>
    </w:lvlOverride>
  </w:num>
  <w:num w:numId="15">
    <w:abstractNumId w:val="3"/>
    <w:lvlOverride w:ilvl="0">
      <w:startOverride w:val="2"/>
    </w:lvlOverride>
  </w:num>
  <w:num w:numId="16">
    <w:abstractNumId w:val="3"/>
    <w:lvlOverride w:ilvl="0">
      <w:startOverride w:val="3"/>
    </w:lvlOverride>
  </w:num>
  <w:num w:numId="17">
    <w:abstractNumId w:val="3"/>
    <w:lvlOverride w:ilvl="0">
      <w:startOverride w:val="4"/>
    </w:lvlOverride>
  </w:num>
  <w:num w:numId="18">
    <w:abstractNumId w:val="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D2"/>
    <w:rsid w:val="00360EAA"/>
    <w:rsid w:val="0039046B"/>
    <w:rsid w:val="00DD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0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0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0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04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04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0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046B"/>
    <w:rPr>
      <w:color w:val="0000FF"/>
      <w:u w:val="single"/>
    </w:rPr>
  </w:style>
  <w:style w:type="character" w:customStyle="1" w:styleId="uicontrol">
    <w:name w:val="uicontrol"/>
    <w:basedOn w:val="DefaultParagraphFont"/>
    <w:rsid w:val="0039046B"/>
  </w:style>
  <w:style w:type="paragraph" w:customStyle="1" w:styleId="note">
    <w:name w:val="note"/>
    <w:basedOn w:val="Normal"/>
    <w:rsid w:val="003904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0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0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0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0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04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04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0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046B"/>
    <w:rPr>
      <w:color w:val="0000FF"/>
      <w:u w:val="single"/>
    </w:rPr>
  </w:style>
  <w:style w:type="character" w:customStyle="1" w:styleId="uicontrol">
    <w:name w:val="uicontrol"/>
    <w:basedOn w:val="DefaultParagraphFont"/>
    <w:rsid w:val="0039046B"/>
  </w:style>
  <w:style w:type="paragraph" w:customStyle="1" w:styleId="note">
    <w:name w:val="note"/>
    <w:basedOn w:val="Normal"/>
    <w:rsid w:val="003904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0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711700">
      <w:bodyDiv w:val="1"/>
      <w:marLeft w:val="0"/>
      <w:marRight w:val="0"/>
      <w:marTop w:val="0"/>
      <w:marBottom w:val="0"/>
      <w:divBdr>
        <w:top w:val="none" w:sz="0" w:space="0" w:color="auto"/>
        <w:left w:val="none" w:sz="0" w:space="0" w:color="auto"/>
        <w:bottom w:val="none" w:sz="0" w:space="0" w:color="auto"/>
        <w:right w:val="none" w:sz="0" w:space="0" w:color="auto"/>
      </w:divBdr>
      <w:divsChild>
        <w:div w:id="486946967">
          <w:marLeft w:val="0"/>
          <w:marRight w:val="4320"/>
          <w:marTop w:val="24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805</Words>
  <Characters>4591</Characters>
  <Application>Microsoft Office Word</Application>
  <DocSecurity>0</DocSecurity>
  <Lines>38</Lines>
  <Paragraphs>10</Paragraphs>
  <ScaleCrop>false</ScaleCrop>
  <Company>UnitedHealth Group</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2018-07-07T01:30:00Z</dcterms:created>
  <dcterms:modified xsi:type="dcterms:W3CDTF">2018-07-07T01:31:00Z</dcterms:modified>
</cp:coreProperties>
</file>