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5034" w:rsidRPr="00965034" w:rsidRDefault="00965034" w:rsidP="00965034">
      <w:pPr>
        <w:spacing w:after="315" w:line="810" w:lineRule="atLeast"/>
        <w:outlineLvl w:val="0"/>
        <w:rPr>
          <w:rFonts w:ascii="Arial" w:eastAsia="Times New Roman" w:hAnsi="Arial" w:cs="Arial"/>
          <w:color w:val="333333"/>
          <w:kern w:val="36"/>
          <w:sz w:val="54"/>
          <w:szCs w:val="54"/>
        </w:rPr>
      </w:pPr>
      <w:r w:rsidRPr="00965034">
        <w:rPr>
          <w:rFonts w:ascii="Arial" w:eastAsia="Times New Roman" w:hAnsi="Arial" w:cs="Arial"/>
          <w:color w:val="333333"/>
          <w:kern w:val="36"/>
          <w:sz w:val="54"/>
          <w:szCs w:val="54"/>
        </w:rPr>
        <w:t>Table Calculation Functions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This article introduces table calculation functions and their uses in Tableau. It also demonstrates how to create a table calculation using the calculation editor.</w:t>
      </w:r>
    </w:p>
    <w:p w:rsidR="00965034" w:rsidRPr="00965034" w:rsidRDefault="00965034" w:rsidP="00965034">
      <w:pPr>
        <w:spacing w:before="360" w:after="0" w:line="630" w:lineRule="atLeast"/>
        <w:outlineLvl w:val="1"/>
        <w:rPr>
          <w:rFonts w:ascii="Arial" w:eastAsia="Times New Roman" w:hAnsi="Arial" w:cs="Arial"/>
          <w:color w:val="333333"/>
          <w:sz w:val="42"/>
          <w:szCs w:val="42"/>
        </w:rPr>
      </w:pPr>
      <w:bookmarkStart w:id="0" w:name="Why"/>
      <w:bookmarkEnd w:id="0"/>
      <w:r w:rsidRPr="00965034">
        <w:rPr>
          <w:rFonts w:ascii="Arial" w:eastAsia="Times New Roman" w:hAnsi="Arial" w:cs="Arial"/>
          <w:color w:val="333333"/>
          <w:sz w:val="42"/>
          <w:szCs w:val="42"/>
        </w:rPr>
        <w:t>Why use table calculation functions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Table calculation functions allow you to perform computations on values in a table.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example, you can calculate the percent of total an individual sale is for the year, or for several years.</w:t>
      </w:r>
    </w:p>
    <w:p w:rsidR="008C0755" w:rsidRPr="008C0755" w:rsidRDefault="008C0755" w:rsidP="008C0755">
      <w:pPr>
        <w:spacing w:after="315" w:line="810" w:lineRule="atLeast"/>
        <w:outlineLvl w:val="0"/>
        <w:rPr>
          <w:rFonts w:ascii="Arial" w:eastAsia="Times New Roman" w:hAnsi="Arial" w:cs="Arial"/>
          <w:color w:val="333333"/>
          <w:kern w:val="36"/>
          <w:sz w:val="54"/>
          <w:szCs w:val="54"/>
        </w:rPr>
      </w:pPr>
      <w:bookmarkStart w:id="1" w:name="List"/>
      <w:bookmarkEnd w:id="1"/>
      <w:r w:rsidRPr="008C0755">
        <w:rPr>
          <w:rFonts w:ascii="Arial" w:eastAsia="Times New Roman" w:hAnsi="Arial" w:cs="Arial"/>
          <w:color w:val="333333"/>
          <w:kern w:val="36"/>
          <w:sz w:val="54"/>
          <w:szCs w:val="54"/>
        </w:rPr>
        <w:t>Quick Table Calculations</w:t>
      </w:r>
    </w:p>
    <w:p w:rsidR="008C0755" w:rsidRPr="008C0755" w:rsidRDefault="008C0755" w:rsidP="008C0755">
      <w:p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Quick table calculations allow you to quickly apply a common table calculation to your visualization using the most typical settings for that calculation type. This article demonstrates how to apply a quick table calculation to a visualization using an example.</w:t>
      </w:r>
    </w:p>
    <w:p w:rsidR="008C0755" w:rsidRPr="008C0755" w:rsidRDefault="008C0755" w:rsidP="008C0755">
      <w:p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The following quick table calculations are available in Tableau for you to use:</w:t>
      </w:r>
    </w:p>
    <w:p w:rsidR="008C0755" w:rsidRPr="00DC7E53" w:rsidRDefault="008C0755" w:rsidP="008C0755">
      <w:pPr>
        <w:numPr>
          <w:ilvl w:val="0"/>
          <w:numId w:val="27"/>
        </w:numPr>
        <w:spacing w:before="100" w:beforeAutospacing="1" w:after="100" w:afterAutospacing="1" w:line="240" w:lineRule="auto"/>
        <w:rPr>
          <w:rFonts w:ascii="Arial" w:eastAsia="Times New Roman" w:hAnsi="Arial" w:cs="Arial"/>
          <w:color w:val="333333"/>
          <w:sz w:val="21"/>
          <w:szCs w:val="21"/>
          <w:highlight w:val="yellow"/>
        </w:rPr>
      </w:pPr>
      <w:r w:rsidRPr="00DC7E53">
        <w:rPr>
          <w:rFonts w:ascii="Arial" w:eastAsia="Times New Roman" w:hAnsi="Arial" w:cs="Arial"/>
          <w:color w:val="333333"/>
          <w:sz w:val="21"/>
          <w:szCs w:val="21"/>
          <w:highlight w:val="yellow"/>
        </w:rPr>
        <w:t>Running total</w:t>
      </w:r>
      <w:r w:rsidR="00DC7E53">
        <w:rPr>
          <w:rFonts w:ascii="Arial" w:eastAsia="Times New Roman" w:hAnsi="Arial" w:cs="Arial"/>
          <w:color w:val="333333"/>
          <w:sz w:val="21"/>
          <w:szCs w:val="21"/>
          <w:highlight w:val="yellow"/>
        </w:rPr>
        <w:t xml:space="preserve"> (cum. Total)</w:t>
      </w:r>
    </w:p>
    <w:p w:rsidR="008C0755" w:rsidRPr="00DC7E53" w:rsidRDefault="008C0755" w:rsidP="008C0755">
      <w:pPr>
        <w:numPr>
          <w:ilvl w:val="0"/>
          <w:numId w:val="28"/>
        </w:numPr>
        <w:spacing w:before="100" w:beforeAutospacing="1" w:after="100" w:afterAutospacing="1" w:line="240" w:lineRule="auto"/>
        <w:rPr>
          <w:rFonts w:ascii="Arial" w:eastAsia="Times New Roman" w:hAnsi="Arial" w:cs="Arial"/>
          <w:color w:val="333333"/>
          <w:sz w:val="21"/>
          <w:szCs w:val="21"/>
          <w:highlight w:val="yellow"/>
        </w:rPr>
      </w:pPr>
      <w:r w:rsidRPr="00DC7E53">
        <w:rPr>
          <w:rFonts w:ascii="Arial" w:eastAsia="Times New Roman" w:hAnsi="Arial" w:cs="Arial"/>
          <w:color w:val="333333"/>
          <w:sz w:val="21"/>
          <w:szCs w:val="21"/>
          <w:highlight w:val="yellow"/>
        </w:rPr>
        <w:t>Difference</w:t>
      </w:r>
      <w:r w:rsidR="00DC7E53">
        <w:rPr>
          <w:rFonts w:ascii="Arial" w:eastAsia="Times New Roman" w:hAnsi="Arial" w:cs="Arial"/>
          <w:color w:val="333333"/>
          <w:sz w:val="21"/>
          <w:szCs w:val="21"/>
          <w:highlight w:val="yellow"/>
        </w:rPr>
        <w:t xml:space="preserve">  </w:t>
      </w:r>
    </w:p>
    <w:p w:rsidR="008C0755" w:rsidRPr="00DC7E53" w:rsidRDefault="008C0755" w:rsidP="008C0755">
      <w:pPr>
        <w:numPr>
          <w:ilvl w:val="0"/>
          <w:numId w:val="29"/>
        </w:numPr>
        <w:spacing w:before="100" w:beforeAutospacing="1" w:after="100" w:afterAutospacing="1" w:line="240" w:lineRule="auto"/>
        <w:rPr>
          <w:rFonts w:ascii="Arial" w:eastAsia="Times New Roman" w:hAnsi="Arial" w:cs="Arial"/>
          <w:color w:val="333333"/>
          <w:sz w:val="21"/>
          <w:szCs w:val="21"/>
          <w:highlight w:val="yellow"/>
        </w:rPr>
      </w:pPr>
      <w:r w:rsidRPr="00DC7E53">
        <w:rPr>
          <w:rFonts w:ascii="Arial" w:eastAsia="Times New Roman" w:hAnsi="Arial" w:cs="Arial"/>
          <w:color w:val="333333"/>
          <w:sz w:val="21"/>
          <w:szCs w:val="21"/>
          <w:highlight w:val="yellow"/>
        </w:rPr>
        <w:t>Percent difference</w:t>
      </w:r>
    </w:p>
    <w:p w:rsidR="008C0755" w:rsidRPr="00DC7E53" w:rsidRDefault="008C0755" w:rsidP="008C0755">
      <w:pPr>
        <w:numPr>
          <w:ilvl w:val="0"/>
          <w:numId w:val="30"/>
        </w:numPr>
        <w:spacing w:before="100" w:beforeAutospacing="1" w:after="100" w:afterAutospacing="1" w:line="240" w:lineRule="auto"/>
        <w:rPr>
          <w:rFonts w:ascii="Arial" w:eastAsia="Times New Roman" w:hAnsi="Arial" w:cs="Arial"/>
          <w:color w:val="333333"/>
          <w:sz w:val="21"/>
          <w:szCs w:val="21"/>
          <w:highlight w:val="yellow"/>
        </w:rPr>
      </w:pPr>
      <w:r w:rsidRPr="00DC7E53">
        <w:rPr>
          <w:rFonts w:ascii="Arial" w:eastAsia="Times New Roman" w:hAnsi="Arial" w:cs="Arial"/>
          <w:color w:val="333333"/>
          <w:sz w:val="21"/>
          <w:szCs w:val="21"/>
          <w:highlight w:val="yellow"/>
        </w:rPr>
        <w:t>Percent of total</w:t>
      </w:r>
    </w:p>
    <w:p w:rsidR="008C0755" w:rsidRPr="00DC7E53" w:rsidRDefault="008C0755" w:rsidP="008C0755">
      <w:pPr>
        <w:numPr>
          <w:ilvl w:val="0"/>
          <w:numId w:val="31"/>
        </w:numPr>
        <w:spacing w:before="100" w:beforeAutospacing="1" w:after="100" w:afterAutospacing="1" w:line="240" w:lineRule="auto"/>
        <w:rPr>
          <w:rFonts w:ascii="Arial" w:eastAsia="Times New Roman" w:hAnsi="Arial" w:cs="Arial"/>
          <w:color w:val="333333"/>
          <w:sz w:val="21"/>
          <w:szCs w:val="21"/>
          <w:highlight w:val="yellow"/>
        </w:rPr>
      </w:pPr>
      <w:r w:rsidRPr="00DC7E53">
        <w:rPr>
          <w:rFonts w:ascii="Arial" w:eastAsia="Times New Roman" w:hAnsi="Arial" w:cs="Arial"/>
          <w:color w:val="333333"/>
          <w:sz w:val="21"/>
          <w:szCs w:val="21"/>
          <w:highlight w:val="yellow"/>
        </w:rPr>
        <w:t>Rank</w:t>
      </w:r>
    </w:p>
    <w:p w:rsidR="008C0755" w:rsidRPr="009022D8" w:rsidRDefault="008C0755" w:rsidP="008C0755">
      <w:pPr>
        <w:numPr>
          <w:ilvl w:val="0"/>
          <w:numId w:val="32"/>
        </w:numPr>
        <w:spacing w:before="100" w:beforeAutospacing="1" w:after="100" w:afterAutospacing="1" w:line="240" w:lineRule="auto"/>
        <w:rPr>
          <w:rFonts w:ascii="Arial" w:eastAsia="Times New Roman" w:hAnsi="Arial" w:cs="Arial"/>
          <w:color w:val="333333"/>
          <w:sz w:val="21"/>
          <w:szCs w:val="21"/>
          <w:highlight w:val="yellow"/>
        </w:rPr>
      </w:pPr>
      <w:r w:rsidRPr="009022D8">
        <w:rPr>
          <w:rFonts w:ascii="Arial" w:eastAsia="Times New Roman" w:hAnsi="Arial" w:cs="Arial"/>
          <w:color w:val="333333"/>
          <w:sz w:val="21"/>
          <w:szCs w:val="21"/>
          <w:highlight w:val="yellow"/>
        </w:rPr>
        <w:t>Percentile</w:t>
      </w:r>
      <w:r w:rsidR="009022D8" w:rsidRPr="009022D8">
        <w:rPr>
          <w:rFonts w:ascii="Arial" w:eastAsia="Times New Roman" w:hAnsi="Arial" w:cs="Arial"/>
          <w:color w:val="333333"/>
          <w:sz w:val="21"/>
          <w:szCs w:val="21"/>
          <w:highlight w:val="yellow"/>
        </w:rPr>
        <w:t xml:space="preserve"> (35%</w:t>
      </w:r>
      <w:proofErr w:type="gramStart"/>
      <w:r w:rsidR="009022D8" w:rsidRPr="009022D8">
        <w:rPr>
          <w:rFonts w:ascii="Arial" w:eastAsia="Times New Roman" w:hAnsi="Arial" w:cs="Arial"/>
          <w:color w:val="333333"/>
          <w:sz w:val="21"/>
          <w:szCs w:val="21"/>
          <w:highlight w:val="yellow"/>
        </w:rPr>
        <w:t>,42</w:t>
      </w:r>
      <w:proofErr w:type="gramEnd"/>
      <w:r w:rsidR="009022D8" w:rsidRPr="009022D8">
        <w:rPr>
          <w:rFonts w:ascii="Arial" w:eastAsia="Times New Roman" w:hAnsi="Arial" w:cs="Arial"/>
          <w:color w:val="333333"/>
          <w:sz w:val="21"/>
          <w:szCs w:val="21"/>
          <w:highlight w:val="yellow"/>
        </w:rPr>
        <w:t>%,55%,67%,92% etc.)</w:t>
      </w:r>
    </w:p>
    <w:p w:rsidR="00DC7E53" w:rsidRPr="009022D8" w:rsidRDefault="009022D8" w:rsidP="00DC7E53">
      <w:pPr>
        <w:numPr>
          <w:ilvl w:val="0"/>
          <w:numId w:val="32"/>
        </w:numPr>
        <w:spacing w:before="100" w:beforeAutospacing="1" w:after="100" w:afterAutospacing="1" w:line="240" w:lineRule="auto"/>
        <w:rPr>
          <w:rFonts w:ascii="Arial" w:eastAsia="Times New Roman" w:hAnsi="Arial" w:cs="Arial"/>
          <w:color w:val="333333"/>
          <w:sz w:val="21"/>
          <w:szCs w:val="21"/>
          <w:highlight w:val="yellow"/>
        </w:rPr>
      </w:pPr>
      <w:r w:rsidRPr="009022D8">
        <w:rPr>
          <w:rFonts w:ascii="Arial" w:eastAsia="Times New Roman" w:hAnsi="Arial" w:cs="Arial"/>
          <w:color w:val="333333"/>
          <w:sz w:val="21"/>
          <w:szCs w:val="21"/>
          <w:highlight w:val="yellow"/>
        </w:rPr>
        <w:t>Quartile (25%, 50%, 75%, 100%)</w:t>
      </w:r>
    </w:p>
    <w:p w:rsidR="008C0755" w:rsidRPr="009022D8" w:rsidRDefault="008C0755" w:rsidP="008C0755">
      <w:pPr>
        <w:numPr>
          <w:ilvl w:val="0"/>
          <w:numId w:val="33"/>
        </w:numPr>
        <w:spacing w:before="100" w:beforeAutospacing="1" w:after="100" w:afterAutospacing="1" w:line="240" w:lineRule="auto"/>
        <w:rPr>
          <w:rFonts w:ascii="Arial" w:eastAsia="Times New Roman" w:hAnsi="Arial" w:cs="Arial"/>
          <w:color w:val="333333"/>
          <w:sz w:val="21"/>
          <w:szCs w:val="21"/>
          <w:highlight w:val="yellow"/>
        </w:rPr>
      </w:pPr>
      <w:r w:rsidRPr="009022D8">
        <w:rPr>
          <w:rFonts w:ascii="Arial" w:eastAsia="Times New Roman" w:hAnsi="Arial" w:cs="Arial"/>
          <w:color w:val="333333"/>
          <w:sz w:val="21"/>
          <w:szCs w:val="21"/>
          <w:highlight w:val="yellow"/>
        </w:rPr>
        <w:t>Moving average</w:t>
      </w:r>
    </w:p>
    <w:p w:rsidR="008C0755" w:rsidRPr="009022D8" w:rsidRDefault="008C0755" w:rsidP="008C0755">
      <w:pPr>
        <w:numPr>
          <w:ilvl w:val="0"/>
          <w:numId w:val="34"/>
        </w:numPr>
        <w:spacing w:before="100" w:beforeAutospacing="1" w:after="100" w:afterAutospacing="1" w:line="240" w:lineRule="auto"/>
        <w:rPr>
          <w:rFonts w:ascii="Arial" w:eastAsia="Times New Roman" w:hAnsi="Arial" w:cs="Arial"/>
          <w:color w:val="333333"/>
          <w:sz w:val="21"/>
          <w:szCs w:val="21"/>
          <w:highlight w:val="yellow"/>
        </w:rPr>
      </w:pPr>
      <w:r w:rsidRPr="009022D8">
        <w:rPr>
          <w:rFonts w:ascii="Arial" w:eastAsia="Times New Roman" w:hAnsi="Arial" w:cs="Arial"/>
          <w:color w:val="333333"/>
          <w:sz w:val="21"/>
          <w:szCs w:val="21"/>
          <w:highlight w:val="yellow"/>
        </w:rPr>
        <w:t>YTD total</w:t>
      </w:r>
    </w:p>
    <w:p w:rsidR="008C0755" w:rsidRPr="009022D8" w:rsidRDefault="008C0755" w:rsidP="008C0755">
      <w:pPr>
        <w:numPr>
          <w:ilvl w:val="0"/>
          <w:numId w:val="35"/>
        </w:numPr>
        <w:spacing w:before="100" w:beforeAutospacing="1" w:after="100" w:afterAutospacing="1" w:line="240" w:lineRule="auto"/>
        <w:rPr>
          <w:rFonts w:ascii="Arial" w:eastAsia="Times New Roman" w:hAnsi="Arial" w:cs="Arial"/>
          <w:color w:val="333333"/>
          <w:sz w:val="21"/>
          <w:szCs w:val="21"/>
          <w:highlight w:val="yellow"/>
        </w:rPr>
      </w:pPr>
      <w:r w:rsidRPr="009022D8">
        <w:rPr>
          <w:rFonts w:ascii="Arial" w:eastAsia="Times New Roman" w:hAnsi="Arial" w:cs="Arial"/>
          <w:color w:val="333333"/>
          <w:sz w:val="21"/>
          <w:szCs w:val="21"/>
          <w:highlight w:val="yellow"/>
        </w:rPr>
        <w:t>Compound growth rate</w:t>
      </w:r>
    </w:p>
    <w:p w:rsidR="008C0755" w:rsidRPr="009022D8" w:rsidRDefault="008C0755" w:rsidP="008C0755">
      <w:pPr>
        <w:numPr>
          <w:ilvl w:val="0"/>
          <w:numId w:val="36"/>
        </w:numPr>
        <w:spacing w:before="100" w:beforeAutospacing="1" w:after="100" w:afterAutospacing="1" w:line="240" w:lineRule="auto"/>
        <w:rPr>
          <w:rFonts w:ascii="Arial" w:eastAsia="Times New Roman" w:hAnsi="Arial" w:cs="Arial"/>
          <w:color w:val="333333"/>
          <w:sz w:val="21"/>
          <w:szCs w:val="21"/>
          <w:highlight w:val="yellow"/>
        </w:rPr>
      </w:pPr>
      <w:r w:rsidRPr="009022D8">
        <w:rPr>
          <w:rFonts w:ascii="Arial" w:eastAsia="Times New Roman" w:hAnsi="Arial" w:cs="Arial"/>
          <w:color w:val="333333"/>
          <w:sz w:val="21"/>
          <w:szCs w:val="21"/>
          <w:highlight w:val="yellow"/>
        </w:rPr>
        <w:t>Year of year growth</w:t>
      </w:r>
    </w:p>
    <w:p w:rsidR="008C0755" w:rsidRPr="009022D8" w:rsidRDefault="008C0755" w:rsidP="008C0755">
      <w:pPr>
        <w:numPr>
          <w:ilvl w:val="0"/>
          <w:numId w:val="37"/>
        </w:numPr>
        <w:spacing w:before="100" w:beforeAutospacing="1" w:after="100" w:afterAutospacing="1" w:line="240" w:lineRule="auto"/>
        <w:rPr>
          <w:rFonts w:ascii="Arial" w:eastAsia="Times New Roman" w:hAnsi="Arial" w:cs="Arial"/>
          <w:color w:val="333333"/>
          <w:sz w:val="21"/>
          <w:szCs w:val="21"/>
          <w:highlight w:val="yellow"/>
        </w:rPr>
      </w:pPr>
      <w:r w:rsidRPr="009022D8">
        <w:rPr>
          <w:rFonts w:ascii="Arial" w:eastAsia="Times New Roman" w:hAnsi="Arial" w:cs="Arial"/>
          <w:color w:val="333333"/>
          <w:sz w:val="21"/>
          <w:szCs w:val="21"/>
          <w:highlight w:val="yellow"/>
        </w:rPr>
        <w:t>YTD growth</w:t>
      </w:r>
    </w:p>
    <w:p w:rsidR="008C0755" w:rsidRPr="008C0755" w:rsidRDefault="008C0755" w:rsidP="008C0755">
      <w:p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For more information, see </w:t>
      </w:r>
      <w:r w:rsidRPr="008C0755">
        <w:rPr>
          <w:rFonts w:ascii="Arial" w:eastAsia="Times New Roman" w:hAnsi="Arial" w:cs="Arial"/>
          <w:color w:val="E8762C"/>
          <w:sz w:val="21"/>
          <w:szCs w:val="21"/>
          <w:u w:val="single"/>
        </w:rPr>
        <w:t>Table Calculation Types</w:t>
      </w:r>
      <w:r w:rsidRPr="008C0755">
        <w:rPr>
          <w:rFonts w:ascii="Arial" w:eastAsia="Times New Roman" w:hAnsi="Arial" w:cs="Arial"/>
          <w:color w:val="333333"/>
          <w:sz w:val="21"/>
          <w:szCs w:val="21"/>
        </w:rPr>
        <w:t>.</w:t>
      </w:r>
    </w:p>
    <w:p w:rsidR="008C0755" w:rsidRPr="008C0755" w:rsidRDefault="008C0755" w:rsidP="008C0755">
      <w:pPr>
        <w:spacing w:before="360" w:after="0" w:line="630" w:lineRule="atLeast"/>
        <w:outlineLvl w:val="1"/>
        <w:rPr>
          <w:rFonts w:ascii="Arial" w:eastAsia="Times New Roman" w:hAnsi="Arial" w:cs="Arial"/>
          <w:color w:val="333333"/>
          <w:sz w:val="42"/>
          <w:szCs w:val="42"/>
        </w:rPr>
      </w:pPr>
      <w:r w:rsidRPr="008C0755">
        <w:rPr>
          <w:rFonts w:ascii="Arial" w:eastAsia="Times New Roman" w:hAnsi="Arial" w:cs="Arial"/>
          <w:color w:val="333333"/>
          <w:sz w:val="42"/>
          <w:szCs w:val="42"/>
        </w:rPr>
        <w:lastRenderedPageBreak/>
        <w:t>Apply a quick table calculation</w:t>
      </w:r>
    </w:p>
    <w:p w:rsidR="008C0755" w:rsidRPr="008C0755" w:rsidRDefault="008C0755" w:rsidP="008C0755">
      <w:p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 xml:space="preserve">Follow the steps below to learn how to apply a table calculation to </w:t>
      </w:r>
      <w:proofErr w:type="gramStart"/>
      <w:r w:rsidRPr="008C0755">
        <w:rPr>
          <w:rFonts w:ascii="Arial" w:eastAsia="Times New Roman" w:hAnsi="Arial" w:cs="Arial"/>
          <w:color w:val="333333"/>
          <w:sz w:val="21"/>
          <w:szCs w:val="21"/>
        </w:rPr>
        <w:t>a visualization</w:t>
      </w:r>
      <w:proofErr w:type="gramEnd"/>
      <w:r w:rsidRPr="008C0755">
        <w:rPr>
          <w:rFonts w:ascii="Arial" w:eastAsia="Times New Roman" w:hAnsi="Arial" w:cs="Arial"/>
          <w:color w:val="333333"/>
          <w:sz w:val="21"/>
          <w:szCs w:val="21"/>
        </w:rPr>
        <w:t>.</w:t>
      </w:r>
    </w:p>
    <w:p w:rsidR="008C0755" w:rsidRPr="008C0755" w:rsidRDefault="008C0755" w:rsidP="008C0755">
      <w:pPr>
        <w:spacing w:before="360" w:after="0" w:line="473" w:lineRule="atLeast"/>
        <w:outlineLvl w:val="2"/>
        <w:rPr>
          <w:rFonts w:ascii="Arial" w:eastAsia="Times New Roman" w:hAnsi="Arial" w:cs="Arial"/>
          <w:color w:val="333333"/>
          <w:sz w:val="32"/>
          <w:szCs w:val="32"/>
        </w:rPr>
      </w:pPr>
      <w:r w:rsidRPr="008C0755">
        <w:rPr>
          <w:rFonts w:ascii="Arial" w:eastAsia="Times New Roman" w:hAnsi="Arial" w:cs="Arial"/>
          <w:color w:val="333333"/>
          <w:sz w:val="32"/>
          <w:szCs w:val="32"/>
        </w:rPr>
        <w:t xml:space="preserve">Step </w:t>
      </w:r>
      <w:proofErr w:type="gramStart"/>
      <w:r w:rsidRPr="008C0755">
        <w:rPr>
          <w:rFonts w:ascii="Arial" w:eastAsia="Times New Roman" w:hAnsi="Arial" w:cs="Arial"/>
          <w:color w:val="333333"/>
          <w:sz w:val="32"/>
          <w:szCs w:val="32"/>
        </w:rPr>
        <w:t>1 :</w:t>
      </w:r>
      <w:proofErr w:type="gramEnd"/>
      <w:r w:rsidRPr="008C0755">
        <w:rPr>
          <w:rFonts w:ascii="Arial" w:eastAsia="Times New Roman" w:hAnsi="Arial" w:cs="Arial"/>
          <w:color w:val="333333"/>
          <w:sz w:val="32"/>
          <w:szCs w:val="32"/>
        </w:rPr>
        <w:t xml:space="preserve"> Set up the visualization</w:t>
      </w:r>
    </w:p>
    <w:p w:rsidR="008C0755" w:rsidRPr="008C0755" w:rsidRDefault="008C0755" w:rsidP="008C0755">
      <w:pPr>
        <w:numPr>
          <w:ilvl w:val="0"/>
          <w:numId w:val="38"/>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Open Tableau Desktop and connect to the </w:t>
      </w:r>
      <w:r w:rsidRPr="008C0755">
        <w:rPr>
          <w:rFonts w:ascii="Arial" w:eastAsia="Times New Roman" w:hAnsi="Arial" w:cs="Arial"/>
          <w:b/>
          <w:bCs/>
          <w:color w:val="333333"/>
          <w:sz w:val="21"/>
          <w:szCs w:val="21"/>
        </w:rPr>
        <w:t>Sample-Superstore</w:t>
      </w:r>
      <w:r w:rsidRPr="008C0755">
        <w:rPr>
          <w:rFonts w:ascii="Arial" w:eastAsia="Times New Roman" w:hAnsi="Arial" w:cs="Arial"/>
          <w:color w:val="333333"/>
          <w:sz w:val="21"/>
          <w:szCs w:val="21"/>
        </w:rPr>
        <w:t> data source, which comes with Tableau.</w:t>
      </w:r>
    </w:p>
    <w:p w:rsidR="008C0755" w:rsidRPr="008C0755" w:rsidRDefault="008C0755" w:rsidP="008C0755">
      <w:pPr>
        <w:numPr>
          <w:ilvl w:val="0"/>
          <w:numId w:val="39"/>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Navigate to a new worksheet.</w:t>
      </w:r>
    </w:p>
    <w:p w:rsidR="008C0755" w:rsidRPr="008C0755" w:rsidRDefault="008C0755" w:rsidP="008C0755">
      <w:pPr>
        <w:numPr>
          <w:ilvl w:val="0"/>
          <w:numId w:val="40"/>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From the </w:t>
      </w:r>
      <w:r w:rsidRPr="008C0755">
        <w:rPr>
          <w:rFonts w:ascii="Arial" w:eastAsia="Times New Roman" w:hAnsi="Arial" w:cs="Arial"/>
          <w:b/>
          <w:bCs/>
          <w:color w:val="333333"/>
          <w:sz w:val="21"/>
          <w:szCs w:val="21"/>
        </w:rPr>
        <w:t>Data</w:t>
      </w:r>
      <w:r w:rsidRPr="008C0755">
        <w:rPr>
          <w:rFonts w:ascii="Arial" w:eastAsia="Times New Roman" w:hAnsi="Arial" w:cs="Arial"/>
          <w:color w:val="333333"/>
          <w:sz w:val="21"/>
          <w:szCs w:val="21"/>
        </w:rPr>
        <w:t> pane, under Dimensions, drag </w:t>
      </w:r>
      <w:r w:rsidRPr="008C0755">
        <w:rPr>
          <w:rFonts w:ascii="Arial" w:eastAsia="Times New Roman" w:hAnsi="Arial" w:cs="Arial"/>
          <w:b/>
          <w:bCs/>
          <w:color w:val="333333"/>
          <w:sz w:val="21"/>
          <w:szCs w:val="21"/>
        </w:rPr>
        <w:t>Order Date</w:t>
      </w:r>
      <w:r w:rsidRPr="008C0755">
        <w:rPr>
          <w:rFonts w:ascii="Arial" w:eastAsia="Times New Roman" w:hAnsi="Arial" w:cs="Arial"/>
          <w:color w:val="333333"/>
          <w:sz w:val="21"/>
          <w:szCs w:val="21"/>
        </w:rPr>
        <w:t> to the </w:t>
      </w:r>
      <w:r w:rsidRPr="008C0755">
        <w:rPr>
          <w:rFonts w:ascii="Arial" w:eastAsia="Times New Roman" w:hAnsi="Arial" w:cs="Arial"/>
          <w:b/>
          <w:bCs/>
          <w:color w:val="333333"/>
          <w:sz w:val="21"/>
          <w:szCs w:val="21"/>
        </w:rPr>
        <w:t>Columns </w:t>
      </w:r>
      <w:r w:rsidRPr="008C0755">
        <w:rPr>
          <w:rFonts w:ascii="Arial" w:eastAsia="Times New Roman" w:hAnsi="Arial" w:cs="Arial"/>
          <w:color w:val="333333"/>
          <w:sz w:val="21"/>
          <w:szCs w:val="21"/>
        </w:rPr>
        <w:t>shelf.</w:t>
      </w:r>
    </w:p>
    <w:p w:rsidR="008C0755" w:rsidRPr="008C0755" w:rsidRDefault="008C0755" w:rsidP="008C0755">
      <w:pPr>
        <w:numPr>
          <w:ilvl w:val="0"/>
          <w:numId w:val="41"/>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From the </w:t>
      </w:r>
      <w:r w:rsidRPr="008C0755">
        <w:rPr>
          <w:rFonts w:ascii="Arial" w:eastAsia="Times New Roman" w:hAnsi="Arial" w:cs="Arial"/>
          <w:b/>
          <w:bCs/>
          <w:color w:val="333333"/>
          <w:sz w:val="21"/>
          <w:szCs w:val="21"/>
        </w:rPr>
        <w:t>Data</w:t>
      </w:r>
      <w:r w:rsidRPr="008C0755">
        <w:rPr>
          <w:rFonts w:ascii="Arial" w:eastAsia="Times New Roman" w:hAnsi="Arial" w:cs="Arial"/>
          <w:color w:val="333333"/>
          <w:sz w:val="21"/>
          <w:szCs w:val="21"/>
        </w:rPr>
        <w:t> pane, under Dimensions, drag </w:t>
      </w:r>
      <w:r w:rsidRPr="008C0755">
        <w:rPr>
          <w:rFonts w:ascii="Arial" w:eastAsia="Times New Roman" w:hAnsi="Arial" w:cs="Arial"/>
          <w:b/>
          <w:bCs/>
          <w:color w:val="333333"/>
          <w:sz w:val="21"/>
          <w:szCs w:val="21"/>
        </w:rPr>
        <w:t>State </w:t>
      </w:r>
      <w:r w:rsidRPr="008C0755">
        <w:rPr>
          <w:rFonts w:ascii="Arial" w:eastAsia="Times New Roman" w:hAnsi="Arial" w:cs="Arial"/>
          <w:color w:val="333333"/>
          <w:sz w:val="21"/>
          <w:szCs w:val="21"/>
        </w:rPr>
        <w:t>to the </w:t>
      </w:r>
      <w:r w:rsidRPr="008C0755">
        <w:rPr>
          <w:rFonts w:ascii="Arial" w:eastAsia="Times New Roman" w:hAnsi="Arial" w:cs="Arial"/>
          <w:b/>
          <w:bCs/>
          <w:color w:val="333333"/>
          <w:sz w:val="21"/>
          <w:szCs w:val="21"/>
        </w:rPr>
        <w:t>Rows </w:t>
      </w:r>
      <w:r w:rsidRPr="008C0755">
        <w:rPr>
          <w:rFonts w:ascii="Arial" w:eastAsia="Times New Roman" w:hAnsi="Arial" w:cs="Arial"/>
          <w:color w:val="333333"/>
          <w:sz w:val="21"/>
          <w:szCs w:val="21"/>
        </w:rPr>
        <w:t>shelf.</w:t>
      </w:r>
    </w:p>
    <w:p w:rsidR="008C0755" w:rsidRPr="008C0755" w:rsidRDefault="008C0755" w:rsidP="008C0755">
      <w:pPr>
        <w:numPr>
          <w:ilvl w:val="0"/>
          <w:numId w:val="42"/>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From the </w:t>
      </w:r>
      <w:r w:rsidRPr="008C0755">
        <w:rPr>
          <w:rFonts w:ascii="Arial" w:eastAsia="Times New Roman" w:hAnsi="Arial" w:cs="Arial"/>
          <w:b/>
          <w:bCs/>
          <w:color w:val="333333"/>
          <w:sz w:val="21"/>
          <w:szCs w:val="21"/>
        </w:rPr>
        <w:t>Data</w:t>
      </w:r>
      <w:r w:rsidRPr="008C0755">
        <w:rPr>
          <w:rFonts w:ascii="Arial" w:eastAsia="Times New Roman" w:hAnsi="Arial" w:cs="Arial"/>
          <w:color w:val="333333"/>
          <w:sz w:val="21"/>
          <w:szCs w:val="21"/>
        </w:rPr>
        <w:t> pane, under Measures, drag </w:t>
      </w:r>
      <w:r w:rsidRPr="008C0755">
        <w:rPr>
          <w:rFonts w:ascii="Arial" w:eastAsia="Times New Roman" w:hAnsi="Arial" w:cs="Arial"/>
          <w:b/>
          <w:bCs/>
          <w:color w:val="333333"/>
          <w:sz w:val="21"/>
          <w:szCs w:val="21"/>
        </w:rPr>
        <w:t>Sales </w:t>
      </w:r>
      <w:r w:rsidRPr="008C0755">
        <w:rPr>
          <w:rFonts w:ascii="Arial" w:eastAsia="Times New Roman" w:hAnsi="Arial" w:cs="Arial"/>
          <w:color w:val="333333"/>
          <w:sz w:val="21"/>
          <w:szCs w:val="21"/>
        </w:rPr>
        <w:t>to </w:t>
      </w:r>
      <w:r w:rsidRPr="008C0755">
        <w:rPr>
          <w:rFonts w:ascii="Arial" w:eastAsia="Times New Roman" w:hAnsi="Arial" w:cs="Arial"/>
          <w:b/>
          <w:bCs/>
          <w:color w:val="333333"/>
          <w:sz w:val="21"/>
          <w:szCs w:val="21"/>
        </w:rPr>
        <w:t>Text </w:t>
      </w:r>
      <w:r w:rsidRPr="008C0755">
        <w:rPr>
          <w:rFonts w:ascii="Arial" w:eastAsia="Times New Roman" w:hAnsi="Arial" w:cs="Arial"/>
          <w:color w:val="333333"/>
          <w:sz w:val="21"/>
          <w:szCs w:val="21"/>
        </w:rPr>
        <w:t>on the Marks Card.</w:t>
      </w:r>
    </w:p>
    <w:p w:rsidR="008C0755" w:rsidRPr="008C0755" w:rsidRDefault="008C0755" w:rsidP="008C0755">
      <w:pPr>
        <w:numPr>
          <w:ilvl w:val="0"/>
          <w:numId w:val="43"/>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From the </w:t>
      </w:r>
      <w:r w:rsidRPr="008C0755">
        <w:rPr>
          <w:rFonts w:ascii="Arial" w:eastAsia="Times New Roman" w:hAnsi="Arial" w:cs="Arial"/>
          <w:b/>
          <w:bCs/>
          <w:color w:val="333333"/>
          <w:sz w:val="21"/>
          <w:szCs w:val="21"/>
        </w:rPr>
        <w:t>Data</w:t>
      </w:r>
      <w:r w:rsidRPr="008C0755">
        <w:rPr>
          <w:rFonts w:ascii="Arial" w:eastAsia="Times New Roman" w:hAnsi="Arial" w:cs="Arial"/>
          <w:color w:val="333333"/>
          <w:sz w:val="21"/>
          <w:szCs w:val="21"/>
        </w:rPr>
        <w:t> pane, under Measures, drag </w:t>
      </w:r>
      <w:r w:rsidRPr="008C0755">
        <w:rPr>
          <w:rFonts w:ascii="Arial" w:eastAsia="Times New Roman" w:hAnsi="Arial" w:cs="Arial"/>
          <w:b/>
          <w:bCs/>
          <w:color w:val="333333"/>
          <w:sz w:val="21"/>
          <w:szCs w:val="21"/>
        </w:rPr>
        <w:t>Profit </w:t>
      </w:r>
      <w:r w:rsidRPr="008C0755">
        <w:rPr>
          <w:rFonts w:ascii="Arial" w:eastAsia="Times New Roman" w:hAnsi="Arial" w:cs="Arial"/>
          <w:color w:val="333333"/>
          <w:sz w:val="21"/>
          <w:szCs w:val="21"/>
        </w:rPr>
        <w:t>to </w:t>
      </w:r>
      <w:r w:rsidRPr="008C0755">
        <w:rPr>
          <w:rFonts w:ascii="Arial" w:eastAsia="Times New Roman" w:hAnsi="Arial" w:cs="Arial"/>
          <w:b/>
          <w:bCs/>
          <w:color w:val="333333"/>
          <w:sz w:val="21"/>
          <w:szCs w:val="21"/>
        </w:rPr>
        <w:t>Color </w:t>
      </w:r>
      <w:r w:rsidRPr="008C0755">
        <w:rPr>
          <w:rFonts w:ascii="Arial" w:eastAsia="Times New Roman" w:hAnsi="Arial" w:cs="Arial"/>
          <w:color w:val="333333"/>
          <w:sz w:val="21"/>
          <w:szCs w:val="21"/>
        </w:rPr>
        <w:t>on the Marks Card.</w:t>
      </w:r>
    </w:p>
    <w:p w:rsidR="008C0755" w:rsidRPr="008C0755" w:rsidRDefault="008C0755" w:rsidP="008C0755">
      <w:pPr>
        <w:numPr>
          <w:ilvl w:val="0"/>
          <w:numId w:val="44"/>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On the Marks card, click the Mark Type drop-down and select </w:t>
      </w:r>
      <w:r w:rsidRPr="008C0755">
        <w:rPr>
          <w:rFonts w:ascii="Arial" w:eastAsia="Times New Roman" w:hAnsi="Arial" w:cs="Arial"/>
          <w:b/>
          <w:bCs/>
          <w:color w:val="333333"/>
          <w:sz w:val="21"/>
          <w:szCs w:val="21"/>
        </w:rPr>
        <w:t>Square</w:t>
      </w:r>
      <w:r w:rsidRPr="008C0755">
        <w:rPr>
          <w:rFonts w:ascii="Arial" w:eastAsia="Times New Roman" w:hAnsi="Arial" w:cs="Arial"/>
          <w:color w:val="333333"/>
          <w:sz w:val="21"/>
          <w:szCs w:val="21"/>
        </w:rPr>
        <w:t>.</w:t>
      </w:r>
    </w:p>
    <w:p w:rsidR="008C0755" w:rsidRPr="008C0755" w:rsidRDefault="008C0755" w:rsidP="008C0755">
      <w:pPr>
        <w:spacing w:before="135" w:after="0" w:line="240" w:lineRule="auto"/>
        <w:ind w:left="720"/>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19109391" wp14:editId="2BF9F06D">
            <wp:extent cx="1571625" cy="3067050"/>
            <wp:effectExtent l="0" t="0" r="9525" b="0"/>
            <wp:docPr id="35" name="Picture 35" descr="https://onlinehelp.tableau.com/current/pro/desktop/en-us/Img/quicktablecal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onlinehelp.tableau.com/current/pro/desktop/en-us/Img/quicktablecalc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1625" cy="3067050"/>
                    </a:xfrm>
                    <a:prstGeom prst="rect">
                      <a:avLst/>
                    </a:prstGeom>
                    <a:noFill/>
                    <a:ln>
                      <a:noFill/>
                    </a:ln>
                  </pic:spPr>
                </pic:pic>
              </a:graphicData>
            </a:graphic>
          </wp:inline>
        </w:drawing>
      </w:r>
    </w:p>
    <w:p w:rsidR="008C0755" w:rsidRPr="008C0755" w:rsidRDefault="008C0755" w:rsidP="008C0755">
      <w:pPr>
        <w:spacing w:before="135" w:after="0" w:line="240" w:lineRule="auto"/>
        <w:ind w:left="720"/>
        <w:rPr>
          <w:rFonts w:ascii="Arial" w:eastAsia="Times New Roman" w:hAnsi="Arial" w:cs="Arial"/>
          <w:color w:val="333333"/>
          <w:sz w:val="21"/>
          <w:szCs w:val="21"/>
        </w:rPr>
      </w:pPr>
      <w:r w:rsidRPr="008C0755">
        <w:rPr>
          <w:rFonts w:ascii="Arial" w:eastAsia="Times New Roman" w:hAnsi="Arial" w:cs="Arial"/>
          <w:color w:val="333333"/>
          <w:sz w:val="21"/>
          <w:szCs w:val="21"/>
        </w:rPr>
        <w:t>The visualization updates to look like this:</w:t>
      </w:r>
    </w:p>
    <w:p w:rsidR="008C0755" w:rsidRPr="008C0755" w:rsidRDefault="008C0755" w:rsidP="008C0755">
      <w:pPr>
        <w:spacing w:before="135" w:after="0" w:line="240" w:lineRule="auto"/>
        <w:ind w:left="720"/>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2E895BC4" wp14:editId="669243B2">
            <wp:extent cx="9296400" cy="6886575"/>
            <wp:effectExtent l="0" t="0" r="0" b="9525"/>
            <wp:docPr id="34" name="Picture 34" descr="https://onlinehelp.tableau.com/current/pro/desktop/en-us/Img/quicktablecal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onlinehelp.tableau.com/current/pro/desktop/en-us/Img/quicktablecalc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96400" cy="6886575"/>
                    </a:xfrm>
                    <a:prstGeom prst="rect">
                      <a:avLst/>
                    </a:prstGeom>
                    <a:noFill/>
                    <a:ln>
                      <a:noFill/>
                    </a:ln>
                  </pic:spPr>
                </pic:pic>
              </a:graphicData>
            </a:graphic>
          </wp:inline>
        </w:drawing>
      </w:r>
    </w:p>
    <w:p w:rsidR="008C0755" w:rsidRPr="008C0755" w:rsidRDefault="008C0755" w:rsidP="008C0755">
      <w:pPr>
        <w:spacing w:before="360" w:after="0" w:line="473" w:lineRule="atLeast"/>
        <w:outlineLvl w:val="2"/>
        <w:rPr>
          <w:rFonts w:ascii="Arial" w:eastAsia="Times New Roman" w:hAnsi="Arial" w:cs="Arial"/>
          <w:color w:val="333333"/>
          <w:sz w:val="32"/>
          <w:szCs w:val="32"/>
        </w:rPr>
      </w:pPr>
      <w:r w:rsidRPr="008C0755">
        <w:rPr>
          <w:rFonts w:ascii="Arial" w:eastAsia="Times New Roman" w:hAnsi="Arial" w:cs="Arial"/>
          <w:color w:val="333333"/>
          <w:sz w:val="32"/>
          <w:szCs w:val="32"/>
        </w:rPr>
        <w:t xml:space="preserve">Step </w:t>
      </w:r>
      <w:proofErr w:type="gramStart"/>
      <w:r w:rsidRPr="008C0755">
        <w:rPr>
          <w:rFonts w:ascii="Arial" w:eastAsia="Times New Roman" w:hAnsi="Arial" w:cs="Arial"/>
          <w:color w:val="333333"/>
          <w:sz w:val="32"/>
          <w:szCs w:val="32"/>
        </w:rPr>
        <w:t>2 :</w:t>
      </w:r>
      <w:proofErr w:type="gramEnd"/>
      <w:r w:rsidRPr="008C0755">
        <w:rPr>
          <w:rFonts w:ascii="Arial" w:eastAsia="Times New Roman" w:hAnsi="Arial" w:cs="Arial"/>
          <w:color w:val="333333"/>
          <w:sz w:val="32"/>
          <w:szCs w:val="32"/>
        </w:rPr>
        <w:t xml:space="preserve"> Apply the quick table calculation</w:t>
      </w:r>
    </w:p>
    <w:p w:rsidR="008C0755" w:rsidRPr="008C0755" w:rsidRDefault="008C0755" w:rsidP="008C0755">
      <w:pPr>
        <w:numPr>
          <w:ilvl w:val="0"/>
          <w:numId w:val="45"/>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On the Marks card, right-click </w:t>
      </w:r>
      <w:proofErr w:type="gramStart"/>
      <w:r w:rsidRPr="008C0755">
        <w:rPr>
          <w:rFonts w:ascii="Arial" w:eastAsia="Times New Roman" w:hAnsi="Arial" w:cs="Arial"/>
          <w:b/>
          <w:bCs/>
          <w:color w:val="333333"/>
          <w:sz w:val="21"/>
          <w:szCs w:val="21"/>
        </w:rPr>
        <w:t>SUM(</w:t>
      </w:r>
      <w:proofErr w:type="gramEnd"/>
      <w:r w:rsidRPr="008C0755">
        <w:rPr>
          <w:rFonts w:ascii="Arial" w:eastAsia="Times New Roman" w:hAnsi="Arial" w:cs="Arial"/>
          <w:b/>
          <w:bCs/>
          <w:color w:val="333333"/>
          <w:sz w:val="21"/>
          <w:szCs w:val="21"/>
        </w:rPr>
        <w:t>Profit)</w:t>
      </w:r>
      <w:r w:rsidRPr="008C0755">
        <w:rPr>
          <w:rFonts w:ascii="Arial" w:eastAsia="Times New Roman" w:hAnsi="Arial" w:cs="Arial"/>
          <w:color w:val="333333"/>
          <w:sz w:val="21"/>
          <w:szCs w:val="21"/>
        </w:rPr>
        <w:t> and select </w:t>
      </w:r>
      <w:r w:rsidRPr="008C0755">
        <w:rPr>
          <w:rFonts w:ascii="Arial" w:eastAsia="Times New Roman" w:hAnsi="Arial" w:cs="Arial"/>
          <w:b/>
          <w:bCs/>
          <w:color w:val="333333"/>
          <w:sz w:val="21"/>
          <w:szCs w:val="21"/>
        </w:rPr>
        <w:t>Quick Table Calculation</w:t>
      </w:r>
      <w:r w:rsidRPr="008C0755">
        <w:rPr>
          <w:rFonts w:ascii="Arial" w:eastAsia="Times New Roman" w:hAnsi="Arial" w:cs="Arial"/>
          <w:color w:val="333333"/>
          <w:sz w:val="21"/>
          <w:szCs w:val="21"/>
        </w:rPr>
        <w:t> &gt; </w:t>
      </w:r>
      <w:r w:rsidRPr="008C0755">
        <w:rPr>
          <w:rFonts w:ascii="Arial" w:eastAsia="Times New Roman" w:hAnsi="Arial" w:cs="Arial"/>
          <w:b/>
          <w:bCs/>
          <w:color w:val="333333"/>
          <w:sz w:val="21"/>
          <w:szCs w:val="21"/>
        </w:rPr>
        <w:t>Moving Average</w:t>
      </w:r>
      <w:r w:rsidRPr="008C0755">
        <w:rPr>
          <w:rFonts w:ascii="Arial" w:eastAsia="Times New Roman" w:hAnsi="Arial" w:cs="Arial"/>
          <w:color w:val="333333"/>
          <w:sz w:val="21"/>
          <w:szCs w:val="21"/>
        </w:rPr>
        <w:t>.</w:t>
      </w:r>
    </w:p>
    <w:p w:rsidR="008C0755" w:rsidRPr="008C0755" w:rsidRDefault="008C0755" w:rsidP="008C0755">
      <w:pPr>
        <w:spacing w:before="135" w:after="0" w:line="240" w:lineRule="auto"/>
        <w:ind w:left="720"/>
        <w:rPr>
          <w:rFonts w:ascii="Arial" w:eastAsia="Times New Roman" w:hAnsi="Arial" w:cs="Arial"/>
          <w:color w:val="333333"/>
          <w:sz w:val="21"/>
          <w:szCs w:val="21"/>
        </w:rPr>
      </w:pPr>
      <w:r w:rsidRPr="008C0755">
        <w:rPr>
          <w:rFonts w:ascii="Arial" w:eastAsia="Times New Roman" w:hAnsi="Arial" w:cs="Arial"/>
          <w:b/>
          <w:bCs/>
          <w:color w:val="333333"/>
          <w:sz w:val="21"/>
          <w:szCs w:val="21"/>
        </w:rPr>
        <w:t>Note</w:t>
      </w:r>
      <w:r w:rsidRPr="008C0755">
        <w:rPr>
          <w:rFonts w:ascii="Arial" w:eastAsia="Times New Roman" w:hAnsi="Arial" w:cs="Arial"/>
          <w:color w:val="333333"/>
          <w:sz w:val="21"/>
          <w:szCs w:val="21"/>
        </w:rPr>
        <w:t>: You can only perform quick table calculations on measures in the view.</w:t>
      </w:r>
    </w:p>
    <w:p w:rsidR="008C0755" w:rsidRPr="008C0755" w:rsidRDefault="008C0755" w:rsidP="008C0755">
      <w:pPr>
        <w:spacing w:before="135" w:after="0" w:line="240" w:lineRule="auto"/>
        <w:ind w:left="720"/>
        <w:rPr>
          <w:rFonts w:ascii="Arial" w:eastAsia="Times New Roman" w:hAnsi="Arial" w:cs="Arial"/>
          <w:color w:val="333333"/>
          <w:sz w:val="21"/>
          <w:szCs w:val="21"/>
        </w:rPr>
      </w:pPr>
      <w:r w:rsidRPr="008C0755">
        <w:rPr>
          <w:rFonts w:ascii="Arial" w:eastAsia="Times New Roman" w:hAnsi="Arial" w:cs="Arial"/>
          <w:color w:val="333333"/>
          <w:sz w:val="21"/>
          <w:szCs w:val="21"/>
        </w:rPr>
        <w:lastRenderedPageBreak/>
        <w:t>A delta symbol appears on the field to indicate that a quick table calculation is being applied to the field. The colors in the visualization update to show the moving average of profit across the years.</w:t>
      </w:r>
    </w:p>
    <w:p w:rsidR="008C0755" w:rsidRPr="008C0755" w:rsidRDefault="008C0755" w:rsidP="008C0755">
      <w:pPr>
        <w:spacing w:before="135" w:after="0" w:line="240" w:lineRule="auto"/>
        <w:ind w:left="720"/>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143BE72C" wp14:editId="59203EDA">
            <wp:extent cx="6496050" cy="7581900"/>
            <wp:effectExtent l="0" t="0" r="0" b="0"/>
            <wp:docPr id="33" name="Picture 33" descr="https://onlinehelp.tableau.com/current/pro/desktop/en-us/Img/quicktablecal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onlinehelp.tableau.com/current/pro/desktop/en-us/Img/quicktablecalc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6050" cy="7581900"/>
                    </a:xfrm>
                    <a:prstGeom prst="rect">
                      <a:avLst/>
                    </a:prstGeom>
                    <a:noFill/>
                    <a:ln>
                      <a:noFill/>
                    </a:ln>
                  </pic:spPr>
                </pic:pic>
              </a:graphicData>
            </a:graphic>
          </wp:inline>
        </w:drawing>
      </w:r>
    </w:p>
    <w:p w:rsidR="008C0755" w:rsidRPr="008C0755" w:rsidRDefault="008C0755" w:rsidP="008C0755">
      <w:pPr>
        <w:spacing w:before="360" w:after="0" w:line="473" w:lineRule="atLeast"/>
        <w:outlineLvl w:val="2"/>
        <w:rPr>
          <w:rFonts w:ascii="Arial" w:eastAsia="Times New Roman" w:hAnsi="Arial" w:cs="Arial"/>
          <w:color w:val="333333"/>
          <w:sz w:val="32"/>
          <w:szCs w:val="32"/>
        </w:rPr>
      </w:pPr>
      <w:r w:rsidRPr="008C0755">
        <w:rPr>
          <w:rFonts w:ascii="Arial" w:eastAsia="Times New Roman" w:hAnsi="Arial" w:cs="Arial"/>
          <w:color w:val="333333"/>
          <w:sz w:val="32"/>
          <w:szCs w:val="32"/>
        </w:rPr>
        <w:lastRenderedPageBreak/>
        <w:t xml:space="preserve">Step </w:t>
      </w:r>
      <w:proofErr w:type="gramStart"/>
      <w:r w:rsidRPr="008C0755">
        <w:rPr>
          <w:rFonts w:ascii="Arial" w:eastAsia="Times New Roman" w:hAnsi="Arial" w:cs="Arial"/>
          <w:color w:val="333333"/>
          <w:sz w:val="32"/>
          <w:szCs w:val="32"/>
        </w:rPr>
        <w:t>3 :</w:t>
      </w:r>
      <w:proofErr w:type="gramEnd"/>
      <w:r w:rsidRPr="008C0755">
        <w:rPr>
          <w:rFonts w:ascii="Arial" w:eastAsia="Times New Roman" w:hAnsi="Arial" w:cs="Arial"/>
          <w:color w:val="333333"/>
          <w:sz w:val="32"/>
          <w:szCs w:val="32"/>
        </w:rPr>
        <w:t xml:space="preserve"> (Optional) Customize the quick table calculation</w:t>
      </w:r>
    </w:p>
    <w:p w:rsidR="008C0755" w:rsidRPr="008C0755" w:rsidRDefault="008C0755" w:rsidP="008C0755">
      <w:pPr>
        <w:numPr>
          <w:ilvl w:val="0"/>
          <w:numId w:val="46"/>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On the Marks card, right-click </w:t>
      </w:r>
      <w:proofErr w:type="gramStart"/>
      <w:r w:rsidRPr="008C0755">
        <w:rPr>
          <w:rFonts w:ascii="Arial" w:eastAsia="Times New Roman" w:hAnsi="Arial" w:cs="Arial"/>
          <w:b/>
          <w:bCs/>
          <w:color w:val="333333"/>
          <w:sz w:val="21"/>
          <w:szCs w:val="21"/>
        </w:rPr>
        <w:t>Sum(</w:t>
      </w:r>
      <w:proofErr w:type="gramEnd"/>
      <w:r w:rsidRPr="008C0755">
        <w:rPr>
          <w:rFonts w:ascii="Arial" w:eastAsia="Times New Roman" w:hAnsi="Arial" w:cs="Arial"/>
          <w:b/>
          <w:bCs/>
          <w:color w:val="333333"/>
          <w:sz w:val="21"/>
          <w:szCs w:val="21"/>
        </w:rPr>
        <w:t>Profit)</w:t>
      </w:r>
      <w:r w:rsidRPr="008C0755">
        <w:rPr>
          <w:rFonts w:ascii="Arial" w:eastAsia="Times New Roman" w:hAnsi="Arial" w:cs="Arial"/>
          <w:color w:val="333333"/>
          <w:sz w:val="21"/>
          <w:szCs w:val="21"/>
        </w:rPr>
        <w:t> and select </w:t>
      </w:r>
      <w:r w:rsidRPr="008C0755">
        <w:rPr>
          <w:rFonts w:ascii="Arial" w:eastAsia="Times New Roman" w:hAnsi="Arial" w:cs="Arial"/>
          <w:b/>
          <w:bCs/>
          <w:color w:val="333333"/>
          <w:sz w:val="21"/>
          <w:szCs w:val="21"/>
        </w:rPr>
        <w:t>Edit Table Calculation</w:t>
      </w:r>
      <w:r w:rsidRPr="008C0755">
        <w:rPr>
          <w:rFonts w:ascii="Arial" w:eastAsia="Times New Roman" w:hAnsi="Arial" w:cs="Arial"/>
          <w:color w:val="333333"/>
          <w:sz w:val="21"/>
          <w:szCs w:val="21"/>
        </w:rPr>
        <w:t>.</w:t>
      </w:r>
    </w:p>
    <w:p w:rsidR="008C0755" w:rsidRPr="008C0755" w:rsidRDefault="008C0755" w:rsidP="008C0755">
      <w:pPr>
        <w:numPr>
          <w:ilvl w:val="0"/>
          <w:numId w:val="47"/>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In the dialog box that opens, you can configure the following options:</w:t>
      </w:r>
    </w:p>
    <w:p w:rsidR="008C0755" w:rsidRPr="008C0755" w:rsidRDefault="008C0755" w:rsidP="008C0755">
      <w:pPr>
        <w:numPr>
          <w:ilvl w:val="1"/>
          <w:numId w:val="48"/>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The calculation type</w:t>
      </w:r>
    </w:p>
    <w:p w:rsidR="008C0755" w:rsidRPr="008C0755" w:rsidRDefault="008C0755" w:rsidP="008C0755">
      <w:pPr>
        <w:numPr>
          <w:ilvl w:val="1"/>
          <w:numId w:val="49"/>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How to summarize the values</w:t>
      </w:r>
    </w:p>
    <w:p w:rsidR="008C0755" w:rsidRPr="008C0755" w:rsidRDefault="008C0755" w:rsidP="008C0755">
      <w:pPr>
        <w:numPr>
          <w:ilvl w:val="1"/>
          <w:numId w:val="50"/>
        </w:numPr>
        <w:spacing w:before="135" w:after="0" w:line="240" w:lineRule="auto"/>
        <w:rPr>
          <w:rFonts w:ascii="Arial" w:eastAsia="Times New Roman" w:hAnsi="Arial" w:cs="Arial"/>
          <w:color w:val="333333"/>
          <w:sz w:val="21"/>
          <w:szCs w:val="21"/>
        </w:rPr>
      </w:pPr>
      <w:r w:rsidRPr="008C0755">
        <w:rPr>
          <w:rFonts w:ascii="Arial" w:eastAsia="Times New Roman" w:hAnsi="Arial" w:cs="Arial"/>
          <w:color w:val="333333"/>
          <w:sz w:val="21"/>
          <w:szCs w:val="21"/>
        </w:rPr>
        <w:t>How to compute the calculation</w:t>
      </w:r>
    </w:p>
    <w:p w:rsidR="008C0755" w:rsidRPr="008C0755" w:rsidRDefault="008C0755" w:rsidP="008C0755">
      <w:pPr>
        <w:spacing w:before="135" w:after="0" w:line="240" w:lineRule="auto"/>
        <w:ind w:left="720"/>
        <w:rPr>
          <w:rFonts w:ascii="Arial" w:eastAsia="Times New Roman" w:hAnsi="Arial" w:cs="Arial"/>
          <w:color w:val="333333"/>
          <w:sz w:val="21"/>
          <w:szCs w:val="21"/>
        </w:rPr>
      </w:pPr>
      <w:r w:rsidRPr="008C0755">
        <w:rPr>
          <w:rFonts w:ascii="Arial" w:eastAsia="Times New Roman" w:hAnsi="Arial" w:cs="Arial"/>
          <w:color w:val="333333"/>
          <w:sz w:val="21"/>
          <w:szCs w:val="21"/>
        </w:rPr>
        <w:t>For more information about the settings in this dialog box, see </w:t>
      </w:r>
      <w:r w:rsidRPr="008C0755">
        <w:rPr>
          <w:rFonts w:ascii="Arial" w:eastAsia="Times New Roman" w:hAnsi="Arial" w:cs="Arial"/>
          <w:color w:val="E8762C"/>
          <w:sz w:val="21"/>
          <w:szCs w:val="21"/>
          <w:u w:val="single"/>
        </w:rPr>
        <w:t>Table Calculations: Use the Visual Structure of Your View</w:t>
      </w:r>
      <w:r w:rsidRPr="008C0755">
        <w:rPr>
          <w:rFonts w:ascii="Arial" w:eastAsia="Times New Roman" w:hAnsi="Arial" w:cs="Arial"/>
          <w:color w:val="333333"/>
          <w:sz w:val="21"/>
          <w:szCs w:val="21"/>
        </w:rPr>
        <w:t> and </w:t>
      </w:r>
      <w:r w:rsidRPr="008C0755">
        <w:rPr>
          <w:rFonts w:ascii="Arial" w:eastAsia="Times New Roman" w:hAnsi="Arial" w:cs="Arial"/>
          <w:color w:val="E8762C"/>
          <w:sz w:val="21"/>
          <w:szCs w:val="21"/>
          <w:u w:val="single"/>
        </w:rPr>
        <w:t xml:space="preserve">Table Calculations: Reference Specific Dimensions in Your </w:t>
      </w:r>
      <w:proofErr w:type="gramStart"/>
      <w:r w:rsidRPr="008C0755">
        <w:rPr>
          <w:rFonts w:ascii="Arial" w:eastAsia="Times New Roman" w:hAnsi="Arial" w:cs="Arial"/>
          <w:color w:val="E8762C"/>
          <w:sz w:val="21"/>
          <w:szCs w:val="21"/>
          <w:u w:val="single"/>
        </w:rPr>
        <w:t>View </w:t>
      </w:r>
      <w:r w:rsidRPr="008C0755">
        <w:rPr>
          <w:rFonts w:ascii="Arial" w:eastAsia="Times New Roman" w:hAnsi="Arial" w:cs="Arial"/>
          <w:color w:val="333333"/>
          <w:sz w:val="21"/>
          <w:szCs w:val="21"/>
        </w:rPr>
        <w:t>.</w:t>
      </w:r>
      <w:proofErr w:type="gramEnd"/>
    </w:p>
    <w:p w:rsidR="008C0755" w:rsidRPr="008C0755" w:rsidRDefault="008C0755" w:rsidP="008C0755">
      <w:pPr>
        <w:spacing w:before="135" w:after="0" w:line="240" w:lineRule="auto"/>
        <w:ind w:left="720"/>
        <w:rPr>
          <w:rFonts w:ascii="Arial" w:eastAsia="Times New Roman" w:hAnsi="Arial" w:cs="Arial"/>
          <w:color w:val="333333"/>
          <w:sz w:val="21"/>
          <w:szCs w:val="21"/>
        </w:rPr>
      </w:pPr>
      <w:r w:rsidRPr="008C0755">
        <w:rPr>
          <w:rFonts w:ascii="Arial" w:eastAsia="Times New Roman" w:hAnsi="Arial" w:cs="Arial"/>
          <w:color w:val="333333"/>
          <w:sz w:val="21"/>
          <w:szCs w:val="21"/>
        </w:rPr>
        <w:t>The visualization updates as you make changes to the calculation. Highlighting and numbering are used to demonstrate how the calculation is being computed. For example, in the following image, the calculation is being computed across the table, for each row.</w:t>
      </w:r>
    </w:p>
    <w:p w:rsidR="008C0755" w:rsidRPr="008C0755" w:rsidRDefault="008C0755" w:rsidP="008C0755">
      <w:pPr>
        <w:spacing w:before="135" w:after="0" w:line="240" w:lineRule="auto"/>
        <w:ind w:left="720"/>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4518100E" wp14:editId="472CC147">
            <wp:extent cx="7581900" cy="4895850"/>
            <wp:effectExtent l="0" t="0" r="0" b="0"/>
            <wp:docPr id="32" name="Picture 32" descr="https://onlinehelp.tableau.com/current/pro/desktop/en-us/Img/quicktablecal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onlinehelp.tableau.com/current/pro/desktop/en-us/Img/quicktablecalc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1900" cy="4895850"/>
                    </a:xfrm>
                    <a:prstGeom prst="rect">
                      <a:avLst/>
                    </a:prstGeom>
                    <a:noFill/>
                    <a:ln>
                      <a:noFill/>
                    </a:ln>
                  </pic:spPr>
                </pic:pic>
              </a:graphicData>
            </a:graphic>
          </wp:inline>
        </w:drawing>
      </w:r>
    </w:p>
    <w:p w:rsidR="008C0755" w:rsidRPr="008C0755" w:rsidRDefault="008C0755" w:rsidP="008C0755">
      <w:pPr>
        <w:spacing w:before="135" w:after="0" w:line="240" w:lineRule="auto"/>
        <w:ind w:left="720"/>
        <w:rPr>
          <w:rFonts w:ascii="Arial" w:eastAsia="Times New Roman" w:hAnsi="Arial" w:cs="Arial"/>
          <w:color w:val="333333"/>
          <w:sz w:val="21"/>
          <w:szCs w:val="21"/>
        </w:rPr>
      </w:pPr>
      <w:r w:rsidRPr="008C0755">
        <w:rPr>
          <w:rFonts w:ascii="Arial" w:eastAsia="Times New Roman" w:hAnsi="Arial" w:cs="Arial"/>
          <w:color w:val="333333"/>
          <w:sz w:val="21"/>
          <w:szCs w:val="21"/>
        </w:rPr>
        <w:t>If this setting is changed, the visualization updates to indicate the change.</w:t>
      </w:r>
    </w:p>
    <w:p w:rsidR="008C0755" w:rsidRPr="008C0755" w:rsidRDefault="008C0755" w:rsidP="008C0755">
      <w:pPr>
        <w:spacing w:before="135" w:after="0" w:line="240" w:lineRule="auto"/>
        <w:ind w:left="720"/>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1AFF929E" wp14:editId="59A8785C">
            <wp:extent cx="7581900" cy="4819650"/>
            <wp:effectExtent l="0" t="0" r="0" b="0"/>
            <wp:docPr id="31" name="Picture 31" descr="https://onlinehelp.tableau.com/current/pro/desktop/en-us/Img/quicktablecal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onlinehelp.tableau.com/current/pro/desktop/en-us/Img/quicktablecalc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1900" cy="4819650"/>
                    </a:xfrm>
                    <a:prstGeom prst="rect">
                      <a:avLst/>
                    </a:prstGeom>
                    <a:noFill/>
                    <a:ln>
                      <a:noFill/>
                    </a:ln>
                  </pic:spPr>
                </pic:pic>
              </a:graphicData>
            </a:graphic>
          </wp:inline>
        </w:drawing>
      </w:r>
    </w:p>
    <w:p w:rsidR="008C0755" w:rsidRDefault="008C0755" w:rsidP="00965034">
      <w:pPr>
        <w:spacing w:before="360" w:after="0" w:line="630" w:lineRule="atLeast"/>
        <w:outlineLvl w:val="1"/>
        <w:rPr>
          <w:rFonts w:ascii="Arial" w:eastAsia="Times New Roman" w:hAnsi="Arial" w:cs="Arial"/>
          <w:color w:val="333333"/>
          <w:sz w:val="42"/>
          <w:szCs w:val="42"/>
        </w:rPr>
      </w:pPr>
    </w:p>
    <w:p w:rsidR="00965034" w:rsidRPr="00965034" w:rsidRDefault="00965034" w:rsidP="00965034">
      <w:pPr>
        <w:spacing w:before="360" w:after="0" w:line="630" w:lineRule="atLeast"/>
        <w:outlineLvl w:val="1"/>
        <w:rPr>
          <w:rFonts w:ascii="Arial" w:eastAsia="Times New Roman" w:hAnsi="Arial" w:cs="Arial"/>
          <w:color w:val="333333"/>
          <w:sz w:val="42"/>
          <w:szCs w:val="42"/>
        </w:rPr>
      </w:pPr>
      <w:r w:rsidRPr="00965034">
        <w:rPr>
          <w:rFonts w:ascii="Arial" w:eastAsia="Times New Roman" w:hAnsi="Arial" w:cs="Arial"/>
          <w:color w:val="333333"/>
          <w:sz w:val="42"/>
          <w:szCs w:val="42"/>
        </w:rPr>
        <w:t>Table calculation functions available in Tableau</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proofErr w:type="gramStart"/>
      <w:r w:rsidRPr="00965034">
        <w:rPr>
          <w:rFonts w:ascii="Arial" w:eastAsia="Times New Roman" w:hAnsi="Arial" w:cs="Arial"/>
          <w:color w:val="333333"/>
          <w:sz w:val="32"/>
          <w:szCs w:val="32"/>
        </w:rPr>
        <w:t>FIRST(</w:t>
      </w:r>
      <w:proofErr w:type="gramEnd"/>
      <w:r w:rsidRPr="00965034">
        <w:rPr>
          <w:rFonts w:ascii="Arial" w:eastAsia="Times New Roman" w:hAnsi="Arial" w:cs="Arial"/>
          <w:color w:val="333333"/>
          <w:sz w:val="32"/>
          <w:szCs w:val="32"/>
        </w:rPr>
        <w:t xml:space="preserve"> )</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25"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number of rows from the current row to the first row in the partition.</w:t>
      </w:r>
      <w:proofErr w:type="gramEnd"/>
      <w:r w:rsidRPr="00965034">
        <w:rPr>
          <w:rFonts w:ascii="Arial" w:eastAsia="Times New Roman" w:hAnsi="Arial" w:cs="Arial"/>
          <w:color w:val="333333"/>
          <w:sz w:val="21"/>
          <w:szCs w:val="21"/>
        </w:rPr>
        <w:t xml:space="preserve"> For example, the view below shows quarterly sales. When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 is computed within the Date partition, the offset of the first row from the second row is -1.</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2F1E4DC5" wp14:editId="389A4B12">
            <wp:extent cx="6257925" cy="1971675"/>
            <wp:effectExtent l="0" t="0" r="9525" b="9525"/>
            <wp:docPr id="24" name="Picture 24" descr="https://onlinehelp.tableau.com/current/pro/desktop/en-us/Img/tablecalc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nlinehelp.tableau.com/current/pro/desktop/en-us/Img/tablecalc_fir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197167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When the current row index is 3, </w:t>
      </w:r>
      <w:proofErr w:type="gramStart"/>
      <w:r w:rsidRPr="00965034">
        <w:rPr>
          <w:rFonts w:ascii="Calibri" w:eastAsia="Times New Roman" w:hAnsi="Calibri" w:cs="Calibri"/>
          <w:color w:val="333333"/>
          <w:sz w:val="24"/>
          <w:szCs w:val="24"/>
        </w:rPr>
        <w:t>FIRST(</w:t>
      </w:r>
      <w:proofErr w:type="gramEnd"/>
      <w:r w:rsidRPr="00965034">
        <w:rPr>
          <w:rFonts w:ascii="Calibri" w:eastAsia="Times New Roman" w:hAnsi="Calibri" w:cs="Calibri"/>
          <w:color w:val="333333"/>
          <w:sz w:val="24"/>
          <w:szCs w:val="24"/>
        </w:rPr>
        <w:t>) = -2</w:t>
      </w:r>
      <w:r w:rsidRPr="00965034">
        <w:rPr>
          <w:rFonts w:ascii="Arial" w:eastAsia="Times New Roman" w:hAnsi="Arial" w:cs="Arial"/>
          <w:color w:val="333333"/>
          <w:sz w:val="21"/>
          <w:szCs w:val="21"/>
        </w:rPr>
        <w: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proofErr w:type="gramStart"/>
      <w:r w:rsidRPr="00965034">
        <w:rPr>
          <w:rFonts w:ascii="Arial" w:eastAsia="Times New Roman" w:hAnsi="Arial" w:cs="Arial"/>
          <w:color w:val="333333"/>
          <w:sz w:val="32"/>
          <w:szCs w:val="32"/>
        </w:rPr>
        <w:t>INDEX(</w:t>
      </w:r>
      <w:proofErr w:type="gramEnd"/>
      <w:r w:rsidRPr="00965034">
        <w:rPr>
          <w:rFonts w:ascii="Arial" w:eastAsia="Times New Roman" w:hAnsi="Arial" w:cs="Arial"/>
          <w:color w:val="333333"/>
          <w:sz w:val="32"/>
          <w:szCs w:val="32"/>
        </w:rPr>
        <w:t xml:space="preserve"> )</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26"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index of the current row in the partition, without any sorting with regard to value.</w:t>
      </w:r>
      <w:proofErr w:type="gramEnd"/>
      <w:r w:rsidRPr="00965034">
        <w:rPr>
          <w:rFonts w:ascii="Arial" w:eastAsia="Times New Roman" w:hAnsi="Arial" w:cs="Arial"/>
          <w:color w:val="333333"/>
          <w:sz w:val="21"/>
          <w:szCs w:val="21"/>
        </w:rPr>
        <w:t xml:space="preserve"> The first row index starts at 1. For example, the table below shows quarterly sales. When </w:t>
      </w:r>
      <w:proofErr w:type="gramStart"/>
      <w:r w:rsidRPr="00965034">
        <w:rPr>
          <w:rFonts w:ascii="Arial" w:eastAsia="Times New Roman" w:hAnsi="Arial" w:cs="Arial"/>
          <w:color w:val="333333"/>
          <w:sz w:val="21"/>
          <w:szCs w:val="21"/>
        </w:rPr>
        <w:t>INDEX(</w:t>
      </w:r>
      <w:proofErr w:type="gramEnd"/>
      <w:r w:rsidRPr="00965034">
        <w:rPr>
          <w:rFonts w:ascii="Arial" w:eastAsia="Times New Roman" w:hAnsi="Arial" w:cs="Arial"/>
          <w:color w:val="333333"/>
          <w:sz w:val="21"/>
          <w:szCs w:val="21"/>
        </w:rPr>
        <w:t>) is computed within the Date partition, the index of each row is 1, 2, 3, 4..., etc.</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123EB67A" wp14:editId="0AEB1DFF">
            <wp:extent cx="6257925" cy="1971675"/>
            <wp:effectExtent l="0" t="0" r="9525" b="9525"/>
            <wp:docPr id="23" name="Picture 23" descr="https://onlinehelp.tableau.com/current/pro/desktop/en-us/Img/tablecalc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nlinehelp.tableau.com/current/pro/desktop/en-us/Img/tablecalc_inde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7925" cy="197167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the third row in the partition, </w:t>
      </w:r>
      <w:proofErr w:type="gramStart"/>
      <w:r w:rsidRPr="00965034">
        <w:rPr>
          <w:rFonts w:ascii="Calibri" w:eastAsia="Times New Roman" w:hAnsi="Calibri" w:cs="Calibri"/>
          <w:color w:val="333333"/>
          <w:sz w:val="24"/>
          <w:szCs w:val="24"/>
        </w:rPr>
        <w:t>INDEX(</w:t>
      </w:r>
      <w:proofErr w:type="gramEnd"/>
      <w:r w:rsidRPr="00965034">
        <w:rPr>
          <w:rFonts w:ascii="Calibri" w:eastAsia="Times New Roman" w:hAnsi="Calibri" w:cs="Calibri"/>
          <w:color w:val="333333"/>
          <w:sz w:val="24"/>
          <w:szCs w:val="24"/>
        </w:rPr>
        <w:t>) = 3</w:t>
      </w:r>
      <w:r w:rsidRPr="00965034">
        <w:rPr>
          <w:rFonts w:ascii="Arial" w:eastAsia="Times New Roman" w:hAnsi="Arial" w:cs="Arial"/>
          <w:color w:val="333333"/>
          <w:sz w:val="21"/>
          <w:szCs w:val="21"/>
        </w:rPr>
        <w: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proofErr w:type="gramStart"/>
      <w:r w:rsidRPr="00965034">
        <w:rPr>
          <w:rFonts w:ascii="Arial" w:eastAsia="Times New Roman" w:hAnsi="Arial" w:cs="Arial"/>
          <w:color w:val="333333"/>
          <w:sz w:val="32"/>
          <w:szCs w:val="32"/>
        </w:rPr>
        <w:t>LAST(</w:t>
      </w:r>
      <w:proofErr w:type="gramEnd"/>
      <w:r w:rsidRPr="00965034">
        <w:rPr>
          <w:rFonts w:ascii="Arial" w:eastAsia="Times New Roman" w:hAnsi="Arial" w:cs="Arial"/>
          <w:color w:val="333333"/>
          <w:sz w:val="32"/>
          <w:szCs w:val="32"/>
        </w:rPr>
        <w:t xml:space="preserve"> )</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27"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number of rows from the current row to the last row in the partition.</w:t>
      </w:r>
      <w:proofErr w:type="gramEnd"/>
      <w:r w:rsidRPr="00965034">
        <w:rPr>
          <w:rFonts w:ascii="Arial" w:eastAsia="Times New Roman" w:hAnsi="Arial" w:cs="Arial"/>
          <w:color w:val="333333"/>
          <w:sz w:val="21"/>
          <w:szCs w:val="21"/>
        </w:rPr>
        <w:t xml:space="preserve"> For example, the table below shows quarterly sales. When </w:t>
      </w:r>
      <w:proofErr w:type="gramStart"/>
      <w:r w:rsidRPr="00965034">
        <w:rPr>
          <w:rFonts w:ascii="Arial" w:eastAsia="Times New Roman" w:hAnsi="Arial" w:cs="Arial"/>
          <w:color w:val="333333"/>
          <w:sz w:val="21"/>
          <w:szCs w:val="21"/>
        </w:rPr>
        <w:t>LAST(</w:t>
      </w:r>
      <w:proofErr w:type="gramEnd"/>
      <w:r w:rsidRPr="00965034">
        <w:rPr>
          <w:rFonts w:ascii="Arial" w:eastAsia="Times New Roman" w:hAnsi="Arial" w:cs="Arial"/>
          <w:color w:val="333333"/>
          <w:sz w:val="21"/>
          <w:szCs w:val="21"/>
        </w:rPr>
        <w:t>) is computed within the Date partition, the offset of the last row from the second row is 5.</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78EA7189" wp14:editId="551293EC">
            <wp:extent cx="6257925" cy="1971675"/>
            <wp:effectExtent l="0" t="0" r="9525" b="9525"/>
            <wp:docPr id="22" name="Picture 22" descr="https://onlinehelp.tableau.com/current/pro/desktop/en-us/Img/tablecalc_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nlinehelp.tableau.com/current/pro/desktop/en-us/Img/tablecalc_la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925" cy="197167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When the current row index is 3 of 7, </w:t>
      </w:r>
      <w:proofErr w:type="gramStart"/>
      <w:r w:rsidRPr="00965034">
        <w:rPr>
          <w:rFonts w:ascii="Calibri" w:eastAsia="Times New Roman" w:hAnsi="Calibri" w:cs="Calibri"/>
          <w:color w:val="333333"/>
          <w:sz w:val="24"/>
          <w:szCs w:val="24"/>
        </w:rPr>
        <w:t>LAST(</w:t>
      </w:r>
      <w:proofErr w:type="gramEnd"/>
      <w:r w:rsidRPr="00965034">
        <w:rPr>
          <w:rFonts w:ascii="Calibri" w:eastAsia="Times New Roman" w:hAnsi="Calibri" w:cs="Calibri"/>
          <w:color w:val="333333"/>
          <w:sz w:val="24"/>
          <w:szCs w:val="24"/>
        </w:rPr>
        <w:t>) = 4</w:t>
      </w:r>
      <w:r w:rsidRPr="00965034">
        <w:rPr>
          <w:rFonts w:ascii="Arial" w:eastAsia="Times New Roman" w:hAnsi="Arial" w:cs="Arial"/>
          <w:color w:val="333333"/>
          <w:sz w:val="21"/>
          <w:szCs w:val="21"/>
        </w:rPr>
        <w: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proofErr w:type="gramStart"/>
      <w:r w:rsidRPr="00965034">
        <w:rPr>
          <w:rFonts w:ascii="Arial" w:eastAsia="Times New Roman" w:hAnsi="Arial" w:cs="Arial"/>
          <w:color w:val="333333"/>
          <w:sz w:val="32"/>
          <w:szCs w:val="32"/>
        </w:rPr>
        <w:t>LOOKUP(</w:t>
      </w:r>
      <w:proofErr w:type="gramEnd"/>
      <w:r w:rsidRPr="00965034">
        <w:rPr>
          <w:rFonts w:ascii="Arial" w:eastAsia="Times New Roman" w:hAnsi="Arial" w:cs="Arial"/>
          <w:color w:val="333333"/>
          <w:sz w:val="32"/>
          <w:szCs w:val="32"/>
        </w:rPr>
        <w:t>expression, [offset])</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28"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value of the expression in a target row, specified as a relative offset from the current row.</w:t>
      </w:r>
      <w:proofErr w:type="gramEnd"/>
      <w:r w:rsidRPr="00965034">
        <w:rPr>
          <w:rFonts w:ascii="Arial" w:eastAsia="Times New Roman" w:hAnsi="Arial" w:cs="Arial"/>
          <w:color w:val="333333"/>
          <w:sz w:val="21"/>
          <w:szCs w:val="21"/>
        </w:rPr>
        <w:t xml:space="preserve">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 xml:space="preserve">) + n and LAST() - n as part of your offset definition for a target relative to the first/last rows in the partition. </w:t>
      </w:r>
      <w:proofErr w:type="gramStart"/>
      <w:r w:rsidRPr="00965034">
        <w:rPr>
          <w:rFonts w:ascii="Arial" w:eastAsia="Times New Roman" w:hAnsi="Arial" w:cs="Arial"/>
          <w:color w:val="333333"/>
          <w:sz w:val="21"/>
          <w:szCs w:val="21"/>
        </w:rPr>
        <w:t>If </w:t>
      </w:r>
      <w:r w:rsidRPr="00965034">
        <w:rPr>
          <w:rFonts w:ascii="Calibri" w:eastAsia="Times New Roman" w:hAnsi="Calibri" w:cs="Calibri"/>
          <w:color w:val="333333"/>
          <w:sz w:val="24"/>
          <w:szCs w:val="24"/>
        </w:rPr>
        <w:t>offset</w:t>
      </w:r>
      <w:r w:rsidRPr="00965034">
        <w:rPr>
          <w:rFonts w:ascii="Arial" w:eastAsia="Times New Roman" w:hAnsi="Arial" w:cs="Arial"/>
          <w:color w:val="333333"/>
          <w:sz w:val="21"/>
          <w:szCs w:val="21"/>
        </w:rPr>
        <w:t> is omitted, the row to compare to can be set on the field menu.</w:t>
      </w:r>
      <w:proofErr w:type="gramEnd"/>
      <w:r w:rsidRPr="00965034">
        <w:rPr>
          <w:rFonts w:ascii="Arial" w:eastAsia="Times New Roman" w:hAnsi="Arial" w:cs="Arial"/>
          <w:color w:val="333333"/>
          <w:sz w:val="21"/>
          <w:szCs w:val="21"/>
        </w:rPr>
        <w:t xml:space="preserve"> This function returns NULL if the target row cannot be determined.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view below shows quarterly sales. When </w:t>
      </w:r>
      <w:r w:rsidRPr="00965034">
        <w:rPr>
          <w:rFonts w:ascii="Calibri" w:eastAsia="Times New Roman" w:hAnsi="Calibri" w:cs="Calibri"/>
          <w:color w:val="333333"/>
          <w:sz w:val="24"/>
          <w:szCs w:val="24"/>
        </w:rPr>
        <w:t>LOOKUP (</w:t>
      </w:r>
      <w:proofErr w:type="gramStart"/>
      <w:r w:rsidRPr="00965034">
        <w:rPr>
          <w:rFonts w:ascii="Calibri" w:eastAsia="Times New Roman" w:hAnsi="Calibri" w:cs="Calibri"/>
          <w:color w:val="333333"/>
          <w:sz w:val="24"/>
          <w:szCs w:val="24"/>
        </w:rPr>
        <w:t>SUM(</w:t>
      </w:r>
      <w:proofErr w:type="gramEnd"/>
      <w:r w:rsidRPr="00965034">
        <w:rPr>
          <w:rFonts w:ascii="Calibri" w:eastAsia="Times New Roman" w:hAnsi="Calibri" w:cs="Calibri"/>
          <w:color w:val="333333"/>
          <w:sz w:val="24"/>
          <w:szCs w:val="24"/>
        </w:rPr>
        <w:t>Sales), 2)</w:t>
      </w:r>
      <w:r w:rsidRPr="00965034">
        <w:rPr>
          <w:rFonts w:ascii="Arial" w:eastAsia="Times New Roman" w:hAnsi="Arial" w:cs="Arial"/>
          <w:color w:val="333333"/>
          <w:sz w:val="21"/>
          <w:szCs w:val="21"/>
        </w:rPr>
        <w:t> is computed within the Date partition, each row shows the sales value from 2 quarters into the future.</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44C1A804" wp14:editId="54576EC7">
            <wp:extent cx="4286250" cy="4095750"/>
            <wp:effectExtent l="0" t="0" r="0" b="0"/>
            <wp:docPr id="21" name="Picture 21" descr="https://onlinehelp.tableau.com/current/pro/desktop/en-us/Img/tablecalc_l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nlinehelp.tableau.com/current/pro/desktop/en-us/Img/tablecalc_look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4095750"/>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Calibri" w:eastAsia="Times New Roman" w:hAnsi="Calibri" w:cs="Calibri"/>
          <w:color w:val="333333"/>
          <w:sz w:val="24"/>
          <w:szCs w:val="24"/>
        </w:rPr>
        <w:t>LOOKUP(</w:t>
      </w:r>
      <w:proofErr w:type="gramEnd"/>
      <w:r w:rsidRPr="00965034">
        <w:rPr>
          <w:rFonts w:ascii="Calibri" w:eastAsia="Times New Roman" w:hAnsi="Calibri" w:cs="Calibri"/>
          <w:color w:val="333333"/>
          <w:sz w:val="24"/>
          <w:szCs w:val="24"/>
        </w:rPr>
        <w:t>SUM([Profit]), FIRST()+2)</w:t>
      </w:r>
      <w:r w:rsidRPr="00965034">
        <w:rPr>
          <w:rFonts w:ascii="Arial" w:eastAsia="Times New Roman" w:hAnsi="Arial" w:cs="Arial"/>
          <w:color w:val="333333"/>
          <w:sz w:val="21"/>
          <w:szCs w:val="21"/>
        </w:rPr>
        <w:t> computes the SUM(Profit) in the third row of the partition.</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PREVIOUS_</w:t>
      </w:r>
      <w:proofErr w:type="gramStart"/>
      <w:r w:rsidRPr="00965034">
        <w:rPr>
          <w:rFonts w:ascii="Arial" w:eastAsia="Times New Roman" w:hAnsi="Arial" w:cs="Arial"/>
          <w:color w:val="333333"/>
          <w:sz w:val="32"/>
          <w:szCs w:val="32"/>
        </w:rPr>
        <w:t>VALUE(</w:t>
      </w:r>
      <w:proofErr w:type="gramEnd"/>
      <w:r w:rsidRPr="00965034">
        <w:rPr>
          <w:rFonts w:ascii="Arial" w:eastAsia="Times New Roman" w:hAnsi="Arial" w:cs="Arial"/>
          <w:color w:val="333333"/>
          <w:sz w:val="32"/>
          <w:szCs w:val="32"/>
        </w:rPr>
        <w:t>expression)</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29"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value of this calculation in the previous row.</w:t>
      </w:r>
      <w:proofErr w:type="gramEnd"/>
      <w:r w:rsidRPr="00965034">
        <w:rPr>
          <w:rFonts w:ascii="Arial" w:eastAsia="Times New Roman" w:hAnsi="Arial" w:cs="Arial"/>
          <w:color w:val="333333"/>
          <w:sz w:val="21"/>
          <w:szCs w:val="21"/>
        </w:rPr>
        <w:t xml:space="preserve"> </w:t>
      </w:r>
      <w:proofErr w:type="gramStart"/>
      <w:r w:rsidRPr="00965034">
        <w:rPr>
          <w:rFonts w:ascii="Arial" w:eastAsia="Times New Roman" w:hAnsi="Arial" w:cs="Arial"/>
          <w:color w:val="333333"/>
          <w:sz w:val="21"/>
          <w:szCs w:val="21"/>
        </w:rPr>
        <w:t>Returns the given expression if the current row is the first row of the partition.</w:t>
      </w:r>
      <w:proofErr w:type="gramEnd"/>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Calibri" w:eastAsia="Times New Roman" w:hAnsi="Calibri" w:cs="Calibri"/>
          <w:color w:val="333333"/>
          <w:sz w:val="24"/>
          <w:szCs w:val="24"/>
        </w:rPr>
        <w:t>SUM(</w:t>
      </w:r>
      <w:proofErr w:type="gramEnd"/>
      <w:r w:rsidRPr="00965034">
        <w:rPr>
          <w:rFonts w:ascii="Calibri" w:eastAsia="Times New Roman" w:hAnsi="Calibri" w:cs="Calibri"/>
          <w:color w:val="333333"/>
          <w:sz w:val="24"/>
          <w:szCs w:val="24"/>
        </w:rPr>
        <w:t>[Profit]) * PREVIOUS_VALUE(1)</w:t>
      </w:r>
      <w:r w:rsidRPr="00965034">
        <w:rPr>
          <w:rFonts w:ascii="Arial" w:eastAsia="Times New Roman" w:hAnsi="Arial" w:cs="Arial"/>
          <w:color w:val="333333"/>
          <w:sz w:val="21"/>
          <w:szCs w:val="21"/>
        </w:rPr>
        <w:t> computes the running product of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proofErr w:type="gramStart"/>
      <w:r w:rsidRPr="00965034">
        <w:rPr>
          <w:rFonts w:ascii="Arial" w:eastAsia="Times New Roman" w:hAnsi="Arial" w:cs="Arial"/>
          <w:color w:val="333333"/>
          <w:sz w:val="32"/>
          <w:szCs w:val="32"/>
        </w:rPr>
        <w:t>RANK(</w:t>
      </w:r>
      <w:proofErr w:type="gramEnd"/>
      <w:r w:rsidRPr="00965034">
        <w:rPr>
          <w:rFonts w:ascii="Arial" w:eastAsia="Times New Roman" w:hAnsi="Arial" w:cs="Arial"/>
          <w:color w:val="333333"/>
          <w:sz w:val="32"/>
          <w:szCs w:val="32"/>
        </w:rPr>
        <w:t>expression, ['</w:t>
      </w:r>
      <w:proofErr w:type="spellStart"/>
      <w:r w:rsidRPr="00965034">
        <w:rPr>
          <w:rFonts w:ascii="Arial" w:eastAsia="Times New Roman" w:hAnsi="Arial" w:cs="Arial"/>
          <w:color w:val="333333"/>
          <w:sz w:val="32"/>
          <w:szCs w:val="32"/>
        </w:rPr>
        <w:t>asc</w:t>
      </w:r>
      <w:proofErr w:type="spellEnd"/>
      <w:r w:rsidRPr="00965034">
        <w:rPr>
          <w:rFonts w:ascii="Arial" w:eastAsia="Times New Roman" w:hAnsi="Arial" w:cs="Arial"/>
          <w:color w:val="333333"/>
          <w:sz w:val="32"/>
          <w:szCs w:val="32"/>
        </w:rPr>
        <w:t>' | '</w:t>
      </w:r>
      <w:proofErr w:type="spellStart"/>
      <w:r w:rsidRPr="00965034">
        <w:rPr>
          <w:rFonts w:ascii="Arial" w:eastAsia="Times New Roman" w:hAnsi="Arial" w:cs="Arial"/>
          <w:color w:val="333333"/>
          <w:sz w:val="32"/>
          <w:szCs w:val="32"/>
        </w:rPr>
        <w:t>desc</w:t>
      </w:r>
      <w:proofErr w:type="spellEnd"/>
      <w:r w:rsidRPr="00965034">
        <w:rPr>
          <w:rFonts w:ascii="Arial" w:eastAsia="Times New Roman" w:hAnsi="Arial" w:cs="Arial"/>
          <w:color w:val="333333"/>
          <w:sz w:val="32"/>
          <w:szCs w:val="32"/>
        </w:rPr>
        <w:t>'])</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0"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standard competition rank for the current row in the partition.</w:t>
      </w:r>
      <w:proofErr w:type="gramEnd"/>
      <w:r w:rsidRPr="00965034">
        <w:rPr>
          <w:rFonts w:ascii="Arial" w:eastAsia="Times New Roman" w:hAnsi="Arial" w:cs="Arial"/>
          <w:color w:val="333333"/>
          <w:sz w:val="21"/>
          <w:szCs w:val="21"/>
        </w:rPr>
        <w:t xml:space="preserve"> Identical values are assigned an identical rank. Use the optional </w:t>
      </w:r>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asc</w:t>
      </w:r>
      <w:proofErr w:type="spellEnd"/>
      <w:r w:rsidRPr="00965034">
        <w:rPr>
          <w:rFonts w:ascii="Calibri" w:eastAsia="Times New Roman" w:hAnsi="Calibri" w:cs="Calibri"/>
          <w:color w:val="333333"/>
          <w:sz w:val="24"/>
          <w:szCs w:val="24"/>
        </w:rPr>
        <w:t>' | '</w:t>
      </w:r>
      <w:proofErr w:type="spellStart"/>
      <w:r w:rsidRPr="00965034">
        <w:rPr>
          <w:rFonts w:ascii="Calibri" w:eastAsia="Times New Roman" w:hAnsi="Calibri" w:cs="Calibri"/>
          <w:color w:val="333333"/>
          <w:sz w:val="24"/>
          <w:szCs w:val="24"/>
        </w:rPr>
        <w:t>desc</w:t>
      </w:r>
      <w:proofErr w:type="spellEnd"/>
      <w:r w:rsidRPr="00965034">
        <w:rPr>
          <w:rFonts w:ascii="Calibri" w:eastAsia="Times New Roman" w:hAnsi="Calibri" w:cs="Calibri"/>
          <w:color w:val="333333"/>
          <w:sz w:val="24"/>
          <w:szCs w:val="24"/>
        </w:rPr>
        <w:t>'</w:t>
      </w:r>
      <w:r w:rsidRPr="00965034">
        <w:rPr>
          <w:rFonts w:ascii="Arial" w:eastAsia="Times New Roman" w:hAnsi="Arial" w:cs="Arial"/>
          <w:color w:val="333333"/>
          <w:sz w:val="21"/>
          <w:szCs w:val="21"/>
        </w:rPr>
        <w:t> argument to specify ascending or descending order. The default is descending.</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With this function, the set of values (6, 9, 9, </w:t>
      </w:r>
      <w:proofErr w:type="gramStart"/>
      <w:r w:rsidRPr="00965034">
        <w:rPr>
          <w:rFonts w:ascii="Arial" w:eastAsia="Times New Roman" w:hAnsi="Arial" w:cs="Arial"/>
          <w:color w:val="333333"/>
          <w:sz w:val="21"/>
          <w:szCs w:val="21"/>
        </w:rPr>
        <w:t>14</w:t>
      </w:r>
      <w:proofErr w:type="gramEnd"/>
      <w:r w:rsidRPr="00965034">
        <w:rPr>
          <w:rFonts w:ascii="Arial" w:eastAsia="Times New Roman" w:hAnsi="Arial" w:cs="Arial"/>
          <w:color w:val="333333"/>
          <w:sz w:val="21"/>
          <w:szCs w:val="21"/>
        </w:rPr>
        <w:t>) would be ranked (4, 2, 2, 1).</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lastRenderedPageBreak/>
        <w:t>Nulls are ignored in ranking functions. They are not numbered and they do not count against the total number of records in percentile rank calculations.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information on different ranking options, see </w:t>
      </w:r>
      <w:r w:rsidRPr="00965034">
        <w:rPr>
          <w:rFonts w:ascii="Arial" w:eastAsia="Times New Roman" w:hAnsi="Arial" w:cs="Arial"/>
          <w:color w:val="E8762C"/>
          <w:sz w:val="21"/>
          <w:szCs w:val="21"/>
          <w:u w:val="single"/>
        </w:rPr>
        <w:t>Table Calculation Type: Rank</w:t>
      </w:r>
      <w:r w:rsidRPr="00965034">
        <w:rPr>
          <w:rFonts w:ascii="Arial" w:eastAsia="Times New Roman" w:hAnsi="Arial" w:cs="Arial"/>
          <w:color w:val="333333"/>
          <w:sz w:val="21"/>
          <w:szCs w:val="21"/>
        </w:rPr>
        <w:t>.</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following image shows the effect of the various ranking functions (RANK, RANK_DENSE, RANK_MODIFIED, RANK_PERCENTILE, and RANK_UNIQUE) on a set of values. The data set contains information on 14 students (</w:t>
      </w:r>
      <w:proofErr w:type="spellStart"/>
      <w:r w:rsidRPr="00965034">
        <w:rPr>
          <w:rFonts w:ascii="Arial" w:eastAsia="Times New Roman" w:hAnsi="Arial" w:cs="Arial"/>
          <w:color w:val="333333"/>
          <w:sz w:val="21"/>
          <w:szCs w:val="21"/>
        </w:rPr>
        <w:t>StudentA</w:t>
      </w:r>
      <w:proofErr w:type="spellEnd"/>
      <w:r w:rsidRPr="00965034">
        <w:rPr>
          <w:rFonts w:ascii="Arial" w:eastAsia="Times New Roman" w:hAnsi="Arial" w:cs="Arial"/>
          <w:color w:val="333333"/>
          <w:sz w:val="21"/>
          <w:szCs w:val="21"/>
        </w:rPr>
        <w:t xml:space="preserve"> through </w:t>
      </w:r>
      <w:proofErr w:type="spellStart"/>
      <w:r w:rsidRPr="00965034">
        <w:rPr>
          <w:rFonts w:ascii="Arial" w:eastAsia="Times New Roman" w:hAnsi="Arial" w:cs="Arial"/>
          <w:color w:val="333333"/>
          <w:sz w:val="21"/>
          <w:szCs w:val="21"/>
        </w:rPr>
        <w:t>StudentN</w:t>
      </w:r>
      <w:proofErr w:type="spellEnd"/>
      <w:r w:rsidRPr="00965034">
        <w:rPr>
          <w:rFonts w:ascii="Arial" w:eastAsia="Times New Roman" w:hAnsi="Arial" w:cs="Arial"/>
          <w:color w:val="333333"/>
          <w:sz w:val="21"/>
          <w:szCs w:val="21"/>
        </w:rPr>
        <w:t>); the </w:t>
      </w:r>
      <w:r w:rsidRPr="00965034">
        <w:rPr>
          <w:rFonts w:ascii="Arial" w:eastAsia="Times New Roman" w:hAnsi="Arial" w:cs="Arial"/>
          <w:b/>
          <w:bCs/>
          <w:color w:val="333333"/>
          <w:sz w:val="21"/>
          <w:szCs w:val="21"/>
        </w:rPr>
        <w:t>Age </w:t>
      </w:r>
      <w:r w:rsidRPr="00965034">
        <w:rPr>
          <w:rFonts w:ascii="Arial" w:eastAsia="Times New Roman" w:hAnsi="Arial" w:cs="Arial"/>
          <w:color w:val="333333"/>
          <w:sz w:val="21"/>
          <w:szCs w:val="21"/>
        </w:rPr>
        <w:t>column shows the current age of each student (all students are between 17 and 20 years of age). The remaining columns show the effect of each rank function on the set of age values, always assuming the default order (ascending or descending) for the function.</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3941B384" wp14:editId="2890A606">
            <wp:extent cx="9991725" cy="2933700"/>
            <wp:effectExtent l="0" t="0" r="9525" b="0"/>
            <wp:docPr id="20" name="Picture 20" descr="https://onlinehelp.tableau.com/current/pro/desktop/en-us/Img/rank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nlinehelp.tableau.com/current/pro/desktop/en-us/Img/rank_compa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91725" cy="2933700"/>
                    </a:xfrm>
                    <a:prstGeom prst="rect">
                      <a:avLst/>
                    </a:prstGeom>
                    <a:noFill/>
                    <a:ln>
                      <a:noFill/>
                    </a:ln>
                  </pic:spPr>
                </pic:pic>
              </a:graphicData>
            </a:graphic>
          </wp:inline>
        </w:drawing>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RANK_</w:t>
      </w:r>
      <w:proofErr w:type="gramStart"/>
      <w:r w:rsidRPr="00965034">
        <w:rPr>
          <w:rFonts w:ascii="Arial" w:eastAsia="Times New Roman" w:hAnsi="Arial" w:cs="Arial"/>
          <w:color w:val="333333"/>
          <w:sz w:val="32"/>
          <w:szCs w:val="32"/>
        </w:rPr>
        <w:t>DENSE(</w:t>
      </w:r>
      <w:proofErr w:type="gramEnd"/>
      <w:r w:rsidRPr="00965034">
        <w:rPr>
          <w:rFonts w:ascii="Arial" w:eastAsia="Times New Roman" w:hAnsi="Arial" w:cs="Arial"/>
          <w:color w:val="333333"/>
          <w:sz w:val="32"/>
          <w:szCs w:val="32"/>
        </w:rPr>
        <w:t>expression, ['</w:t>
      </w:r>
      <w:proofErr w:type="spellStart"/>
      <w:r w:rsidRPr="00965034">
        <w:rPr>
          <w:rFonts w:ascii="Arial" w:eastAsia="Times New Roman" w:hAnsi="Arial" w:cs="Arial"/>
          <w:color w:val="333333"/>
          <w:sz w:val="32"/>
          <w:szCs w:val="32"/>
        </w:rPr>
        <w:t>asc</w:t>
      </w:r>
      <w:proofErr w:type="spellEnd"/>
      <w:r w:rsidRPr="00965034">
        <w:rPr>
          <w:rFonts w:ascii="Arial" w:eastAsia="Times New Roman" w:hAnsi="Arial" w:cs="Arial"/>
          <w:color w:val="333333"/>
          <w:sz w:val="32"/>
          <w:szCs w:val="32"/>
        </w:rPr>
        <w:t>' | '</w:t>
      </w:r>
      <w:proofErr w:type="spellStart"/>
      <w:r w:rsidRPr="00965034">
        <w:rPr>
          <w:rFonts w:ascii="Arial" w:eastAsia="Times New Roman" w:hAnsi="Arial" w:cs="Arial"/>
          <w:color w:val="333333"/>
          <w:sz w:val="32"/>
          <w:szCs w:val="32"/>
        </w:rPr>
        <w:t>desc</w:t>
      </w:r>
      <w:proofErr w:type="spellEnd"/>
      <w:r w:rsidRPr="00965034">
        <w:rPr>
          <w:rFonts w:ascii="Arial" w:eastAsia="Times New Roman" w:hAnsi="Arial" w:cs="Arial"/>
          <w:color w:val="333333"/>
          <w:sz w:val="32"/>
          <w:szCs w:val="32"/>
        </w:rPr>
        <w:t>'])</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1"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dense rank for the current row in the partition.</w:t>
      </w:r>
      <w:proofErr w:type="gramEnd"/>
      <w:r w:rsidRPr="00965034">
        <w:rPr>
          <w:rFonts w:ascii="Arial" w:eastAsia="Times New Roman" w:hAnsi="Arial" w:cs="Arial"/>
          <w:color w:val="333333"/>
          <w:sz w:val="21"/>
          <w:szCs w:val="21"/>
        </w:rPr>
        <w:t xml:space="preserve"> Identical values are assigned an identical rank, but no gaps are inserted into the number sequence. Use the optional </w:t>
      </w:r>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asc</w:t>
      </w:r>
      <w:proofErr w:type="spellEnd"/>
      <w:r w:rsidRPr="00965034">
        <w:rPr>
          <w:rFonts w:ascii="Calibri" w:eastAsia="Times New Roman" w:hAnsi="Calibri" w:cs="Calibri"/>
          <w:color w:val="333333"/>
          <w:sz w:val="24"/>
          <w:szCs w:val="24"/>
        </w:rPr>
        <w:t>' | '</w:t>
      </w:r>
      <w:proofErr w:type="spellStart"/>
      <w:r w:rsidRPr="00965034">
        <w:rPr>
          <w:rFonts w:ascii="Calibri" w:eastAsia="Times New Roman" w:hAnsi="Calibri" w:cs="Calibri"/>
          <w:color w:val="333333"/>
          <w:sz w:val="24"/>
          <w:szCs w:val="24"/>
        </w:rPr>
        <w:t>desc</w:t>
      </w:r>
      <w:proofErr w:type="spellEnd"/>
      <w:r w:rsidRPr="00965034">
        <w:rPr>
          <w:rFonts w:ascii="Calibri" w:eastAsia="Times New Roman" w:hAnsi="Calibri" w:cs="Calibri"/>
          <w:color w:val="333333"/>
          <w:sz w:val="24"/>
          <w:szCs w:val="24"/>
        </w:rPr>
        <w:t>'</w:t>
      </w:r>
      <w:r w:rsidRPr="00965034">
        <w:rPr>
          <w:rFonts w:ascii="Arial" w:eastAsia="Times New Roman" w:hAnsi="Arial" w:cs="Arial"/>
          <w:color w:val="333333"/>
          <w:sz w:val="21"/>
          <w:szCs w:val="21"/>
        </w:rPr>
        <w:t> argument to specify ascending or descending order. The default is descending.</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With this function, the set of values (6, 9, 9, </w:t>
      </w:r>
      <w:proofErr w:type="gramStart"/>
      <w:r w:rsidRPr="00965034">
        <w:rPr>
          <w:rFonts w:ascii="Arial" w:eastAsia="Times New Roman" w:hAnsi="Arial" w:cs="Arial"/>
          <w:color w:val="333333"/>
          <w:sz w:val="21"/>
          <w:szCs w:val="21"/>
        </w:rPr>
        <w:t>14</w:t>
      </w:r>
      <w:proofErr w:type="gramEnd"/>
      <w:r w:rsidRPr="00965034">
        <w:rPr>
          <w:rFonts w:ascii="Arial" w:eastAsia="Times New Roman" w:hAnsi="Arial" w:cs="Arial"/>
          <w:color w:val="333333"/>
          <w:sz w:val="21"/>
          <w:szCs w:val="21"/>
        </w:rPr>
        <w:t>) would be ranked (3, 2, 2, 1).</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Nulls are ignored in ranking functions. They are not numbered and they do not count against the total number of records in percentile rank calculations.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information on different ranking options, see </w:t>
      </w:r>
      <w:r w:rsidRPr="00965034">
        <w:rPr>
          <w:rFonts w:ascii="Arial" w:eastAsia="Times New Roman" w:hAnsi="Arial" w:cs="Arial"/>
          <w:color w:val="E8762C"/>
          <w:sz w:val="21"/>
          <w:szCs w:val="21"/>
          <w:u w:val="single"/>
        </w:rPr>
        <w:t>Table Calculation Type: Rank</w:t>
      </w:r>
      <w:r w:rsidRPr="00965034">
        <w:rPr>
          <w:rFonts w:ascii="Arial" w:eastAsia="Times New Roman" w:hAnsi="Arial" w:cs="Arial"/>
          <w:color w:val="333333"/>
          <w:sz w:val="21"/>
          <w:szCs w:val="21"/>
        </w:rPr>
        <w: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RANK_</w:t>
      </w:r>
      <w:proofErr w:type="gramStart"/>
      <w:r w:rsidRPr="00965034">
        <w:rPr>
          <w:rFonts w:ascii="Arial" w:eastAsia="Times New Roman" w:hAnsi="Arial" w:cs="Arial"/>
          <w:color w:val="333333"/>
          <w:sz w:val="32"/>
          <w:szCs w:val="32"/>
        </w:rPr>
        <w:t>MODIFIED(</w:t>
      </w:r>
      <w:proofErr w:type="gramEnd"/>
      <w:r w:rsidRPr="00965034">
        <w:rPr>
          <w:rFonts w:ascii="Arial" w:eastAsia="Times New Roman" w:hAnsi="Arial" w:cs="Arial"/>
          <w:color w:val="333333"/>
          <w:sz w:val="32"/>
          <w:szCs w:val="32"/>
        </w:rPr>
        <w:t>expression, ['</w:t>
      </w:r>
      <w:proofErr w:type="spellStart"/>
      <w:r w:rsidRPr="00965034">
        <w:rPr>
          <w:rFonts w:ascii="Arial" w:eastAsia="Times New Roman" w:hAnsi="Arial" w:cs="Arial"/>
          <w:color w:val="333333"/>
          <w:sz w:val="32"/>
          <w:szCs w:val="32"/>
        </w:rPr>
        <w:t>asc</w:t>
      </w:r>
      <w:proofErr w:type="spellEnd"/>
      <w:r w:rsidRPr="00965034">
        <w:rPr>
          <w:rFonts w:ascii="Arial" w:eastAsia="Times New Roman" w:hAnsi="Arial" w:cs="Arial"/>
          <w:color w:val="333333"/>
          <w:sz w:val="32"/>
          <w:szCs w:val="32"/>
        </w:rPr>
        <w:t>' | '</w:t>
      </w:r>
      <w:proofErr w:type="spellStart"/>
      <w:r w:rsidRPr="00965034">
        <w:rPr>
          <w:rFonts w:ascii="Arial" w:eastAsia="Times New Roman" w:hAnsi="Arial" w:cs="Arial"/>
          <w:color w:val="333333"/>
          <w:sz w:val="32"/>
          <w:szCs w:val="32"/>
        </w:rPr>
        <w:t>desc</w:t>
      </w:r>
      <w:proofErr w:type="spellEnd"/>
      <w:r w:rsidRPr="00965034">
        <w:rPr>
          <w:rFonts w:ascii="Arial" w:eastAsia="Times New Roman" w:hAnsi="Arial" w:cs="Arial"/>
          <w:color w:val="333333"/>
          <w:sz w:val="32"/>
          <w:szCs w:val="32"/>
        </w:rPr>
        <w:t>'])</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2"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lastRenderedPageBreak/>
        <w:t>Returns the modified competition rank for the current row in the partition.</w:t>
      </w:r>
      <w:proofErr w:type="gramEnd"/>
      <w:r w:rsidRPr="00965034">
        <w:rPr>
          <w:rFonts w:ascii="Arial" w:eastAsia="Times New Roman" w:hAnsi="Arial" w:cs="Arial"/>
          <w:color w:val="333333"/>
          <w:sz w:val="21"/>
          <w:szCs w:val="21"/>
        </w:rPr>
        <w:t xml:space="preserve"> Identical values are assigned an identical rank. Use the optional </w:t>
      </w:r>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asc</w:t>
      </w:r>
      <w:proofErr w:type="spellEnd"/>
      <w:r w:rsidRPr="00965034">
        <w:rPr>
          <w:rFonts w:ascii="Calibri" w:eastAsia="Times New Roman" w:hAnsi="Calibri" w:cs="Calibri"/>
          <w:color w:val="333333"/>
          <w:sz w:val="24"/>
          <w:szCs w:val="24"/>
        </w:rPr>
        <w:t>' | '</w:t>
      </w:r>
      <w:proofErr w:type="spellStart"/>
      <w:r w:rsidRPr="00965034">
        <w:rPr>
          <w:rFonts w:ascii="Calibri" w:eastAsia="Times New Roman" w:hAnsi="Calibri" w:cs="Calibri"/>
          <w:color w:val="333333"/>
          <w:sz w:val="24"/>
          <w:szCs w:val="24"/>
        </w:rPr>
        <w:t>desc</w:t>
      </w:r>
      <w:proofErr w:type="spellEnd"/>
      <w:r w:rsidRPr="00965034">
        <w:rPr>
          <w:rFonts w:ascii="Calibri" w:eastAsia="Times New Roman" w:hAnsi="Calibri" w:cs="Calibri"/>
          <w:color w:val="333333"/>
          <w:sz w:val="24"/>
          <w:szCs w:val="24"/>
        </w:rPr>
        <w:t>'</w:t>
      </w:r>
      <w:r w:rsidRPr="00965034">
        <w:rPr>
          <w:rFonts w:ascii="Arial" w:eastAsia="Times New Roman" w:hAnsi="Arial" w:cs="Arial"/>
          <w:color w:val="333333"/>
          <w:sz w:val="21"/>
          <w:szCs w:val="21"/>
        </w:rPr>
        <w:t> argument to specify ascending or descending order. The default is descending.</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With this function, the set of values (6, 9, 9, </w:t>
      </w:r>
      <w:proofErr w:type="gramStart"/>
      <w:r w:rsidRPr="00965034">
        <w:rPr>
          <w:rFonts w:ascii="Arial" w:eastAsia="Times New Roman" w:hAnsi="Arial" w:cs="Arial"/>
          <w:color w:val="333333"/>
          <w:sz w:val="21"/>
          <w:szCs w:val="21"/>
        </w:rPr>
        <w:t>14</w:t>
      </w:r>
      <w:proofErr w:type="gramEnd"/>
      <w:r w:rsidRPr="00965034">
        <w:rPr>
          <w:rFonts w:ascii="Arial" w:eastAsia="Times New Roman" w:hAnsi="Arial" w:cs="Arial"/>
          <w:color w:val="333333"/>
          <w:sz w:val="21"/>
          <w:szCs w:val="21"/>
        </w:rPr>
        <w:t>) would be ranked (4, 3, 3, 1).</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Nulls are ignored in ranking functions. They are not numbered and they do not count against the total number of records in percentile rank calculations.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information on different ranking options, see </w:t>
      </w:r>
      <w:r w:rsidRPr="00965034">
        <w:rPr>
          <w:rFonts w:ascii="Arial" w:eastAsia="Times New Roman" w:hAnsi="Arial" w:cs="Arial"/>
          <w:color w:val="E8762C"/>
          <w:sz w:val="21"/>
          <w:szCs w:val="21"/>
          <w:u w:val="single"/>
        </w:rPr>
        <w:t>Table Calculation Type: Rank</w:t>
      </w:r>
      <w:r w:rsidRPr="00965034">
        <w:rPr>
          <w:rFonts w:ascii="Arial" w:eastAsia="Times New Roman" w:hAnsi="Arial" w:cs="Arial"/>
          <w:color w:val="333333"/>
          <w:sz w:val="21"/>
          <w:szCs w:val="21"/>
        </w:rPr>
        <w: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RANK_</w:t>
      </w:r>
      <w:proofErr w:type="gramStart"/>
      <w:r w:rsidRPr="00965034">
        <w:rPr>
          <w:rFonts w:ascii="Arial" w:eastAsia="Times New Roman" w:hAnsi="Arial" w:cs="Arial"/>
          <w:color w:val="333333"/>
          <w:sz w:val="32"/>
          <w:szCs w:val="32"/>
        </w:rPr>
        <w:t>PERCENTILE(</w:t>
      </w:r>
      <w:proofErr w:type="gramEnd"/>
      <w:r w:rsidRPr="00965034">
        <w:rPr>
          <w:rFonts w:ascii="Arial" w:eastAsia="Times New Roman" w:hAnsi="Arial" w:cs="Arial"/>
          <w:color w:val="333333"/>
          <w:sz w:val="32"/>
          <w:szCs w:val="32"/>
        </w:rPr>
        <w:t>expression, ['</w:t>
      </w:r>
      <w:proofErr w:type="spellStart"/>
      <w:r w:rsidRPr="00965034">
        <w:rPr>
          <w:rFonts w:ascii="Arial" w:eastAsia="Times New Roman" w:hAnsi="Arial" w:cs="Arial"/>
          <w:color w:val="333333"/>
          <w:sz w:val="32"/>
          <w:szCs w:val="32"/>
        </w:rPr>
        <w:t>asc</w:t>
      </w:r>
      <w:proofErr w:type="spellEnd"/>
      <w:r w:rsidRPr="00965034">
        <w:rPr>
          <w:rFonts w:ascii="Arial" w:eastAsia="Times New Roman" w:hAnsi="Arial" w:cs="Arial"/>
          <w:color w:val="333333"/>
          <w:sz w:val="32"/>
          <w:szCs w:val="32"/>
        </w:rPr>
        <w:t>' | '</w:t>
      </w:r>
      <w:proofErr w:type="spellStart"/>
      <w:r w:rsidRPr="00965034">
        <w:rPr>
          <w:rFonts w:ascii="Arial" w:eastAsia="Times New Roman" w:hAnsi="Arial" w:cs="Arial"/>
          <w:color w:val="333333"/>
          <w:sz w:val="32"/>
          <w:szCs w:val="32"/>
        </w:rPr>
        <w:t>desc</w:t>
      </w:r>
      <w:proofErr w:type="spellEnd"/>
      <w:r w:rsidRPr="00965034">
        <w:rPr>
          <w:rFonts w:ascii="Arial" w:eastAsia="Times New Roman" w:hAnsi="Arial" w:cs="Arial"/>
          <w:color w:val="333333"/>
          <w:sz w:val="32"/>
          <w:szCs w:val="32"/>
        </w:rPr>
        <w:t>'])</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3"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percentile rank for the current row in the partition.</w:t>
      </w:r>
      <w:proofErr w:type="gramEnd"/>
      <w:r w:rsidRPr="00965034">
        <w:rPr>
          <w:rFonts w:ascii="Arial" w:eastAsia="Times New Roman" w:hAnsi="Arial" w:cs="Arial"/>
          <w:color w:val="333333"/>
          <w:sz w:val="21"/>
          <w:szCs w:val="21"/>
        </w:rPr>
        <w:t xml:space="preserve"> Use the optional </w:t>
      </w:r>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asc</w:t>
      </w:r>
      <w:proofErr w:type="spellEnd"/>
      <w:r w:rsidRPr="00965034">
        <w:rPr>
          <w:rFonts w:ascii="Calibri" w:eastAsia="Times New Roman" w:hAnsi="Calibri" w:cs="Calibri"/>
          <w:color w:val="333333"/>
          <w:sz w:val="24"/>
          <w:szCs w:val="24"/>
        </w:rPr>
        <w:t>' | '</w:t>
      </w:r>
      <w:proofErr w:type="spellStart"/>
      <w:r w:rsidRPr="00965034">
        <w:rPr>
          <w:rFonts w:ascii="Calibri" w:eastAsia="Times New Roman" w:hAnsi="Calibri" w:cs="Calibri"/>
          <w:color w:val="333333"/>
          <w:sz w:val="24"/>
          <w:szCs w:val="24"/>
        </w:rPr>
        <w:t>desc</w:t>
      </w:r>
      <w:proofErr w:type="spellEnd"/>
      <w:r w:rsidRPr="00965034">
        <w:rPr>
          <w:rFonts w:ascii="Calibri" w:eastAsia="Times New Roman" w:hAnsi="Calibri" w:cs="Calibri"/>
          <w:color w:val="333333"/>
          <w:sz w:val="24"/>
          <w:szCs w:val="24"/>
        </w:rPr>
        <w:t>'</w:t>
      </w:r>
      <w:r w:rsidRPr="00965034">
        <w:rPr>
          <w:rFonts w:ascii="Arial" w:eastAsia="Times New Roman" w:hAnsi="Arial" w:cs="Arial"/>
          <w:color w:val="333333"/>
          <w:sz w:val="21"/>
          <w:szCs w:val="21"/>
        </w:rPr>
        <w:t> argument to specify ascending or descending order. The default is ascending.</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With this function, the set of values (6, 9, 9, </w:t>
      </w:r>
      <w:proofErr w:type="gramStart"/>
      <w:r w:rsidRPr="00965034">
        <w:rPr>
          <w:rFonts w:ascii="Arial" w:eastAsia="Times New Roman" w:hAnsi="Arial" w:cs="Arial"/>
          <w:color w:val="333333"/>
          <w:sz w:val="21"/>
          <w:szCs w:val="21"/>
        </w:rPr>
        <w:t>14</w:t>
      </w:r>
      <w:proofErr w:type="gramEnd"/>
      <w:r w:rsidRPr="00965034">
        <w:rPr>
          <w:rFonts w:ascii="Arial" w:eastAsia="Times New Roman" w:hAnsi="Arial" w:cs="Arial"/>
          <w:color w:val="333333"/>
          <w:sz w:val="21"/>
          <w:szCs w:val="21"/>
        </w:rPr>
        <w:t>) would be ranked (0.25, 0.75, 0.75, 1.00).</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Nulls are ignored in ranking functions. They are not numbered and they do not count against the total number of records in percentile rank calculations.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information on different ranking options, see </w:t>
      </w:r>
      <w:r w:rsidRPr="00965034">
        <w:rPr>
          <w:rFonts w:ascii="Arial" w:eastAsia="Times New Roman" w:hAnsi="Arial" w:cs="Arial"/>
          <w:color w:val="E8762C"/>
          <w:sz w:val="21"/>
          <w:szCs w:val="21"/>
          <w:u w:val="single"/>
        </w:rPr>
        <w:t>Table Calculation Type: Rank</w:t>
      </w:r>
      <w:r w:rsidRPr="00965034">
        <w:rPr>
          <w:rFonts w:ascii="Arial" w:eastAsia="Times New Roman" w:hAnsi="Arial" w:cs="Arial"/>
          <w:color w:val="333333"/>
          <w:sz w:val="21"/>
          <w:szCs w:val="21"/>
        </w:rPr>
        <w: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RANK_</w:t>
      </w:r>
      <w:proofErr w:type="gramStart"/>
      <w:r w:rsidRPr="00965034">
        <w:rPr>
          <w:rFonts w:ascii="Arial" w:eastAsia="Times New Roman" w:hAnsi="Arial" w:cs="Arial"/>
          <w:color w:val="333333"/>
          <w:sz w:val="32"/>
          <w:szCs w:val="32"/>
        </w:rPr>
        <w:t>UNIQUE(</w:t>
      </w:r>
      <w:proofErr w:type="gramEnd"/>
      <w:r w:rsidRPr="00965034">
        <w:rPr>
          <w:rFonts w:ascii="Arial" w:eastAsia="Times New Roman" w:hAnsi="Arial" w:cs="Arial"/>
          <w:color w:val="333333"/>
          <w:sz w:val="32"/>
          <w:szCs w:val="32"/>
        </w:rPr>
        <w:t>expression, ['</w:t>
      </w:r>
      <w:proofErr w:type="spellStart"/>
      <w:r w:rsidRPr="00965034">
        <w:rPr>
          <w:rFonts w:ascii="Arial" w:eastAsia="Times New Roman" w:hAnsi="Arial" w:cs="Arial"/>
          <w:color w:val="333333"/>
          <w:sz w:val="32"/>
          <w:szCs w:val="32"/>
        </w:rPr>
        <w:t>asc</w:t>
      </w:r>
      <w:proofErr w:type="spellEnd"/>
      <w:r w:rsidRPr="00965034">
        <w:rPr>
          <w:rFonts w:ascii="Arial" w:eastAsia="Times New Roman" w:hAnsi="Arial" w:cs="Arial"/>
          <w:color w:val="333333"/>
          <w:sz w:val="32"/>
          <w:szCs w:val="32"/>
        </w:rPr>
        <w:t>' | '</w:t>
      </w:r>
      <w:proofErr w:type="spellStart"/>
      <w:r w:rsidRPr="00965034">
        <w:rPr>
          <w:rFonts w:ascii="Arial" w:eastAsia="Times New Roman" w:hAnsi="Arial" w:cs="Arial"/>
          <w:color w:val="333333"/>
          <w:sz w:val="32"/>
          <w:szCs w:val="32"/>
        </w:rPr>
        <w:t>desc</w:t>
      </w:r>
      <w:proofErr w:type="spellEnd"/>
      <w:r w:rsidRPr="00965034">
        <w:rPr>
          <w:rFonts w:ascii="Arial" w:eastAsia="Times New Roman" w:hAnsi="Arial" w:cs="Arial"/>
          <w:color w:val="333333"/>
          <w:sz w:val="32"/>
          <w:szCs w:val="32"/>
        </w:rPr>
        <w:t>'])</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4"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unique rank for the current row in the partition.</w:t>
      </w:r>
      <w:proofErr w:type="gramEnd"/>
      <w:r w:rsidRPr="00965034">
        <w:rPr>
          <w:rFonts w:ascii="Arial" w:eastAsia="Times New Roman" w:hAnsi="Arial" w:cs="Arial"/>
          <w:color w:val="333333"/>
          <w:sz w:val="21"/>
          <w:szCs w:val="21"/>
        </w:rPr>
        <w:t xml:space="preserve"> Identical values are assigned different ranks. Use the optional </w:t>
      </w:r>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asc</w:t>
      </w:r>
      <w:proofErr w:type="spellEnd"/>
      <w:r w:rsidRPr="00965034">
        <w:rPr>
          <w:rFonts w:ascii="Calibri" w:eastAsia="Times New Roman" w:hAnsi="Calibri" w:cs="Calibri"/>
          <w:color w:val="333333"/>
          <w:sz w:val="24"/>
          <w:szCs w:val="24"/>
        </w:rPr>
        <w:t>' | '</w:t>
      </w:r>
      <w:proofErr w:type="spellStart"/>
      <w:r w:rsidRPr="00965034">
        <w:rPr>
          <w:rFonts w:ascii="Calibri" w:eastAsia="Times New Roman" w:hAnsi="Calibri" w:cs="Calibri"/>
          <w:color w:val="333333"/>
          <w:sz w:val="24"/>
          <w:szCs w:val="24"/>
        </w:rPr>
        <w:t>desc'</w:t>
      </w:r>
      <w:r w:rsidRPr="00965034">
        <w:rPr>
          <w:rFonts w:ascii="Arial" w:eastAsia="Times New Roman" w:hAnsi="Arial" w:cs="Arial"/>
          <w:color w:val="333333"/>
          <w:sz w:val="21"/>
          <w:szCs w:val="21"/>
        </w:rPr>
        <w:t>argument</w:t>
      </w:r>
      <w:proofErr w:type="spellEnd"/>
      <w:r w:rsidRPr="00965034">
        <w:rPr>
          <w:rFonts w:ascii="Arial" w:eastAsia="Times New Roman" w:hAnsi="Arial" w:cs="Arial"/>
          <w:color w:val="333333"/>
          <w:sz w:val="21"/>
          <w:szCs w:val="21"/>
        </w:rPr>
        <w:t xml:space="preserve"> to specify ascending or descending order. The default is descending.</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With this function, the set of values (6, 9, 9, </w:t>
      </w:r>
      <w:proofErr w:type="gramStart"/>
      <w:r w:rsidRPr="00965034">
        <w:rPr>
          <w:rFonts w:ascii="Arial" w:eastAsia="Times New Roman" w:hAnsi="Arial" w:cs="Arial"/>
          <w:color w:val="333333"/>
          <w:sz w:val="21"/>
          <w:szCs w:val="21"/>
        </w:rPr>
        <w:t>14</w:t>
      </w:r>
      <w:proofErr w:type="gramEnd"/>
      <w:r w:rsidRPr="00965034">
        <w:rPr>
          <w:rFonts w:ascii="Arial" w:eastAsia="Times New Roman" w:hAnsi="Arial" w:cs="Arial"/>
          <w:color w:val="333333"/>
          <w:sz w:val="21"/>
          <w:szCs w:val="21"/>
        </w:rPr>
        <w:t>) would be ranked (4, 2, 3, 1).</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Nulls are ignored in ranking functions. They are not numbered and they do not count against the total number of records in percentile rank calculations.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information on different ranking options, see </w:t>
      </w:r>
      <w:r w:rsidRPr="00965034">
        <w:rPr>
          <w:rFonts w:ascii="Arial" w:eastAsia="Times New Roman" w:hAnsi="Arial" w:cs="Arial"/>
          <w:color w:val="E8762C"/>
          <w:sz w:val="21"/>
          <w:szCs w:val="21"/>
          <w:u w:val="single"/>
        </w:rPr>
        <w:t>Table Calculation Type: Rank</w:t>
      </w:r>
      <w:r w:rsidRPr="00965034">
        <w:rPr>
          <w:rFonts w:ascii="Arial" w:eastAsia="Times New Roman" w:hAnsi="Arial" w:cs="Arial"/>
          <w:color w:val="333333"/>
          <w:sz w:val="21"/>
          <w:szCs w:val="21"/>
        </w:rPr>
        <w: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RUNNING_</w:t>
      </w:r>
      <w:proofErr w:type="gramStart"/>
      <w:r w:rsidRPr="00965034">
        <w:rPr>
          <w:rFonts w:ascii="Arial" w:eastAsia="Times New Roman" w:hAnsi="Arial" w:cs="Arial"/>
          <w:color w:val="333333"/>
          <w:sz w:val="32"/>
          <w:szCs w:val="32"/>
        </w:rPr>
        <w:t>AVG(</w:t>
      </w:r>
      <w:proofErr w:type="gramEnd"/>
      <w:r w:rsidRPr="00965034">
        <w:rPr>
          <w:rFonts w:ascii="Arial" w:eastAsia="Times New Roman" w:hAnsi="Arial" w:cs="Arial"/>
          <w:color w:val="333333"/>
          <w:sz w:val="32"/>
          <w:szCs w:val="32"/>
        </w:rPr>
        <w:t>expression)</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5"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running average of the given expression, from the first row in the partition to the current row.</w:t>
      </w:r>
      <w:proofErr w:type="gramEnd"/>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view below shows quarterly sales. When </w:t>
      </w:r>
      <w:r w:rsidRPr="00965034">
        <w:rPr>
          <w:rFonts w:ascii="Calibri" w:eastAsia="Times New Roman" w:hAnsi="Calibri" w:cs="Calibri"/>
          <w:color w:val="333333"/>
          <w:sz w:val="24"/>
          <w:szCs w:val="24"/>
        </w:rPr>
        <w:t>RUNNING_</w:t>
      </w:r>
      <w:proofErr w:type="gramStart"/>
      <w:r w:rsidRPr="00965034">
        <w:rPr>
          <w:rFonts w:ascii="Calibri" w:eastAsia="Times New Roman" w:hAnsi="Calibri" w:cs="Calibri"/>
          <w:color w:val="333333"/>
          <w:sz w:val="24"/>
          <w:szCs w:val="24"/>
        </w:rPr>
        <w:t>AVG(</w:t>
      </w:r>
      <w:proofErr w:type="gramEnd"/>
      <w:r w:rsidRPr="00965034">
        <w:rPr>
          <w:rFonts w:ascii="Calibri" w:eastAsia="Times New Roman" w:hAnsi="Calibri" w:cs="Calibri"/>
          <w:color w:val="333333"/>
          <w:sz w:val="24"/>
          <w:szCs w:val="24"/>
        </w:rPr>
        <w:t>SUM([Sales])</w:t>
      </w:r>
      <w:r w:rsidRPr="00965034">
        <w:rPr>
          <w:rFonts w:ascii="Arial" w:eastAsia="Times New Roman" w:hAnsi="Arial" w:cs="Arial"/>
          <w:color w:val="333333"/>
          <w:sz w:val="21"/>
          <w:szCs w:val="21"/>
        </w:rPr>
        <w:t> is computed within the Date partition, the result is a running average of the sales values for each quarter.</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503DEA34" wp14:editId="724EA54E">
            <wp:extent cx="7172325" cy="4038600"/>
            <wp:effectExtent l="0" t="0" r="9525" b="0"/>
            <wp:docPr id="19" name="Picture 19" descr="https://onlinehelp.tableau.com/current/pro/desktop/en-us/Img/tablecalc_running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nlinehelp.tableau.com/current/pro/desktop/en-us/Img/tablecalc_runninga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72325" cy="4038600"/>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RUNNING_</w:t>
      </w:r>
      <w:proofErr w:type="gramStart"/>
      <w:r w:rsidRPr="00965034">
        <w:rPr>
          <w:rFonts w:ascii="Calibri" w:eastAsia="Times New Roman" w:hAnsi="Calibri" w:cs="Calibri"/>
          <w:color w:val="333333"/>
          <w:sz w:val="24"/>
          <w:szCs w:val="24"/>
        </w:rPr>
        <w:t>AVG(</w:t>
      </w:r>
      <w:proofErr w:type="gramEnd"/>
      <w:r w:rsidRPr="00965034">
        <w:rPr>
          <w:rFonts w:ascii="Calibri" w:eastAsia="Times New Roman" w:hAnsi="Calibri" w:cs="Calibri"/>
          <w:color w:val="333333"/>
          <w:sz w:val="24"/>
          <w:szCs w:val="24"/>
        </w:rPr>
        <w:t>SUM([Profit]))</w:t>
      </w:r>
      <w:r w:rsidRPr="00965034">
        <w:rPr>
          <w:rFonts w:ascii="Arial" w:eastAsia="Times New Roman" w:hAnsi="Arial" w:cs="Arial"/>
          <w:color w:val="333333"/>
          <w:sz w:val="21"/>
          <w:szCs w:val="21"/>
        </w:rPr>
        <w:t> computes the running average of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RUNNING_</w:t>
      </w:r>
      <w:proofErr w:type="gramStart"/>
      <w:r w:rsidRPr="00965034">
        <w:rPr>
          <w:rFonts w:ascii="Arial" w:eastAsia="Times New Roman" w:hAnsi="Arial" w:cs="Arial"/>
          <w:color w:val="333333"/>
          <w:sz w:val="32"/>
          <w:szCs w:val="32"/>
        </w:rPr>
        <w:t>COUNT(</w:t>
      </w:r>
      <w:proofErr w:type="gramEnd"/>
      <w:r w:rsidRPr="00965034">
        <w:rPr>
          <w:rFonts w:ascii="Arial" w:eastAsia="Times New Roman" w:hAnsi="Arial" w:cs="Arial"/>
          <w:color w:val="333333"/>
          <w:sz w:val="32"/>
          <w:szCs w:val="32"/>
        </w:rPr>
        <w:t>expression)</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6"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running count of the given expression, from the first row in the partition to the current row.</w:t>
      </w:r>
      <w:proofErr w:type="gramEnd"/>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RUNNING_</w:t>
      </w:r>
      <w:proofErr w:type="gramStart"/>
      <w:r w:rsidRPr="00965034">
        <w:rPr>
          <w:rFonts w:ascii="Calibri" w:eastAsia="Times New Roman" w:hAnsi="Calibri" w:cs="Calibri"/>
          <w:color w:val="333333"/>
          <w:sz w:val="24"/>
          <w:szCs w:val="24"/>
        </w:rPr>
        <w:t>COUNT(</w:t>
      </w:r>
      <w:proofErr w:type="gramEnd"/>
      <w:r w:rsidRPr="00965034">
        <w:rPr>
          <w:rFonts w:ascii="Calibri" w:eastAsia="Times New Roman" w:hAnsi="Calibri" w:cs="Calibri"/>
          <w:color w:val="333333"/>
          <w:sz w:val="24"/>
          <w:szCs w:val="24"/>
        </w:rPr>
        <w:t>SUM([Profit]))</w:t>
      </w:r>
      <w:r w:rsidRPr="00965034">
        <w:rPr>
          <w:rFonts w:ascii="Arial" w:eastAsia="Times New Roman" w:hAnsi="Arial" w:cs="Arial"/>
          <w:color w:val="333333"/>
          <w:sz w:val="21"/>
          <w:szCs w:val="21"/>
        </w:rPr>
        <w:t> computes the running count of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RUNNING_</w:t>
      </w:r>
      <w:proofErr w:type="gramStart"/>
      <w:r w:rsidRPr="00965034">
        <w:rPr>
          <w:rFonts w:ascii="Arial" w:eastAsia="Times New Roman" w:hAnsi="Arial" w:cs="Arial"/>
          <w:color w:val="333333"/>
          <w:sz w:val="32"/>
          <w:szCs w:val="32"/>
        </w:rPr>
        <w:t>MAX(</w:t>
      </w:r>
      <w:proofErr w:type="gramEnd"/>
      <w:r w:rsidRPr="00965034">
        <w:rPr>
          <w:rFonts w:ascii="Arial" w:eastAsia="Times New Roman" w:hAnsi="Arial" w:cs="Arial"/>
          <w:color w:val="333333"/>
          <w:sz w:val="32"/>
          <w:szCs w:val="32"/>
        </w:rPr>
        <w:t>expression)</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7"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running maximum of the given expression, from the first row in the partition to the current row.</w:t>
      </w:r>
      <w:proofErr w:type="gramEnd"/>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4E288810" wp14:editId="03F8A8DB">
            <wp:extent cx="7000875" cy="3971925"/>
            <wp:effectExtent l="0" t="0" r="9525" b="9525"/>
            <wp:docPr id="18" name="Picture 18" descr="https://onlinehelp.tableau.com/current/pro/desktop/en-us/Img/tablecalc_running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nlinehelp.tableau.com/current/pro/desktop/en-us/Img/tablecalc_runningma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0875" cy="397192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RUNNING_</w:t>
      </w:r>
      <w:proofErr w:type="gramStart"/>
      <w:r w:rsidRPr="00965034">
        <w:rPr>
          <w:rFonts w:ascii="Calibri" w:eastAsia="Times New Roman" w:hAnsi="Calibri" w:cs="Calibri"/>
          <w:color w:val="333333"/>
          <w:sz w:val="24"/>
          <w:szCs w:val="24"/>
        </w:rPr>
        <w:t>MAX(</w:t>
      </w:r>
      <w:proofErr w:type="gramEnd"/>
      <w:r w:rsidRPr="00965034">
        <w:rPr>
          <w:rFonts w:ascii="Calibri" w:eastAsia="Times New Roman" w:hAnsi="Calibri" w:cs="Calibri"/>
          <w:color w:val="333333"/>
          <w:sz w:val="24"/>
          <w:szCs w:val="24"/>
        </w:rPr>
        <w:t>SUM([Profit]))</w:t>
      </w:r>
      <w:r w:rsidRPr="00965034">
        <w:rPr>
          <w:rFonts w:ascii="Arial" w:eastAsia="Times New Roman" w:hAnsi="Arial" w:cs="Arial"/>
          <w:color w:val="333333"/>
          <w:sz w:val="21"/>
          <w:szCs w:val="21"/>
        </w:rPr>
        <w:t> computes the running maximum of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RUNNING_</w:t>
      </w:r>
      <w:proofErr w:type="gramStart"/>
      <w:r w:rsidRPr="00965034">
        <w:rPr>
          <w:rFonts w:ascii="Arial" w:eastAsia="Times New Roman" w:hAnsi="Arial" w:cs="Arial"/>
          <w:color w:val="333333"/>
          <w:sz w:val="32"/>
          <w:szCs w:val="32"/>
        </w:rPr>
        <w:t>MIN(</w:t>
      </w:r>
      <w:proofErr w:type="gramEnd"/>
      <w:r w:rsidRPr="00965034">
        <w:rPr>
          <w:rFonts w:ascii="Arial" w:eastAsia="Times New Roman" w:hAnsi="Arial" w:cs="Arial"/>
          <w:color w:val="333333"/>
          <w:sz w:val="32"/>
          <w:szCs w:val="32"/>
        </w:rPr>
        <w:t>expression)</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8"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running minimum of the given expression, from the first row in the partition to the current row.</w:t>
      </w:r>
      <w:proofErr w:type="gramEnd"/>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75728145" wp14:editId="44D6183F">
            <wp:extent cx="7086600" cy="3962400"/>
            <wp:effectExtent l="0" t="0" r="0" b="0"/>
            <wp:docPr id="17" name="Picture 17" descr="https://onlinehelp.tableau.com/current/pro/desktop/en-us/Img/tablecalc_running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nlinehelp.tableau.com/current/pro/desktop/en-us/Img/tablecalc_running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6600" cy="3962400"/>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RUNNING_</w:t>
      </w:r>
      <w:proofErr w:type="gramStart"/>
      <w:r w:rsidRPr="00965034">
        <w:rPr>
          <w:rFonts w:ascii="Calibri" w:eastAsia="Times New Roman" w:hAnsi="Calibri" w:cs="Calibri"/>
          <w:color w:val="333333"/>
          <w:sz w:val="24"/>
          <w:szCs w:val="24"/>
        </w:rPr>
        <w:t>MIN(</w:t>
      </w:r>
      <w:proofErr w:type="gramEnd"/>
      <w:r w:rsidRPr="00965034">
        <w:rPr>
          <w:rFonts w:ascii="Calibri" w:eastAsia="Times New Roman" w:hAnsi="Calibri" w:cs="Calibri"/>
          <w:color w:val="333333"/>
          <w:sz w:val="24"/>
          <w:szCs w:val="24"/>
        </w:rPr>
        <w:t>SUM([Profit]))</w:t>
      </w:r>
      <w:r w:rsidRPr="00965034">
        <w:rPr>
          <w:rFonts w:ascii="Arial" w:eastAsia="Times New Roman" w:hAnsi="Arial" w:cs="Arial"/>
          <w:color w:val="333333"/>
          <w:sz w:val="21"/>
          <w:szCs w:val="21"/>
        </w:rPr>
        <w:t> computes the running minimum of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RUNNING_</w:t>
      </w:r>
      <w:proofErr w:type="gramStart"/>
      <w:r w:rsidRPr="00965034">
        <w:rPr>
          <w:rFonts w:ascii="Arial" w:eastAsia="Times New Roman" w:hAnsi="Arial" w:cs="Arial"/>
          <w:color w:val="333333"/>
          <w:sz w:val="32"/>
          <w:szCs w:val="32"/>
        </w:rPr>
        <w:t>SUM(</w:t>
      </w:r>
      <w:proofErr w:type="gramEnd"/>
      <w:r w:rsidRPr="00965034">
        <w:rPr>
          <w:rFonts w:ascii="Arial" w:eastAsia="Times New Roman" w:hAnsi="Arial" w:cs="Arial"/>
          <w:color w:val="333333"/>
          <w:sz w:val="32"/>
          <w:szCs w:val="32"/>
        </w:rPr>
        <w:t>expression)</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39"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running sum of the given expression, from the first row in the partition to the current row.</w:t>
      </w:r>
      <w:proofErr w:type="gramEnd"/>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646CFD2E" wp14:editId="4439B4D0">
            <wp:extent cx="7000875" cy="3971925"/>
            <wp:effectExtent l="0" t="0" r="9525" b="9525"/>
            <wp:docPr id="16" name="Picture 16" descr="https://onlinehelp.tableau.com/current/pro/desktop/en-us/Img/tablecalc_running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nlinehelp.tableau.com/current/pro/desktop/en-us/Img/tablecalc_runnings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397192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RUNNING_</w:t>
      </w:r>
      <w:proofErr w:type="gramStart"/>
      <w:r w:rsidRPr="00965034">
        <w:rPr>
          <w:rFonts w:ascii="Calibri" w:eastAsia="Times New Roman" w:hAnsi="Calibri" w:cs="Calibri"/>
          <w:color w:val="333333"/>
          <w:sz w:val="24"/>
          <w:szCs w:val="24"/>
        </w:rPr>
        <w:t>SUM(</w:t>
      </w:r>
      <w:proofErr w:type="gramEnd"/>
      <w:r w:rsidRPr="00965034">
        <w:rPr>
          <w:rFonts w:ascii="Calibri" w:eastAsia="Times New Roman" w:hAnsi="Calibri" w:cs="Calibri"/>
          <w:color w:val="333333"/>
          <w:sz w:val="24"/>
          <w:szCs w:val="24"/>
        </w:rPr>
        <w:t>SUM([Profit]))</w:t>
      </w:r>
      <w:r w:rsidRPr="00965034">
        <w:rPr>
          <w:rFonts w:ascii="Arial" w:eastAsia="Times New Roman" w:hAnsi="Arial" w:cs="Arial"/>
          <w:color w:val="333333"/>
          <w:sz w:val="21"/>
          <w:szCs w:val="21"/>
        </w:rPr>
        <w:t> computes the running sum of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proofErr w:type="gramStart"/>
      <w:r w:rsidRPr="00965034">
        <w:rPr>
          <w:rFonts w:ascii="Arial" w:eastAsia="Times New Roman" w:hAnsi="Arial" w:cs="Arial"/>
          <w:color w:val="333333"/>
          <w:sz w:val="32"/>
          <w:szCs w:val="32"/>
        </w:rPr>
        <w:t>SIZE()</w:t>
      </w:r>
      <w:proofErr w:type="gramEnd"/>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0"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number of rows in the partition.</w:t>
      </w:r>
      <w:proofErr w:type="gramEnd"/>
      <w:r w:rsidRPr="00965034">
        <w:rPr>
          <w:rFonts w:ascii="Arial" w:eastAsia="Times New Roman" w:hAnsi="Arial" w:cs="Arial"/>
          <w:color w:val="333333"/>
          <w:sz w:val="21"/>
          <w:szCs w:val="21"/>
        </w:rPr>
        <w:t xml:space="preserve"> For example, the view below shows quarterly sales. Within the Date partition, there are seven rows so the </w:t>
      </w:r>
      <w:proofErr w:type="gramStart"/>
      <w:r w:rsidRPr="00965034">
        <w:rPr>
          <w:rFonts w:ascii="Arial" w:eastAsia="Times New Roman" w:hAnsi="Arial" w:cs="Arial"/>
          <w:color w:val="333333"/>
          <w:sz w:val="21"/>
          <w:szCs w:val="21"/>
        </w:rPr>
        <w:t>Size(</w:t>
      </w:r>
      <w:proofErr w:type="gramEnd"/>
      <w:r w:rsidRPr="00965034">
        <w:rPr>
          <w:rFonts w:ascii="Arial" w:eastAsia="Times New Roman" w:hAnsi="Arial" w:cs="Arial"/>
          <w:color w:val="333333"/>
          <w:sz w:val="21"/>
          <w:szCs w:val="21"/>
        </w:rPr>
        <w:t>) of the Date partition is 7.</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74DA6700" wp14:editId="79AE6A3A">
            <wp:extent cx="6962775" cy="1962150"/>
            <wp:effectExtent l="0" t="0" r="9525" b="0"/>
            <wp:docPr id="15" name="Picture 15" descr="https://onlinehelp.tableau.com/current/pro/desktop/en-us/Img/tablecalc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nlinehelp.tableau.com/current/pro/desktop/en-us/Img/tablecalc_siz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2775" cy="1962150"/>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lastRenderedPageBreak/>
        <w:t>Example</w: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Calibri" w:eastAsia="Times New Roman" w:hAnsi="Calibri" w:cs="Calibri"/>
          <w:color w:val="333333"/>
          <w:sz w:val="24"/>
          <w:szCs w:val="24"/>
        </w:rPr>
        <w:t>SIZE(</w:t>
      </w:r>
      <w:proofErr w:type="gramEnd"/>
      <w:r w:rsidRPr="00965034">
        <w:rPr>
          <w:rFonts w:ascii="Calibri" w:eastAsia="Times New Roman" w:hAnsi="Calibri" w:cs="Calibri"/>
          <w:color w:val="333333"/>
          <w:sz w:val="24"/>
          <w:szCs w:val="24"/>
        </w:rPr>
        <w:t>) = 5</w:t>
      </w:r>
      <w:r w:rsidRPr="00965034">
        <w:rPr>
          <w:rFonts w:ascii="Arial" w:eastAsia="Times New Roman" w:hAnsi="Arial" w:cs="Arial"/>
          <w:color w:val="333333"/>
          <w:sz w:val="21"/>
          <w:szCs w:val="21"/>
        </w:rPr>
        <w:t> when the current partition contains five rows.</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bookmarkStart w:id="2" w:name="SCRIPTfunc"/>
      <w:bookmarkEnd w:id="2"/>
      <w:r w:rsidRPr="00965034">
        <w:rPr>
          <w:rFonts w:ascii="Arial" w:eastAsia="Times New Roman" w:hAnsi="Arial" w:cs="Arial"/>
          <w:color w:val="333333"/>
          <w:sz w:val="32"/>
          <w:szCs w:val="32"/>
        </w:rPr>
        <w:t>SCRIPT_BOOL</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1"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a Boolean result from the specified expression.</w:t>
      </w:r>
      <w:proofErr w:type="gramEnd"/>
      <w:r w:rsidRPr="00965034">
        <w:rPr>
          <w:rFonts w:ascii="Arial" w:eastAsia="Times New Roman" w:hAnsi="Arial" w:cs="Arial"/>
          <w:color w:val="333333"/>
          <w:sz w:val="21"/>
          <w:szCs w:val="21"/>
        </w:rPr>
        <w:t xml:space="preserve"> The expression is passed directly to a running external service instance.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R expressions, use .</w:t>
      </w:r>
      <w:proofErr w:type="spellStart"/>
      <w:r w:rsidRPr="00965034">
        <w:rPr>
          <w:rFonts w:ascii="Arial" w:eastAsia="Times New Roman" w:hAnsi="Arial" w:cs="Arial"/>
          <w:color w:val="333333"/>
          <w:sz w:val="21"/>
          <w:szCs w:val="21"/>
        </w:rPr>
        <w:t>arg</w:t>
      </w:r>
      <w:r w:rsidRPr="00965034">
        <w:rPr>
          <w:rFonts w:ascii="Arial" w:eastAsia="Times New Roman" w:hAnsi="Arial" w:cs="Arial"/>
          <w:i/>
          <w:iCs/>
          <w:color w:val="333333"/>
          <w:sz w:val="21"/>
          <w:szCs w:val="21"/>
        </w:rPr>
        <w:t>n</w:t>
      </w:r>
      <w:proofErr w:type="spellEnd"/>
      <w:r w:rsidRPr="00965034">
        <w:rPr>
          <w:rFonts w:ascii="Arial" w:eastAsia="Times New Roman" w:hAnsi="Arial" w:cs="Arial"/>
          <w:color w:val="333333"/>
          <w:sz w:val="21"/>
          <w:szCs w:val="21"/>
        </w:rPr>
        <w:t> (with a leading period) to reference parameters (.arg1, .arg2, etc.).</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Python expressions, use _</w:t>
      </w:r>
      <w:proofErr w:type="spellStart"/>
      <w:r w:rsidRPr="00965034">
        <w:rPr>
          <w:rFonts w:ascii="Arial" w:eastAsia="Times New Roman" w:hAnsi="Arial" w:cs="Arial"/>
          <w:color w:val="333333"/>
          <w:sz w:val="21"/>
          <w:szCs w:val="21"/>
        </w:rPr>
        <w:t>arg</w:t>
      </w:r>
      <w:r w:rsidRPr="00965034">
        <w:rPr>
          <w:rFonts w:ascii="Arial" w:eastAsia="Times New Roman" w:hAnsi="Arial" w:cs="Arial"/>
          <w:i/>
          <w:iCs/>
          <w:color w:val="333333"/>
          <w:sz w:val="21"/>
          <w:szCs w:val="21"/>
        </w:rPr>
        <w:t>n</w:t>
      </w:r>
      <w:proofErr w:type="spellEnd"/>
      <w:r w:rsidRPr="00965034">
        <w:rPr>
          <w:rFonts w:ascii="Arial" w:eastAsia="Times New Roman" w:hAnsi="Arial" w:cs="Arial"/>
          <w:color w:val="333333"/>
          <w:sz w:val="21"/>
          <w:szCs w:val="21"/>
        </w:rPr>
        <w:t> (with a leading underscore).</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In this R example, .arg1 is equal to </w:t>
      </w:r>
      <w:proofErr w:type="gramStart"/>
      <w:r w:rsidRPr="00965034">
        <w:rPr>
          <w:rFonts w:ascii="Arial" w:eastAsia="Times New Roman" w:hAnsi="Arial" w:cs="Arial"/>
          <w:color w:val="333333"/>
          <w:sz w:val="21"/>
          <w:szCs w:val="21"/>
        </w:rPr>
        <w:t>SUM(</w:t>
      </w:r>
      <w:proofErr w:type="gramEnd"/>
      <w:r w:rsidRPr="00965034">
        <w:rPr>
          <w:rFonts w:ascii="Arial" w:eastAsia="Times New Roman" w:hAnsi="Arial" w:cs="Arial"/>
          <w:color w:val="333333"/>
          <w:sz w:val="21"/>
          <w:szCs w:val="21"/>
        </w:rPr>
        <w:t>[Profit]):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BOOL(</w:t>
      </w:r>
      <w:proofErr w:type="gramEnd"/>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is.finite</w:t>
      </w:r>
      <w:proofErr w:type="spellEnd"/>
      <w:r w:rsidRPr="00965034">
        <w:rPr>
          <w:rFonts w:ascii="Calibri" w:eastAsia="Times New Roman" w:hAnsi="Calibri" w:cs="Calibri"/>
          <w:color w:val="333333"/>
          <w:sz w:val="24"/>
          <w:szCs w:val="24"/>
        </w:rPr>
        <w:t>(.arg1)", SUM([Profit]))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The next example returns True for store IDs in Washington state, and False otherwise. This example could be the definition for a calculated field titled </w:t>
      </w:r>
      <w:proofErr w:type="spellStart"/>
      <w:r w:rsidRPr="00965034">
        <w:rPr>
          <w:rFonts w:ascii="Arial" w:eastAsia="Times New Roman" w:hAnsi="Arial" w:cs="Arial"/>
          <w:color w:val="333333"/>
          <w:sz w:val="21"/>
          <w:szCs w:val="21"/>
        </w:rPr>
        <w:t>IsStoreInWA</w:t>
      </w:r>
      <w:proofErr w:type="spellEnd"/>
      <w:r w:rsidRPr="00965034">
        <w:rPr>
          <w:rFonts w:ascii="Arial" w:eastAsia="Times New Roman" w:hAnsi="Arial" w:cs="Arial"/>
          <w:color w:val="333333"/>
          <w:sz w:val="21"/>
          <w:szCs w:val="21"/>
        </w:rPr>
        <w: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BOOL(</w:t>
      </w:r>
      <w:proofErr w:type="gramEnd"/>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grepl</w:t>
      </w:r>
      <w:proofErr w:type="spellEnd"/>
      <w:r w:rsidRPr="00965034">
        <w:rPr>
          <w:rFonts w:ascii="Calibri" w:eastAsia="Times New Roman" w:hAnsi="Calibri" w:cs="Calibri"/>
          <w:color w:val="333333"/>
          <w:sz w:val="24"/>
          <w:szCs w:val="24"/>
        </w:rPr>
        <w:t xml:space="preserve">(".*_WA", .arg1, </w:t>
      </w:r>
      <w:proofErr w:type="spellStart"/>
      <w:r w:rsidRPr="00965034">
        <w:rPr>
          <w:rFonts w:ascii="Calibri" w:eastAsia="Times New Roman" w:hAnsi="Calibri" w:cs="Calibri"/>
          <w:color w:val="333333"/>
          <w:sz w:val="24"/>
          <w:szCs w:val="24"/>
        </w:rPr>
        <w:t>perl</w:t>
      </w:r>
      <w:proofErr w:type="spellEnd"/>
      <w:r w:rsidRPr="00965034">
        <w:rPr>
          <w:rFonts w:ascii="Calibri" w:eastAsia="Times New Roman" w:hAnsi="Calibri" w:cs="Calibri"/>
          <w:color w:val="333333"/>
          <w:sz w:val="24"/>
          <w:szCs w:val="24"/>
        </w:rPr>
        <w:t>=TRUE)',ATTR([Store ID]))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A command for Python would take this form:</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BOOL(</w:t>
      </w:r>
      <w:proofErr w:type="gramEnd"/>
      <w:r w:rsidRPr="00965034">
        <w:rPr>
          <w:rFonts w:ascii="Calibri" w:eastAsia="Times New Roman" w:hAnsi="Calibri" w:cs="Calibri"/>
          <w:color w:val="333333"/>
          <w:sz w:val="24"/>
          <w:szCs w:val="24"/>
        </w:rPr>
        <w:t>"return map(lambda x : x &gt; 0, _arg1)",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SCRIPT_INT</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2"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an integer result from the specified expression.</w:t>
      </w:r>
      <w:proofErr w:type="gramEnd"/>
      <w:r w:rsidRPr="00965034">
        <w:rPr>
          <w:rFonts w:ascii="Arial" w:eastAsia="Times New Roman" w:hAnsi="Arial" w:cs="Arial"/>
          <w:color w:val="333333"/>
          <w:sz w:val="21"/>
          <w:szCs w:val="21"/>
        </w:rPr>
        <w:t xml:space="preserve"> The expression is passed directly to a running external service instance.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R expressions, use .</w:t>
      </w:r>
      <w:proofErr w:type="spellStart"/>
      <w:r w:rsidRPr="00965034">
        <w:rPr>
          <w:rFonts w:ascii="Arial" w:eastAsia="Times New Roman" w:hAnsi="Arial" w:cs="Arial"/>
          <w:color w:val="333333"/>
          <w:sz w:val="21"/>
          <w:szCs w:val="21"/>
        </w:rPr>
        <w:t>arg</w:t>
      </w:r>
      <w:r w:rsidRPr="00965034">
        <w:rPr>
          <w:rFonts w:ascii="Arial" w:eastAsia="Times New Roman" w:hAnsi="Arial" w:cs="Arial"/>
          <w:i/>
          <w:iCs/>
          <w:color w:val="333333"/>
          <w:sz w:val="21"/>
          <w:szCs w:val="21"/>
        </w:rPr>
        <w:t>n</w:t>
      </w:r>
      <w:proofErr w:type="spellEnd"/>
      <w:r w:rsidRPr="00965034">
        <w:rPr>
          <w:rFonts w:ascii="Arial" w:eastAsia="Times New Roman" w:hAnsi="Arial" w:cs="Arial"/>
          <w:color w:val="333333"/>
          <w:sz w:val="21"/>
          <w:szCs w:val="21"/>
        </w:rPr>
        <w:t> (with a leading period) to reference parameters (.arg1, .arg2, etc.)</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Python expressions, use _</w:t>
      </w:r>
      <w:proofErr w:type="spellStart"/>
      <w:r w:rsidRPr="00965034">
        <w:rPr>
          <w:rFonts w:ascii="Arial" w:eastAsia="Times New Roman" w:hAnsi="Arial" w:cs="Arial"/>
          <w:color w:val="333333"/>
          <w:sz w:val="21"/>
          <w:szCs w:val="21"/>
        </w:rPr>
        <w:t>arg</w:t>
      </w:r>
      <w:r w:rsidRPr="00965034">
        <w:rPr>
          <w:rFonts w:ascii="Arial" w:eastAsia="Times New Roman" w:hAnsi="Arial" w:cs="Arial"/>
          <w:i/>
          <w:iCs/>
          <w:color w:val="333333"/>
          <w:sz w:val="21"/>
          <w:szCs w:val="21"/>
        </w:rPr>
        <w:t>n</w:t>
      </w:r>
      <w:proofErr w:type="spellEnd"/>
      <w:r w:rsidRPr="00965034">
        <w:rPr>
          <w:rFonts w:ascii="Arial" w:eastAsia="Times New Roman" w:hAnsi="Arial" w:cs="Arial"/>
          <w:color w:val="333333"/>
          <w:sz w:val="21"/>
          <w:szCs w:val="21"/>
        </w:rPr>
        <w:t> (with a leading underscore).</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In this R example, .arg1 is equal to </w:t>
      </w:r>
      <w:proofErr w:type="gramStart"/>
      <w:r w:rsidRPr="00965034">
        <w:rPr>
          <w:rFonts w:ascii="Arial" w:eastAsia="Times New Roman" w:hAnsi="Arial" w:cs="Arial"/>
          <w:color w:val="333333"/>
          <w:sz w:val="21"/>
          <w:szCs w:val="21"/>
        </w:rPr>
        <w:t>SUM(</w:t>
      </w:r>
      <w:proofErr w:type="gramEnd"/>
      <w:r w:rsidRPr="00965034">
        <w:rPr>
          <w:rFonts w:ascii="Arial" w:eastAsia="Times New Roman" w:hAnsi="Arial" w:cs="Arial"/>
          <w:color w:val="333333"/>
          <w:sz w:val="21"/>
          <w:szCs w:val="21"/>
        </w:rPr>
        <w:t>[Profit]):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INT(</w:t>
      </w:r>
      <w:proofErr w:type="gramEnd"/>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is.finite</w:t>
      </w:r>
      <w:proofErr w:type="spellEnd"/>
      <w:r w:rsidRPr="00965034">
        <w:rPr>
          <w:rFonts w:ascii="Calibri" w:eastAsia="Times New Roman" w:hAnsi="Calibri" w:cs="Calibri"/>
          <w:color w:val="333333"/>
          <w:sz w:val="24"/>
          <w:szCs w:val="24"/>
        </w:rPr>
        <w:t>(.arg1)", SUM([Profit]))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the next example, k-means clustering is used to create three clusters: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 xml:space="preserve">SCRIPT_INT('result &lt;- </w:t>
      </w:r>
      <w:proofErr w:type="spellStart"/>
      <w:r w:rsidRPr="00965034">
        <w:rPr>
          <w:rFonts w:ascii="Calibri" w:eastAsia="Times New Roman" w:hAnsi="Calibri" w:cs="Calibri"/>
          <w:color w:val="333333"/>
          <w:sz w:val="24"/>
          <w:szCs w:val="24"/>
        </w:rPr>
        <w:t>kmeans</w:t>
      </w:r>
      <w:proofErr w:type="spellEnd"/>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data.frame</w:t>
      </w:r>
      <w:proofErr w:type="spellEnd"/>
      <w:r w:rsidRPr="00965034">
        <w:rPr>
          <w:rFonts w:ascii="Calibri" w:eastAsia="Times New Roman" w:hAnsi="Calibri" w:cs="Calibri"/>
          <w:color w:val="333333"/>
          <w:sz w:val="24"/>
          <w:szCs w:val="24"/>
        </w:rPr>
        <w:t>(.arg1,.arg2,.arg3,.arg4), 3);</w:t>
      </w:r>
      <w:proofErr w:type="spellStart"/>
      <w:r w:rsidRPr="00965034">
        <w:rPr>
          <w:rFonts w:ascii="Calibri" w:eastAsia="Times New Roman" w:hAnsi="Calibri" w:cs="Calibri"/>
          <w:color w:val="333333"/>
          <w:sz w:val="24"/>
          <w:szCs w:val="24"/>
        </w:rPr>
        <w:t>result$cluster</w:t>
      </w:r>
      <w:proofErr w:type="spellEnd"/>
      <w:r w:rsidRPr="00965034">
        <w:rPr>
          <w:rFonts w:ascii="Calibri" w:eastAsia="Times New Roman" w:hAnsi="Calibri" w:cs="Calibri"/>
          <w:color w:val="333333"/>
          <w:sz w:val="24"/>
          <w:szCs w:val="24"/>
        </w:rPr>
        <w:t>;', SUM([Petal length]), SUM([Petal width]),SUM([Sepal length]),SUM([Sepal width]))</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A command for Python would take this form:</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INT(</w:t>
      </w:r>
      <w:proofErr w:type="gramEnd"/>
      <w:r w:rsidRPr="00965034">
        <w:rPr>
          <w:rFonts w:ascii="Calibri" w:eastAsia="Times New Roman" w:hAnsi="Calibri" w:cs="Calibri"/>
          <w:color w:val="333333"/>
          <w:sz w:val="24"/>
          <w:szCs w:val="24"/>
        </w:rPr>
        <w:t xml:space="preserve">"return map(lambda x : </w:t>
      </w:r>
      <w:proofErr w:type="spellStart"/>
      <w:r w:rsidRPr="00965034">
        <w:rPr>
          <w:rFonts w:ascii="Calibri" w:eastAsia="Times New Roman" w:hAnsi="Calibri" w:cs="Calibri"/>
          <w:color w:val="333333"/>
          <w:sz w:val="24"/>
          <w:szCs w:val="24"/>
        </w:rPr>
        <w:t>int</w:t>
      </w:r>
      <w:proofErr w:type="spellEnd"/>
      <w:r w:rsidRPr="00965034">
        <w:rPr>
          <w:rFonts w:ascii="Calibri" w:eastAsia="Times New Roman" w:hAnsi="Calibri" w:cs="Calibri"/>
          <w:color w:val="333333"/>
          <w:sz w:val="24"/>
          <w:szCs w:val="24"/>
        </w:rPr>
        <w:t>(x * 5), _arg1)",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lastRenderedPageBreak/>
        <w:t>SCRIPT_REAL</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3"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a real result from the specified expression.</w:t>
      </w:r>
      <w:proofErr w:type="gramEnd"/>
      <w:r w:rsidRPr="00965034">
        <w:rPr>
          <w:rFonts w:ascii="Arial" w:eastAsia="Times New Roman" w:hAnsi="Arial" w:cs="Arial"/>
          <w:color w:val="333333"/>
          <w:sz w:val="21"/>
          <w:szCs w:val="21"/>
        </w:rPr>
        <w:t xml:space="preserve"> The expression is passed directly to a running external service instance. In</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R </w:t>
      </w:r>
      <w:proofErr w:type="gramStart"/>
      <w:r w:rsidRPr="00965034">
        <w:rPr>
          <w:rFonts w:ascii="Arial" w:eastAsia="Times New Roman" w:hAnsi="Arial" w:cs="Arial"/>
          <w:color w:val="333333"/>
          <w:sz w:val="21"/>
          <w:szCs w:val="21"/>
        </w:rPr>
        <w:t>expressions,</w:t>
      </w:r>
      <w:proofErr w:type="gramEnd"/>
      <w:r w:rsidRPr="00965034">
        <w:rPr>
          <w:rFonts w:ascii="Arial" w:eastAsia="Times New Roman" w:hAnsi="Arial" w:cs="Arial"/>
          <w:color w:val="333333"/>
          <w:sz w:val="21"/>
          <w:szCs w:val="21"/>
        </w:rPr>
        <w:t xml:space="preserve"> use .</w:t>
      </w:r>
      <w:proofErr w:type="spellStart"/>
      <w:r w:rsidRPr="00965034">
        <w:rPr>
          <w:rFonts w:ascii="Arial" w:eastAsia="Times New Roman" w:hAnsi="Arial" w:cs="Arial"/>
          <w:color w:val="333333"/>
          <w:sz w:val="21"/>
          <w:szCs w:val="21"/>
        </w:rPr>
        <w:t>arg</w:t>
      </w:r>
      <w:r w:rsidRPr="00965034">
        <w:rPr>
          <w:rFonts w:ascii="Arial" w:eastAsia="Times New Roman" w:hAnsi="Arial" w:cs="Arial"/>
          <w:i/>
          <w:iCs/>
          <w:color w:val="333333"/>
          <w:sz w:val="21"/>
          <w:szCs w:val="21"/>
        </w:rPr>
        <w:t>n</w:t>
      </w:r>
      <w:proofErr w:type="spellEnd"/>
      <w:r w:rsidRPr="00965034">
        <w:rPr>
          <w:rFonts w:ascii="Arial" w:eastAsia="Times New Roman" w:hAnsi="Arial" w:cs="Arial"/>
          <w:color w:val="333333"/>
          <w:sz w:val="21"/>
          <w:szCs w:val="21"/>
        </w:rPr>
        <w:t> (with a leading period) to reference parameters (.arg1, .arg2, etc.)</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Python expressions, use _</w:t>
      </w:r>
      <w:proofErr w:type="spellStart"/>
      <w:r w:rsidRPr="00965034">
        <w:rPr>
          <w:rFonts w:ascii="Arial" w:eastAsia="Times New Roman" w:hAnsi="Arial" w:cs="Arial"/>
          <w:color w:val="333333"/>
          <w:sz w:val="21"/>
          <w:szCs w:val="21"/>
        </w:rPr>
        <w:t>arg</w:t>
      </w:r>
      <w:r w:rsidRPr="00965034">
        <w:rPr>
          <w:rFonts w:ascii="Arial" w:eastAsia="Times New Roman" w:hAnsi="Arial" w:cs="Arial"/>
          <w:i/>
          <w:iCs/>
          <w:color w:val="333333"/>
          <w:sz w:val="21"/>
          <w:szCs w:val="21"/>
        </w:rPr>
        <w:t>n</w:t>
      </w:r>
      <w:proofErr w:type="spellEnd"/>
      <w:r w:rsidRPr="00965034">
        <w:rPr>
          <w:rFonts w:ascii="Arial" w:eastAsia="Times New Roman" w:hAnsi="Arial" w:cs="Arial"/>
          <w:color w:val="333333"/>
          <w:sz w:val="21"/>
          <w:szCs w:val="21"/>
        </w:rPr>
        <w:t> (with a leading underscore).</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In this R example, .arg1 is equal to </w:t>
      </w:r>
      <w:proofErr w:type="gramStart"/>
      <w:r w:rsidRPr="00965034">
        <w:rPr>
          <w:rFonts w:ascii="Arial" w:eastAsia="Times New Roman" w:hAnsi="Arial" w:cs="Arial"/>
          <w:color w:val="333333"/>
          <w:sz w:val="21"/>
          <w:szCs w:val="21"/>
        </w:rPr>
        <w:t>SUM(</w:t>
      </w:r>
      <w:proofErr w:type="gramEnd"/>
      <w:r w:rsidRPr="00965034">
        <w:rPr>
          <w:rFonts w:ascii="Arial" w:eastAsia="Times New Roman" w:hAnsi="Arial" w:cs="Arial"/>
          <w:color w:val="333333"/>
          <w:sz w:val="21"/>
          <w:szCs w:val="21"/>
        </w:rPr>
        <w:t>[Profit]):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REAL(</w:t>
      </w:r>
      <w:proofErr w:type="gramEnd"/>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is.finite</w:t>
      </w:r>
      <w:proofErr w:type="spellEnd"/>
      <w:r w:rsidRPr="00965034">
        <w:rPr>
          <w:rFonts w:ascii="Calibri" w:eastAsia="Times New Roman" w:hAnsi="Calibri" w:cs="Calibri"/>
          <w:color w:val="333333"/>
          <w:sz w:val="24"/>
          <w:szCs w:val="24"/>
        </w:rPr>
        <w:t>(.arg1)", SUM([Profit]))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next example converts temperature values from Celsius to Fahrenheit.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REAL(</w:t>
      </w:r>
      <w:proofErr w:type="gramEnd"/>
      <w:r w:rsidRPr="00965034">
        <w:rPr>
          <w:rFonts w:ascii="Calibri" w:eastAsia="Times New Roman" w:hAnsi="Calibri" w:cs="Calibri"/>
          <w:color w:val="333333"/>
          <w:sz w:val="24"/>
          <w:szCs w:val="24"/>
        </w:rPr>
        <w:t>'library(udunits2);</w:t>
      </w:r>
      <w:proofErr w:type="spellStart"/>
      <w:r w:rsidRPr="00965034">
        <w:rPr>
          <w:rFonts w:ascii="Calibri" w:eastAsia="Times New Roman" w:hAnsi="Calibri" w:cs="Calibri"/>
          <w:color w:val="333333"/>
          <w:sz w:val="24"/>
          <w:szCs w:val="24"/>
        </w:rPr>
        <w:t>ud.convert</w:t>
      </w:r>
      <w:proofErr w:type="spellEnd"/>
      <w:r w:rsidRPr="00965034">
        <w:rPr>
          <w:rFonts w:ascii="Calibri" w:eastAsia="Times New Roman" w:hAnsi="Calibri" w:cs="Calibri"/>
          <w:color w:val="333333"/>
          <w:sz w:val="24"/>
          <w:szCs w:val="24"/>
        </w:rPr>
        <w:t>(.arg1, "</w:t>
      </w:r>
      <w:proofErr w:type="spellStart"/>
      <w:r w:rsidRPr="00965034">
        <w:rPr>
          <w:rFonts w:ascii="Calibri" w:eastAsia="Times New Roman" w:hAnsi="Calibri" w:cs="Calibri"/>
          <w:color w:val="333333"/>
          <w:sz w:val="24"/>
          <w:szCs w:val="24"/>
        </w:rPr>
        <w:t>celsius</w:t>
      </w:r>
      <w:proofErr w:type="spellEnd"/>
      <w:r w:rsidRPr="00965034">
        <w:rPr>
          <w:rFonts w:ascii="Calibri" w:eastAsia="Times New Roman" w:hAnsi="Calibri" w:cs="Calibri"/>
          <w:color w:val="333333"/>
          <w:sz w:val="24"/>
          <w:szCs w:val="24"/>
        </w:rPr>
        <w:t>", "</w:t>
      </w:r>
      <w:proofErr w:type="spellStart"/>
      <w:r w:rsidRPr="00965034">
        <w:rPr>
          <w:rFonts w:ascii="Calibri" w:eastAsia="Times New Roman" w:hAnsi="Calibri" w:cs="Calibri"/>
          <w:color w:val="333333"/>
          <w:sz w:val="24"/>
          <w:szCs w:val="24"/>
        </w:rPr>
        <w:t>degree_fahrenheit</w:t>
      </w:r>
      <w:proofErr w:type="spellEnd"/>
      <w:r w:rsidRPr="00965034">
        <w:rPr>
          <w:rFonts w:ascii="Calibri" w:eastAsia="Times New Roman" w:hAnsi="Calibri" w:cs="Calibri"/>
          <w:color w:val="333333"/>
          <w:sz w:val="24"/>
          <w:szCs w:val="24"/>
        </w:rPr>
        <w:t>")',AVG([Temperature]))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A command for Python would take this form:</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REAL(</w:t>
      </w:r>
      <w:proofErr w:type="gramEnd"/>
      <w:r w:rsidRPr="00965034">
        <w:rPr>
          <w:rFonts w:ascii="Calibri" w:eastAsia="Times New Roman" w:hAnsi="Calibri" w:cs="Calibri"/>
          <w:color w:val="333333"/>
          <w:sz w:val="24"/>
          <w:szCs w:val="24"/>
        </w:rPr>
        <w:t>"return map(lambda x : x * 0.5, _arg1)", SUM([Profit]))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SCRIPT_STR</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4"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a string result from the specified expression.</w:t>
      </w:r>
      <w:proofErr w:type="gramEnd"/>
      <w:r w:rsidRPr="00965034">
        <w:rPr>
          <w:rFonts w:ascii="Arial" w:eastAsia="Times New Roman" w:hAnsi="Arial" w:cs="Arial"/>
          <w:color w:val="333333"/>
          <w:sz w:val="21"/>
          <w:szCs w:val="21"/>
        </w:rPr>
        <w:t xml:space="preserve"> The expression is passed directly to a running external service instance.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R expressions, use .</w:t>
      </w:r>
      <w:proofErr w:type="spellStart"/>
      <w:r w:rsidRPr="00965034">
        <w:rPr>
          <w:rFonts w:ascii="Arial" w:eastAsia="Times New Roman" w:hAnsi="Arial" w:cs="Arial"/>
          <w:color w:val="333333"/>
          <w:sz w:val="21"/>
          <w:szCs w:val="21"/>
        </w:rPr>
        <w:t>arg</w:t>
      </w:r>
      <w:r w:rsidRPr="00965034">
        <w:rPr>
          <w:rFonts w:ascii="Arial" w:eastAsia="Times New Roman" w:hAnsi="Arial" w:cs="Arial"/>
          <w:i/>
          <w:iCs/>
          <w:color w:val="333333"/>
          <w:sz w:val="21"/>
          <w:szCs w:val="21"/>
        </w:rPr>
        <w:t>n</w:t>
      </w:r>
      <w:proofErr w:type="spellEnd"/>
      <w:r w:rsidRPr="00965034">
        <w:rPr>
          <w:rFonts w:ascii="Arial" w:eastAsia="Times New Roman" w:hAnsi="Arial" w:cs="Arial"/>
          <w:color w:val="333333"/>
          <w:sz w:val="21"/>
          <w:szCs w:val="21"/>
        </w:rPr>
        <w:t> (with a leading period) to reference parameters (.arg1, .arg2, etc.)</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Python expressions, use _</w:t>
      </w:r>
      <w:proofErr w:type="spellStart"/>
      <w:r w:rsidRPr="00965034">
        <w:rPr>
          <w:rFonts w:ascii="Arial" w:eastAsia="Times New Roman" w:hAnsi="Arial" w:cs="Arial"/>
          <w:color w:val="333333"/>
          <w:sz w:val="21"/>
          <w:szCs w:val="21"/>
        </w:rPr>
        <w:t>arg</w:t>
      </w:r>
      <w:r w:rsidRPr="00965034">
        <w:rPr>
          <w:rFonts w:ascii="Arial" w:eastAsia="Times New Roman" w:hAnsi="Arial" w:cs="Arial"/>
          <w:i/>
          <w:iCs/>
          <w:color w:val="333333"/>
          <w:sz w:val="21"/>
          <w:szCs w:val="21"/>
        </w:rPr>
        <w:t>n</w:t>
      </w:r>
      <w:proofErr w:type="spellEnd"/>
      <w:r w:rsidRPr="00965034">
        <w:rPr>
          <w:rFonts w:ascii="Arial" w:eastAsia="Times New Roman" w:hAnsi="Arial" w:cs="Arial"/>
          <w:color w:val="333333"/>
          <w:sz w:val="21"/>
          <w:szCs w:val="21"/>
        </w:rPr>
        <w:t> (with a leading underscore).</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In this R example, .arg1 is equal to </w:t>
      </w:r>
      <w:proofErr w:type="gramStart"/>
      <w:r w:rsidRPr="00965034">
        <w:rPr>
          <w:rFonts w:ascii="Arial" w:eastAsia="Times New Roman" w:hAnsi="Arial" w:cs="Arial"/>
          <w:color w:val="333333"/>
          <w:sz w:val="21"/>
          <w:szCs w:val="21"/>
        </w:rPr>
        <w:t>SUM(</w:t>
      </w:r>
      <w:proofErr w:type="gramEnd"/>
      <w:r w:rsidRPr="00965034">
        <w:rPr>
          <w:rFonts w:ascii="Arial" w:eastAsia="Times New Roman" w:hAnsi="Arial" w:cs="Arial"/>
          <w:color w:val="333333"/>
          <w:sz w:val="21"/>
          <w:szCs w:val="21"/>
        </w:rPr>
        <w:t>[Profit]):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STR(</w:t>
      </w:r>
      <w:proofErr w:type="gramEnd"/>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is.finite</w:t>
      </w:r>
      <w:proofErr w:type="spellEnd"/>
      <w:r w:rsidRPr="00965034">
        <w:rPr>
          <w:rFonts w:ascii="Calibri" w:eastAsia="Times New Roman" w:hAnsi="Calibri" w:cs="Calibri"/>
          <w:color w:val="333333"/>
          <w:sz w:val="24"/>
          <w:szCs w:val="24"/>
        </w:rPr>
        <w:t>(.arg1)", SUM([Profit]))</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next example extracts a state abbreviation from a more complicated string (in the original form 13XSL_CA, A13_WA):</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STR(</w:t>
      </w:r>
      <w:proofErr w:type="gramEnd"/>
      <w:r w:rsidRPr="00965034">
        <w:rPr>
          <w:rFonts w:ascii="Calibri" w:eastAsia="Times New Roman" w:hAnsi="Calibri" w:cs="Calibri"/>
          <w:color w:val="333333"/>
          <w:sz w:val="24"/>
          <w:szCs w:val="24"/>
        </w:rPr>
        <w:t>'</w:t>
      </w:r>
      <w:proofErr w:type="spellStart"/>
      <w:r w:rsidRPr="00965034">
        <w:rPr>
          <w:rFonts w:ascii="Calibri" w:eastAsia="Times New Roman" w:hAnsi="Calibri" w:cs="Calibri"/>
          <w:color w:val="333333"/>
          <w:sz w:val="24"/>
          <w:szCs w:val="24"/>
        </w:rPr>
        <w:t>gsub</w:t>
      </w:r>
      <w:proofErr w:type="spellEnd"/>
      <w:r w:rsidRPr="00965034">
        <w:rPr>
          <w:rFonts w:ascii="Calibri" w:eastAsia="Times New Roman" w:hAnsi="Calibri" w:cs="Calibri"/>
          <w:color w:val="333333"/>
          <w:sz w:val="24"/>
          <w:szCs w:val="24"/>
        </w:rPr>
        <w:t>(".*_", "", .arg1)',ATTR([Store ID]))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A command for Python would take this form:</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SCRIPT_</w:t>
      </w:r>
      <w:proofErr w:type="gramStart"/>
      <w:r w:rsidRPr="00965034">
        <w:rPr>
          <w:rFonts w:ascii="Calibri" w:eastAsia="Times New Roman" w:hAnsi="Calibri" w:cs="Calibri"/>
          <w:color w:val="333333"/>
          <w:sz w:val="24"/>
          <w:szCs w:val="24"/>
        </w:rPr>
        <w:t>STR(</w:t>
      </w:r>
      <w:proofErr w:type="gramEnd"/>
      <w:r w:rsidRPr="00965034">
        <w:rPr>
          <w:rFonts w:ascii="Calibri" w:eastAsia="Times New Roman" w:hAnsi="Calibri" w:cs="Calibri"/>
          <w:color w:val="333333"/>
          <w:sz w:val="24"/>
          <w:szCs w:val="24"/>
        </w:rPr>
        <w:t>"return map(lambda x : x[:2], _arg1)", ATTR([Region]))</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proofErr w:type="gramStart"/>
      <w:r w:rsidRPr="00965034">
        <w:rPr>
          <w:rFonts w:ascii="Arial" w:eastAsia="Times New Roman" w:hAnsi="Arial" w:cs="Arial"/>
          <w:color w:val="333333"/>
          <w:sz w:val="32"/>
          <w:szCs w:val="32"/>
        </w:rPr>
        <w:t>TOTAL(</w:t>
      </w:r>
      <w:proofErr w:type="gramEnd"/>
      <w:r w:rsidRPr="00965034">
        <w:rPr>
          <w:rFonts w:ascii="Arial" w:eastAsia="Times New Roman" w:hAnsi="Arial" w:cs="Arial"/>
          <w:color w:val="333333"/>
          <w:sz w:val="32"/>
          <w:szCs w:val="32"/>
        </w:rPr>
        <w:t>expression)</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5"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total for the given expression in a table calculation partition.</w:t>
      </w:r>
      <w:proofErr w:type="gramEnd"/>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lastRenderedPageBreak/>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Assume you are starting with this view:</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332E1D3F" wp14:editId="0B24BC34">
            <wp:extent cx="5972175" cy="3914775"/>
            <wp:effectExtent l="0" t="0" r="9525" b="9525"/>
            <wp:docPr id="14" name="Picture 14" descr="https://onlinehelp.tableau.com/current/pro/desktop/en-us/Img/tablecalc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nlinehelp.tableau.com/current/pro/desktop/en-us/Img/tablecalc_tot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You open the calculation editor and create a new field which you name </w:t>
      </w:r>
      <w:r w:rsidRPr="00965034">
        <w:rPr>
          <w:rFonts w:ascii="Arial" w:eastAsia="Times New Roman" w:hAnsi="Arial" w:cs="Arial"/>
          <w:b/>
          <w:bCs/>
          <w:color w:val="333333"/>
          <w:sz w:val="21"/>
          <w:szCs w:val="21"/>
        </w:rPr>
        <w:t>Totality</w:t>
      </w:r>
      <w:r w:rsidRPr="00965034">
        <w:rPr>
          <w:rFonts w:ascii="Arial" w:eastAsia="Times New Roman" w:hAnsi="Arial" w:cs="Arial"/>
          <w:color w:val="333333"/>
          <w:sz w:val="21"/>
          <w:szCs w:val="21"/>
        </w:rPr>
        <w:t>:</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1B54C0DA" wp14:editId="1D773A3F">
            <wp:extent cx="3228975" cy="1685925"/>
            <wp:effectExtent l="0" t="0" r="0" b="9525"/>
            <wp:docPr id="13" name="Picture 13" descr="https://onlinehelp.tableau.com/current/pro/desktop/en-us/Img/tablecalc_to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nlinehelp.tableau.com/current/pro/desktop/en-us/Img/tablecalc_tota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1685925"/>
                    </a:xfrm>
                    <a:prstGeom prst="rect">
                      <a:avLst/>
                    </a:prstGeom>
                    <a:noFill/>
                    <a:ln>
                      <a:noFill/>
                    </a:ln>
                  </pic:spPr>
                </pic:pic>
              </a:graphicData>
            </a:graphic>
          </wp:inline>
        </w:drawing>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You then drop </w:t>
      </w:r>
      <w:r w:rsidRPr="00965034">
        <w:rPr>
          <w:rFonts w:ascii="Arial" w:eastAsia="Times New Roman" w:hAnsi="Arial" w:cs="Arial"/>
          <w:b/>
          <w:bCs/>
          <w:color w:val="333333"/>
          <w:sz w:val="21"/>
          <w:szCs w:val="21"/>
        </w:rPr>
        <w:t>Totality</w:t>
      </w:r>
      <w:r w:rsidRPr="00965034">
        <w:rPr>
          <w:rFonts w:ascii="Arial" w:eastAsia="Times New Roman" w:hAnsi="Arial" w:cs="Arial"/>
          <w:color w:val="333333"/>
          <w:sz w:val="21"/>
          <w:szCs w:val="21"/>
        </w:rPr>
        <w:t> on Text, to replace </w:t>
      </w:r>
      <w:proofErr w:type="gramStart"/>
      <w:r w:rsidRPr="00965034">
        <w:rPr>
          <w:rFonts w:ascii="Arial" w:eastAsia="Times New Roman" w:hAnsi="Arial" w:cs="Arial"/>
          <w:b/>
          <w:bCs/>
          <w:color w:val="333333"/>
          <w:sz w:val="21"/>
          <w:szCs w:val="21"/>
        </w:rPr>
        <w:t>SUM(</w:t>
      </w:r>
      <w:proofErr w:type="gramEnd"/>
      <w:r w:rsidRPr="00965034">
        <w:rPr>
          <w:rFonts w:ascii="Arial" w:eastAsia="Times New Roman" w:hAnsi="Arial" w:cs="Arial"/>
          <w:b/>
          <w:bCs/>
          <w:color w:val="333333"/>
          <w:sz w:val="21"/>
          <w:szCs w:val="21"/>
        </w:rPr>
        <w:t>Sales)</w:t>
      </w:r>
      <w:r w:rsidRPr="00965034">
        <w:rPr>
          <w:rFonts w:ascii="Arial" w:eastAsia="Times New Roman" w:hAnsi="Arial" w:cs="Arial"/>
          <w:color w:val="333333"/>
          <w:sz w:val="21"/>
          <w:szCs w:val="21"/>
        </w:rPr>
        <w:t>. Your view changes such that it sums values based on the default </w:t>
      </w:r>
      <w:r w:rsidRPr="00965034">
        <w:rPr>
          <w:rFonts w:ascii="Arial" w:eastAsia="Times New Roman" w:hAnsi="Arial" w:cs="Arial"/>
          <w:b/>
          <w:bCs/>
          <w:color w:val="333333"/>
          <w:sz w:val="21"/>
          <w:szCs w:val="21"/>
        </w:rPr>
        <w:t xml:space="preserve">Compute </w:t>
      </w:r>
      <w:proofErr w:type="spellStart"/>
      <w:r w:rsidRPr="00965034">
        <w:rPr>
          <w:rFonts w:ascii="Arial" w:eastAsia="Times New Roman" w:hAnsi="Arial" w:cs="Arial"/>
          <w:b/>
          <w:bCs/>
          <w:color w:val="333333"/>
          <w:sz w:val="21"/>
          <w:szCs w:val="21"/>
        </w:rPr>
        <w:t>Using</w:t>
      </w:r>
      <w:r w:rsidRPr="00965034">
        <w:rPr>
          <w:rFonts w:ascii="Arial" w:eastAsia="Times New Roman" w:hAnsi="Arial" w:cs="Arial"/>
          <w:color w:val="333333"/>
          <w:sz w:val="21"/>
          <w:szCs w:val="21"/>
        </w:rPr>
        <w:t>value</w:t>
      </w:r>
      <w:proofErr w:type="spellEnd"/>
      <w:r w:rsidRPr="00965034">
        <w:rPr>
          <w:rFonts w:ascii="Arial" w:eastAsia="Times New Roman" w:hAnsi="Arial" w:cs="Arial"/>
          <w:color w:val="333333"/>
          <w:sz w:val="21"/>
          <w:szCs w:val="21"/>
        </w:rPr>
        <w:t>:</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02024E92" wp14:editId="2D8CD5B0">
            <wp:extent cx="5972175" cy="3914775"/>
            <wp:effectExtent l="0" t="0" r="9525" b="9525"/>
            <wp:docPr id="12" name="Picture 12" descr="https://onlinehelp.tableau.com/current/pro/desktop/en-us/Img/tablecalc_tot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nlinehelp.tableau.com/current/pro/desktop/en-us/Img/tablecalc_tota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This raises the question, </w:t>
      </w:r>
      <w:proofErr w:type="gramStart"/>
      <w:r w:rsidRPr="00965034">
        <w:rPr>
          <w:rFonts w:ascii="Arial" w:eastAsia="Times New Roman" w:hAnsi="Arial" w:cs="Arial"/>
          <w:color w:val="333333"/>
          <w:sz w:val="21"/>
          <w:szCs w:val="21"/>
        </w:rPr>
        <w:t>What</w:t>
      </w:r>
      <w:proofErr w:type="gramEnd"/>
      <w:r w:rsidRPr="00965034">
        <w:rPr>
          <w:rFonts w:ascii="Arial" w:eastAsia="Times New Roman" w:hAnsi="Arial" w:cs="Arial"/>
          <w:color w:val="333333"/>
          <w:sz w:val="21"/>
          <w:szCs w:val="21"/>
        </w:rPr>
        <w:t xml:space="preserve"> is the default </w:t>
      </w:r>
      <w:r w:rsidRPr="00965034">
        <w:rPr>
          <w:rFonts w:ascii="Arial" w:eastAsia="Times New Roman" w:hAnsi="Arial" w:cs="Arial"/>
          <w:b/>
          <w:bCs/>
          <w:color w:val="333333"/>
          <w:sz w:val="21"/>
          <w:szCs w:val="21"/>
        </w:rPr>
        <w:t>Compute Using</w:t>
      </w:r>
      <w:r w:rsidRPr="00965034">
        <w:rPr>
          <w:rFonts w:ascii="Arial" w:eastAsia="Times New Roman" w:hAnsi="Arial" w:cs="Arial"/>
          <w:color w:val="333333"/>
          <w:sz w:val="21"/>
          <w:szCs w:val="21"/>
        </w:rPr>
        <w:t> value? If you right-click (Control-click on a Mac) </w:t>
      </w:r>
      <w:r w:rsidRPr="00965034">
        <w:rPr>
          <w:rFonts w:ascii="Arial" w:eastAsia="Times New Roman" w:hAnsi="Arial" w:cs="Arial"/>
          <w:b/>
          <w:bCs/>
          <w:color w:val="333333"/>
          <w:sz w:val="21"/>
          <w:szCs w:val="21"/>
        </w:rPr>
        <w:t>Totality</w:t>
      </w:r>
      <w:r w:rsidRPr="00965034">
        <w:rPr>
          <w:rFonts w:ascii="Arial" w:eastAsia="Times New Roman" w:hAnsi="Arial" w:cs="Arial"/>
          <w:color w:val="333333"/>
          <w:sz w:val="21"/>
          <w:szCs w:val="21"/>
        </w:rPr>
        <w:t> in the Data pane and choose </w:t>
      </w:r>
      <w:r w:rsidRPr="00965034">
        <w:rPr>
          <w:rFonts w:ascii="Arial" w:eastAsia="Times New Roman" w:hAnsi="Arial" w:cs="Arial"/>
          <w:b/>
          <w:bCs/>
          <w:color w:val="333333"/>
          <w:sz w:val="21"/>
          <w:szCs w:val="21"/>
        </w:rPr>
        <w:t>Edit</w:t>
      </w:r>
      <w:r w:rsidRPr="00965034">
        <w:rPr>
          <w:rFonts w:ascii="Arial" w:eastAsia="Times New Roman" w:hAnsi="Arial" w:cs="Arial"/>
          <w:color w:val="333333"/>
          <w:sz w:val="21"/>
          <w:szCs w:val="21"/>
        </w:rPr>
        <w:t>, there is now an additional bit of information available:</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0EEE7F95" wp14:editId="6EA13BE9">
            <wp:extent cx="3067050" cy="1647825"/>
            <wp:effectExtent l="0" t="0" r="0" b="0"/>
            <wp:docPr id="11" name="Picture 11" descr="https://onlinehelp.tableau.com/current/pro/desktop/en-us/Img/tablecalc_tot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nlinehelp.tableau.com/current/pro/desktop/en-us/Img/tablecalc_tota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1647825"/>
                    </a:xfrm>
                    <a:prstGeom prst="rect">
                      <a:avLst/>
                    </a:prstGeom>
                    <a:noFill/>
                    <a:ln>
                      <a:noFill/>
                    </a:ln>
                  </pic:spPr>
                </pic:pic>
              </a:graphicData>
            </a:graphic>
          </wp:inline>
        </w:drawing>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default </w:t>
      </w:r>
      <w:r w:rsidRPr="00965034">
        <w:rPr>
          <w:rFonts w:ascii="Arial" w:eastAsia="Times New Roman" w:hAnsi="Arial" w:cs="Arial"/>
          <w:b/>
          <w:bCs/>
          <w:color w:val="333333"/>
          <w:sz w:val="21"/>
          <w:szCs w:val="21"/>
        </w:rPr>
        <w:t>Compute Using</w:t>
      </w:r>
      <w:r w:rsidRPr="00965034">
        <w:rPr>
          <w:rFonts w:ascii="Arial" w:eastAsia="Times New Roman" w:hAnsi="Arial" w:cs="Arial"/>
          <w:color w:val="333333"/>
          <w:sz w:val="21"/>
          <w:szCs w:val="21"/>
        </w:rPr>
        <w:t> value is </w:t>
      </w:r>
      <w:r w:rsidRPr="00965034">
        <w:rPr>
          <w:rFonts w:ascii="Arial" w:eastAsia="Times New Roman" w:hAnsi="Arial" w:cs="Arial"/>
          <w:b/>
          <w:bCs/>
          <w:color w:val="333333"/>
          <w:sz w:val="21"/>
          <w:szCs w:val="21"/>
        </w:rPr>
        <w:t>Table (Across)</w:t>
      </w:r>
      <w:r w:rsidRPr="00965034">
        <w:rPr>
          <w:rFonts w:ascii="Arial" w:eastAsia="Times New Roman" w:hAnsi="Arial" w:cs="Arial"/>
          <w:color w:val="333333"/>
          <w:sz w:val="21"/>
          <w:szCs w:val="21"/>
        </w:rPr>
        <w:t>. The result is that </w:t>
      </w:r>
      <w:r w:rsidRPr="00965034">
        <w:rPr>
          <w:rFonts w:ascii="Arial" w:eastAsia="Times New Roman" w:hAnsi="Arial" w:cs="Arial"/>
          <w:b/>
          <w:bCs/>
          <w:color w:val="333333"/>
          <w:sz w:val="21"/>
          <w:szCs w:val="21"/>
        </w:rPr>
        <w:t>Totality</w:t>
      </w:r>
      <w:r w:rsidRPr="00965034">
        <w:rPr>
          <w:rFonts w:ascii="Arial" w:eastAsia="Times New Roman" w:hAnsi="Arial" w:cs="Arial"/>
          <w:color w:val="333333"/>
          <w:sz w:val="21"/>
          <w:szCs w:val="21"/>
        </w:rPr>
        <w:t> is summing the values across each row of your table. Thus, the value that you see across each row is the sum of the values from the original version of the table.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values in the 2011/Q1 row in the original table were $8601, $6579, $44262, and $15006. The values in the table after </w:t>
      </w:r>
      <w:r w:rsidRPr="00965034">
        <w:rPr>
          <w:rFonts w:ascii="Arial" w:eastAsia="Times New Roman" w:hAnsi="Arial" w:cs="Arial"/>
          <w:b/>
          <w:bCs/>
          <w:color w:val="333333"/>
          <w:sz w:val="21"/>
          <w:szCs w:val="21"/>
        </w:rPr>
        <w:t>Totality</w:t>
      </w:r>
      <w:r w:rsidRPr="00965034">
        <w:rPr>
          <w:rFonts w:ascii="Arial" w:eastAsia="Times New Roman" w:hAnsi="Arial" w:cs="Arial"/>
          <w:color w:val="333333"/>
          <w:sz w:val="21"/>
          <w:szCs w:val="21"/>
        </w:rPr>
        <w:t> replaces </w:t>
      </w:r>
      <w:proofErr w:type="gramStart"/>
      <w:r w:rsidRPr="00965034">
        <w:rPr>
          <w:rFonts w:ascii="Arial" w:eastAsia="Times New Roman" w:hAnsi="Arial" w:cs="Arial"/>
          <w:b/>
          <w:bCs/>
          <w:color w:val="333333"/>
          <w:sz w:val="21"/>
          <w:szCs w:val="21"/>
        </w:rPr>
        <w:t>SUM(</w:t>
      </w:r>
      <w:proofErr w:type="gramEnd"/>
      <w:r w:rsidRPr="00965034">
        <w:rPr>
          <w:rFonts w:ascii="Arial" w:eastAsia="Times New Roman" w:hAnsi="Arial" w:cs="Arial"/>
          <w:b/>
          <w:bCs/>
          <w:color w:val="333333"/>
          <w:sz w:val="21"/>
          <w:szCs w:val="21"/>
        </w:rPr>
        <w:t>Sales)</w:t>
      </w:r>
      <w:r w:rsidRPr="00965034">
        <w:rPr>
          <w:rFonts w:ascii="Arial" w:eastAsia="Times New Roman" w:hAnsi="Arial" w:cs="Arial"/>
          <w:color w:val="333333"/>
          <w:sz w:val="21"/>
          <w:szCs w:val="21"/>
        </w:rPr>
        <w:t> are all $74,448, which is the sum of the four original values.</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Notice the triangle next to Totality after you drop it on Text:</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3A84501B" wp14:editId="0101FC65">
            <wp:extent cx="1514475" cy="2009775"/>
            <wp:effectExtent l="0" t="0" r="9525" b="9525"/>
            <wp:docPr id="10" name="Picture 10" descr="https://onlinehelp.tableau.com/current/pro/desktop/en-us/Img/tablecalc_tot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onlinehelp.tableau.com/current/pro/desktop/en-us/Img/tablecalc_total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4475" cy="2009775"/>
                    </a:xfrm>
                    <a:prstGeom prst="rect">
                      <a:avLst/>
                    </a:prstGeom>
                    <a:noFill/>
                    <a:ln>
                      <a:noFill/>
                    </a:ln>
                  </pic:spPr>
                </pic:pic>
              </a:graphicData>
            </a:graphic>
          </wp:inline>
        </w:drawing>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This indicates that this field is using a table calculation. You can right-click the field and choose </w:t>
      </w:r>
      <w:r w:rsidRPr="00965034">
        <w:rPr>
          <w:rFonts w:ascii="Arial" w:eastAsia="Times New Roman" w:hAnsi="Arial" w:cs="Arial"/>
          <w:b/>
          <w:bCs/>
          <w:color w:val="333333"/>
          <w:sz w:val="21"/>
          <w:szCs w:val="21"/>
        </w:rPr>
        <w:t>Edit Table Calculation</w:t>
      </w:r>
      <w:r w:rsidRPr="00965034">
        <w:rPr>
          <w:rFonts w:ascii="Arial" w:eastAsia="Times New Roman" w:hAnsi="Arial" w:cs="Arial"/>
          <w:color w:val="333333"/>
          <w:sz w:val="21"/>
          <w:szCs w:val="21"/>
        </w:rPr>
        <w:t> to redirect your function to a different </w:t>
      </w:r>
      <w:r w:rsidRPr="00965034">
        <w:rPr>
          <w:rFonts w:ascii="Arial" w:eastAsia="Times New Roman" w:hAnsi="Arial" w:cs="Arial"/>
          <w:b/>
          <w:bCs/>
          <w:color w:val="333333"/>
          <w:sz w:val="21"/>
          <w:szCs w:val="21"/>
        </w:rPr>
        <w:t>Compute Using</w:t>
      </w:r>
      <w:r w:rsidRPr="00965034">
        <w:rPr>
          <w:rFonts w:ascii="Arial" w:eastAsia="Times New Roman" w:hAnsi="Arial" w:cs="Arial"/>
          <w:color w:val="333333"/>
          <w:sz w:val="21"/>
          <w:szCs w:val="21"/>
        </w:rPr>
        <w:t> value. For example, you could set it to </w:t>
      </w:r>
      <w:r w:rsidRPr="00965034">
        <w:rPr>
          <w:rFonts w:ascii="Arial" w:eastAsia="Times New Roman" w:hAnsi="Arial" w:cs="Arial"/>
          <w:b/>
          <w:bCs/>
          <w:color w:val="333333"/>
          <w:sz w:val="21"/>
          <w:szCs w:val="21"/>
        </w:rPr>
        <w:t>Table (Down)</w:t>
      </w:r>
      <w:r w:rsidRPr="00965034">
        <w:rPr>
          <w:rFonts w:ascii="Arial" w:eastAsia="Times New Roman" w:hAnsi="Arial" w:cs="Arial"/>
          <w:color w:val="333333"/>
          <w:sz w:val="21"/>
          <w:szCs w:val="21"/>
        </w:rPr>
        <w:t>. In that case, your table would look like this:</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443C6756" wp14:editId="5C55345F">
            <wp:extent cx="5972175" cy="3914775"/>
            <wp:effectExtent l="0" t="0" r="9525" b="9525"/>
            <wp:docPr id="9" name="Picture 9" descr="https://onlinehelp.tableau.com/current/pro/desktop/en-us/Img/tablecalc_tot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nlinehelp.tableau.com/current/pro/desktop/en-us/Img/tablecalc_total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AVG(</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6"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average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example, the view below shows quarterly sales. A window average within the Date partition returns the average sales across all dates.</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4BC6F58E" wp14:editId="2AC728A5">
            <wp:extent cx="4945789" cy="2555631"/>
            <wp:effectExtent l="0" t="0" r="7620" b="0"/>
            <wp:docPr id="8" name="Picture 8" descr="https://onlinehelp.tableau.com/current/pro/desktop/en-us/Img/tablecalc_window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nlinehelp.tableau.com/current/pro/desktop/en-us/Img/tablecalc_windowa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0354" cy="2557990"/>
                    </a:xfrm>
                    <a:prstGeom prst="rect">
                      <a:avLst/>
                    </a:prstGeom>
                    <a:noFill/>
                    <a:ln>
                      <a:noFill/>
                    </a:ln>
                  </pic:spPr>
                </pic:pic>
              </a:graphicData>
            </a:graphic>
          </wp:inline>
        </w:drawing>
      </w:r>
      <w:bookmarkStart w:id="3" w:name="_GoBack"/>
      <w:bookmarkEnd w:id="3"/>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AVG(</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average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CORR(</w:t>
      </w:r>
      <w:proofErr w:type="gramEnd"/>
      <w:r w:rsidRPr="00965034">
        <w:rPr>
          <w:rFonts w:ascii="Arial" w:eastAsia="Times New Roman" w:hAnsi="Arial" w:cs="Arial"/>
          <w:color w:val="333333"/>
          <w:sz w:val="32"/>
          <w:szCs w:val="32"/>
        </w:rPr>
        <w:t>expression1, expression2,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7"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 xml:space="preserve">Returns the Pearson correlation </w:t>
      </w:r>
      <w:r w:rsidRPr="00506C31">
        <w:rPr>
          <w:rFonts w:ascii="Arial" w:eastAsia="Times New Roman" w:hAnsi="Arial" w:cs="Arial"/>
          <w:color w:val="333333"/>
          <w:sz w:val="21"/>
          <w:szCs w:val="21"/>
          <w:highlight w:val="yellow"/>
        </w:rPr>
        <w:t>coefficient</w:t>
      </w:r>
      <w:r w:rsidRPr="00965034">
        <w:rPr>
          <w:rFonts w:ascii="Arial" w:eastAsia="Times New Roman" w:hAnsi="Arial" w:cs="Arial"/>
          <w:color w:val="333333"/>
          <w:sz w:val="21"/>
          <w:szCs w:val="21"/>
        </w:rPr>
        <w:t xml:space="preserve"> of two expressions within the window.</w:t>
      </w:r>
      <w:proofErr w:type="gramEnd"/>
      <w:r w:rsidRPr="00965034">
        <w:rPr>
          <w:rFonts w:ascii="Arial" w:eastAsia="Times New Roman" w:hAnsi="Arial" w:cs="Arial"/>
          <w:color w:val="333333"/>
          <w:sz w:val="21"/>
          <w:szCs w:val="21"/>
        </w:rPr>
        <w:t xml:space="preserve"> The window is defined as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start and end are omitted, the entire partition is used.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Pearson correlation measures the linear relationship between two variables. Results range from -1 to +1 inclusive, where 1 denotes an exact positive linear relationship, as when a positive change in one variable implies a positive change of corresponding magnitude in the other, 0 denotes no linear relationship between the variance, and −1 is an exact negative relationship.</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There is an equivalent aggregation </w:t>
      </w:r>
      <w:proofErr w:type="spellStart"/>
      <w:r w:rsidRPr="00965034">
        <w:rPr>
          <w:rFonts w:ascii="Arial" w:eastAsia="Times New Roman" w:hAnsi="Arial" w:cs="Arial"/>
          <w:color w:val="333333"/>
          <w:sz w:val="21"/>
          <w:szCs w:val="21"/>
        </w:rPr>
        <w:t>fuction</w:t>
      </w:r>
      <w:proofErr w:type="spellEnd"/>
      <w:r w:rsidRPr="00965034">
        <w:rPr>
          <w:rFonts w:ascii="Arial" w:eastAsia="Times New Roman" w:hAnsi="Arial" w:cs="Arial"/>
          <w:color w:val="333333"/>
          <w:sz w:val="21"/>
          <w:szCs w:val="21"/>
        </w:rPr>
        <w:t>: CORR. See </w:t>
      </w:r>
      <w:r w:rsidRPr="00965034">
        <w:rPr>
          <w:rFonts w:ascii="Arial" w:eastAsia="Times New Roman" w:hAnsi="Arial" w:cs="Arial"/>
          <w:color w:val="E8762C"/>
          <w:sz w:val="21"/>
          <w:szCs w:val="21"/>
          <w:u w:val="single"/>
        </w:rPr>
        <w:t>Tableau Functions (Alphabetical)</w:t>
      </w:r>
      <w:r w:rsidRPr="00965034">
        <w:rPr>
          <w:rFonts w:ascii="Arial" w:eastAsia="Times New Roman" w:hAnsi="Arial" w:cs="Arial"/>
          <w:color w:val="333333"/>
          <w:sz w:val="21"/>
          <w:szCs w:val="21"/>
        </w:rPr>
        <w:t>.</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following formula returns the Pearson correlation of </w:t>
      </w:r>
      <w:proofErr w:type="gramStart"/>
      <w:r w:rsidRPr="00965034">
        <w:rPr>
          <w:rFonts w:ascii="Arial" w:eastAsia="Times New Roman" w:hAnsi="Arial" w:cs="Arial"/>
          <w:b/>
          <w:bCs/>
          <w:color w:val="333333"/>
          <w:sz w:val="21"/>
          <w:szCs w:val="21"/>
        </w:rPr>
        <w:t>SUM(</w:t>
      </w:r>
      <w:proofErr w:type="gramEnd"/>
      <w:r w:rsidRPr="00965034">
        <w:rPr>
          <w:rFonts w:ascii="Arial" w:eastAsia="Times New Roman" w:hAnsi="Arial" w:cs="Arial"/>
          <w:b/>
          <w:bCs/>
          <w:color w:val="333333"/>
          <w:sz w:val="21"/>
          <w:szCs w:val="21"/>
        </w:rPr>
        <w:t>Profit)</w:t>
      </w:r>
      <w:r w:rsidRPr="00965034">
        <w:rPr>
          <w:rFonts w:ascii="Arial" w:eastAsia="Times New Roman" w:hAnsi="Arial" w:cs="Arial"/>
          <w:color w:val="333333"/>
          <w:sz w:val="21"/>
          <w:szCs w:val="21"/>
        </w:rPr>
        <w:t> and </w:t>
      </w:r>
      <w:r w:rsidRPr="00965034">
        <w:rPr>
          <w:rFonts w:ascii="Arial" w:eastAsia="Times New Roman" w:hAnsi="Arial" w:cs="Arial"/>
          <w:b/>
          <w:bCs/>
          <w:color w:val="333333"/>
          <w:sz w:val="21"/>
          <w:szCs w:val="21"/>
        </w:rPr>
        <w:t>SUM(Sales)</w:t>
      </w:r>
      <w:r w:rsidRPr="00965034">
        <w:rPr>
          <w:rFonts w:ascii="Arial" w:eastAsia="Times New Roman" w:hAnsi="Arial" w:cs="Arial"/>
          <w:color w:val="333333"/>
          <w:sz w:val="21"/>
          <w:szCs w:val="21"/>
        </w:rPr>
        <w:t> from the five previous rows to the current row.</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CORR(</w:t>
      </w:r>
      <w:proofErr w:type="gramEnd"/>
      <w:r w:rsidRPr="00965034">
        <w:rPr>
          <w:rFonts w:ascii="Calibri" w:eastAsia="Times New Roman" w:hAnsi="Calibri" w:cs="Calibri"/>
          <w:color w:val="333333"/>
          <w:sz w:val="24"/>
          <w:szCs w:val="24"/>
        </w:rPr>
        <w:t>SUM[Profit]), SUM([Sales]), -5, 0)</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COUNT(</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8"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count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lastRenderedPageBreak/>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COUNT(</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count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COVAR(</w:t>
      </w:r>
      <w:proofErr w:type="gramEnd"/>
      <w:r w:rsidRPr="00965034">
        <w:rPr>
          <w:rFonts w:ascii="Arial" w:eastAsia="Times New Roman" w:hAnsi="Arial" w:cs="Arial"/>
          <w:color w:val="333333"/>
          <w:sz w:val="32"/>
          <w:szCs w:val="32"/>
        </w:rPr>
        <w:t>expression1, expression2,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49"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w:t>
      </w:r>
      <w:r w:rsidRPr="00965034">
        <w:rPr>
          <w:rFonts w:ascii="Arial" w:eastAsia="Times New Roman" w:hAnsi="Arial" w:cs="Arial"/>
          <w:i/>
          <w:iCs/>
          <w:color w:val="333333"/>
          <w:sz w:val="21"/>
          <w:szCs w:val="21"/>
        </w:rPr>
        <w:t>sample covariance</w:t>
      </w:r>
      <w:r w:rsidRPr="00965034">
        <w:rPr>
          <w:rFonts w:ascii="Arial" w:eastAsia="Times New Roman" w:hAnsi="Arial" w:cs="Arial"/>
          <w:color w:val="333333"/>
          <w:sz w:val="21"/>
          <w:szCs w:val="21"/>
        </w:rPr>
        <w:t> of two expressions within the window.</w:t>
      </w:r>
      <w:proofErr w:type="gramEnd"/>
      <w:r w:rsidRPr="00965034">
        <w:rPr>
          <w:rFonts w:ascii="Arial" w:eastAsia="Times New Roman" w:hAnsi="Arial" w:cs="Arial"/>
          <w:color w:val="333333"/>
          <w:sz w:val="21"/>
          <w:szCs w:val="21"/>
        </w:rPr>
        <w:t xml:space="preserve"> The window is defined as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arguments are omitted, the window is the entire partition.</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Sample covariance uses the number of non-null data </w:t>
      </w:r>
      <w:proofErr w:type="gramStart"/>
      <w:r w:rsidRPr="00965034">
        <w:rPr>
          <w:rFonts w:ascii="Arial" w:eastAsia="Times New Roman" w:hAnsi="Arial" w:cs="Arial"/>
          <w:color w:val="333333"/>
          <w:sz w:val="21"/>
          <w:szCs w:val="21"/>
        </w:rPr>
        <w:t>points</w:t>
      </w:r>
      <w:proofErr w:type="gramEnd"/>
      <w:r w:rsidRPr="00965034">
        <w:rPr>
          <w:rFonts w:ascii="Arial" w:eastAsia="Times New Roman" w:hAnsi="Arial" w:cs="Arial"/>
          <w:color w:val="333333"/>
          <w:sz w:val="21"/>
          <w:szCs w:val="21"/>
        </w:rPr>
        <w:t xml:space="preserve"> n - 1 to normalize the covariance calculation, rather than n, which is used by the population covariance (with the WINDOW_COVARP function). Sample covariance is the appropriate choice when the data is a random sample that is being used to estimate the covariance for a larger population.</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There is an equivalent aggregation </w:t>
      </w:r>
      <w:proofErr w:type="spellStart"/>
      <w:r w:rsidRPr="00965034">
        <w:rPr>
          <w:rFonts w:ascii="Arial" w:eastAsia="Times New Roman" w:hAnsi="Arial" w:cs="Arial"/>
          <w:color w:val="333333"/>
          <w:sz w:val="21"/>
          <w:szCs w:val="21"/>
        </w:rPr>
        <w:t>fuction</w:t>
      </w:r>
      <w:proofErr w:type="spellEnd"/>
      <w:r w:rsidRPr="00965034">
        <w:rPr>
          <w:rFonts w:ascii="Arial" w:eastAsia="Times New Roman" w:hAnsi="Arial" w:cs="Arial"/>
          <w:color w:val="333333"/>
          <w:sz w:val="21"/>
          <w:szCs w:val="21"/>
        </w:rPr>
        <w:t>: COVAR. See </w:t>
      </w:r>
      <w:r w:rsidRPr="00965034">
        <w:rPr>
          <w:rFonts w:ascii="Arial" w:eastAsia="Times New Roman" w:hAnsi="Arial" w:cs="Arial"/>
          <w:color w:val="E8762C"/>
          <w:sz w:val="21"/>
          <w:szCs w:val="21"/>
          <w:u w:val="single"/>
        </w:rPr>
        <w:t>Tableau Functions (Alphabetical)</w:t>
      </w:r>
      <w:r w:rsidRPr="00965034">
        <w:rPr>
          <w:rFonts w:ascii="Arial" w:eastAsia="Times New Roman" w:hAnsi="Arial" w:cs="Arial"/>
          <w:color w:val="333333"/>
          <w:sz w:val="21"/>
          <w:szCs w:val="21"/>
        </w:rPr>
        <w:t>.</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following formula returns the sample covariance of </w:t>
      </w:r>
      <w:proofErr w:type="gramStart"/>
      <w:r w:rsidRPr="00965034">
        <w:rPr>
          <w:rFonts w:ascii="Arial" w:eastAsia="Times New Roman" w:hAnsi="Arial" w:cs="Arial"/>
          <w:b/>
          <w:bCs/>
          <w:color w:val="333333"/>
          <w:sz w:val="21"/>
          <w:szCs w:val="21"/>
        </w:rPr>
        <w:t>SUM(</w:t>
      </w:r>
      <w:proofErr w:type="gramEnd"/>
      <w:r w:rsidRPr="00965034">
        <w:rPr>
          <w:rFonts w:ascii="Arial" w:eastAsia="Times New Roman" w:hAnsi="Arial" w:cs="Arial"/>
          <w:b/>
          <w:bCs/>
          <w:color w:val="333333"/>
          <w:sz w:val="21"/>
          <w:szCs w:val="21"/>
        </w:rPr>
        <w:t>Profit)</w:t>
      </w:r>
      <w:r w:rsidRPr="00965034">
        <w:rPr>
          <w:rFonts w:ascii="Arial" w:eastAsia="Times New Roman" w:hAnsi="Arial" w:cs="Arial"/>
          <w:color w:val="333333"/>
          <w:sz w:val="21"/>
          <w:szCs w:val="21"/>
        </w:rPr>
        <w:t> and </w:t>
      </w:r>
      <w:r w:rsidRPr="00965034">
        <w:rPr>
          <w:rFonts w:ascii="Arial" w:eastAsia="Times New Roman" w:hAnsi="Arial" w:cs="Arial"/>
          <w:b/>
          <w:bCs/>
          <w:color w:val="333333"/>
          <w:sz w:val="21"/>
          <w:szCs w:val="21"/>
        </w:rPr>
        <w:t>SUM(Sales)</w:t>
      </w:r>
      <w:r w:rsidRPr="00965034">
        <w:rPr>
          <w:rFonts w:ascii="Arial" w:eastAsia="Times New Roman" w:hAnsi="Arial" w:cs="Arial"/>
          <w:color w:val="333333"/>
          <w:sz w:val="21"/>
          <w:szCs w:val="21"/>
        </w:rPr>
        <w:t> from the two previous rows to the current row.</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COVAR(</w:t>
      </w:r>
      <w:proofErr w:type="gramEnd"/>
      <w:r w:rsidRPr="00965034">
        <w:rPr>
          <w:rFonts w:ascii="Calibri" w:eastAsia="Times New Roman" w:hAnsi="Calibri" w:cs="Calibri"/>
          <w:color w:val="333333"/>
          <w:sz w:val="24"/>
          <w:szCs w:val="24"/>
        </w:rPr>
        <w:t>SUM([Profit]), SUM([Sales]), -2, 0)</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COVARP(</w:t>
      </w:r>
      <w:proofErr w:type="gramEnd"/>
      <w:r w:rsidRPr="00965034">
        <w:rPr>
          <w:rFonts w:ascii="Arial" w:eastAsia="Times New Roman" w:hAnsi="Arial" w:cs="Arial"/>
          <w:color w:val="333333"/>
          <w:sz w:val="32"/>
          <w:szCs w:val="32"/>
        </w:rPr>
        <w:t>expression1, expression2,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0"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w:t>
      </w:r>
      <w:r w:rsidRPr="00965034">
        <w:rPr>
          <w:rFonts w:ascii="Arial" w:eastAsia="Times New Roman" w:hAnsi="Arial" w:cs="Arial"/>
          <w:i/>
          <w:iCs/>
          <w:color w:val="333333"/>
          <w:sz w:val="21"/>
          <w:szCs w:val="21"/>
        </w:rPr>
        <w:t>population covariance</w:t>
      </w:r>
      <w:r w:rsidRPr="00965034">
        <w:rPr>
          <w:rFonts w:ascii="Arial" w:eastAsia="Times New Roman" w:hAnsi="Arial" w:cs="Arial"/>
          <w:color w:val="333333"/>
          <w:sz w:val="21"/>
          <w:szCs w:val="21"/>
        </w:rPr>
        <w:t> of two expressions within the window.</w:t>
      </w:r>
      <w:proofErr w:type="gramEnd"/>
      <w:r w:rsidRPr="00965034">
        <w:rPr>
          <w:rFonts w:ascii="Arial" w:eastAsia="Times New Roman" w:hAnsi="Arial" w:cs="Arial"/>
          <w:color w:val="333333"/>
          <w:sz w:val="21"/>
          <w:szCs w:val="21"/>
        </w:rPr>
        <w:t xml:space="preserve"> The window is defined as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start and end are omitted, the entire partition is used.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Population covariance is sample covariance multiplied by (n-1)/n, where n is the total number of non-null data points. Population covariance is the appropriate choice when there is data available for all items of interest as opposed to when there is only a random subset of items, in which case sample covariance (with the WINDOW_COVAR function) is appropriate.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 xml:space="preserve">There is an equivalent aggregation </w:t>
      </w:r>
      <w:proofErr w:type="spellStart"/>
      <w:r w:rsidRPr="00965034">
        <w:rPr>
          <w:rFonts w:ascii="Arial" w:eastAsia="Times New Roman" w:hAnsi="Arial" w:cs="Arial"/>
          <w:color w:val="333333"/>
          <w:sz w:val="21"/>
          <w:szCs w:val="21"/>
        </w:rPr>
        <w:t>fuction</w:t>
      </w:r>
      <w:proofErr w:type="spellEnd"/>
      <w:r w:rsidRPr="00965034">
        <w:rPr>
          <w:rFonts w:ascii="Arial" w:eastAsia="Times New Roman" w:hAnsi="Arial" w:cs="Arial"/>
          <w:color w:val="333333"/>
          <w:sz w:val="21"/>
          <w:szCs w:val="21"/>
        </w:rPr>
        <w:t>: COVARP. </w:t>
      </w:r>
      <w:proofErr w:type="gramStart"/>
      <w:r w:rsidRPr="00965034">
        <w:rPr>
          <w:rFonts w:ascii="Arial" w:eastAsia="Times New Roman" w:hAnsi="Arial" w:cs="Arial"/>
          <w:color w:val="E8762C"/>
          <w:sz w:val="21"/>
          <w:szCs w:val="21"/>
          <w:u w:val="single"/>
        </w:rPr>
        <w:t>Tableau Functions (Alphabetical)</w:t>
      </w:r>
      <w:r w:rsidRPr="00965034">
        <w:rPr>
          <w:rFonts w:ascii="Arial" w:eastAsia="Times New Roman" w:hAnsi="Arial" w:cs="Arial"/>
          <w:color w:val="333333"/>
          <w:sz w:val="21"/>
          <w:szCs w:val="21"/>
        </w:rPr>
        <w:t>.</w:t>
      </w:r>
      <w:proofErr w:type="gramEnd"/>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The following formula returns the population covariance of </w:t>
      </w:r>
      <w:proofErr w:type="gramStart"/>
      <w:r w:rsidRPr="00965034">
        <w:rPr>
          <w:rFonts w:ascii="Arial" w:eastAsia="Times New Roman" w:hAnsi="Arial" w:cs="Arial"/>
          <w:b/>
          <w:bCs/>
          <w:color w:val="333333"/>
          <w:sz w:val="21"/>
          <w:szCs w:val="21"/>
        </w:rPr>
        <w:t>SUM(</w:t>
      </w:r>
      <w:proofErr w:type="gramEnd"/>
      <w:r w:rsidRPr="00965034">
        <w:rPr>
          <w:rFonts w:ascii="Arial" w:eastAsia="Times New Roman" w:hAnsi="Arial" w:cs="Arial"/>
          <w:b/>
          <w:bCs/>
          <w:color w:val="333333"/>
          <w:sz w:val="21"/>
          <w:szCs w:val="21"/>
        </w:rPr>
        <w:t>Profit)</w:t>
      </w:r>
      <w:r w:rsidRPr="00965034">
        <w:rPr>
          <w:rFonts w:ascii="Arial" w:eastAsia="Times New Roman" w:hAnsi="Arial" w:cs="Arial"/>
          <w:color w:val="333333"/>
          <w:sz w:val="21"/>
          <w:szCs w:val="21"/>
        </w:rPr>
        <w:t> and </w:t>
      </w:r>
      <w:r w:rsidRPr="00965034">
        <w:rPr>
          <w:rFonts w:ascii="Arial" w:eastAsia="Times New Roman" w:hAnsi="Arial" w:cs="Arial"/>
          <w:b/>
          <w:bCs/>
          <w:color w:val="333333"/>
          <w:sz w:val="21"/>
          <w:szCs w:val="21"/>
        </w:rPr>
        <w:t>SUM(Sales)</w:t>
      </w:r>
      <w:r w:rsidRPr="00965034">
        <w:rPr>
          <w:rFonts w:ascii="Arial" w:eastAsia="Times New Roman" w:hAnsi="Arial" w:cs="Arial"/>
          <w:color w:val="333333"/>
          <w:sz w:val="21"/>
          <w:szCs w:val="21"/>
        </w:rPr>
        <w:t> from the two previous rows to the current row.</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COVARP(</w:t>
      </w:r>
      <w:proofErr w:type="gramEnd"/>
      <w:r w:rsidRPr="00965034">
        <w:rPr>
          <w:rFonts w:ascii="Calibri" w:eastAsia="Times New Roman" w:hAnsi="Calibri" w:cs="Calibri"/>
          <w:color w:val="333333"/>
          <w:sz w:val="24"/>
          <w:szCs w:val="24"/>
        </w:rPr>
        <w:t>SUM([Profit]), SUM([Sales]), -2, 0)</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MEDIAN(</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1"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lastRenderedPageBreak/>
        <w:t>Returns the median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example, the view below shows quarterly profit. A window median within the Date partition returns the median profit across all dates.</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356F1689" wp14:editId="01C06263">
            <wp:extent cx="7686675" cy="4391025"/>
            <wp:effectExtent l="0" t="0" r="9525" b="9525"/>
            <wp:docPr id="7" name="Picture 7" descr="https://onlinehelp.tableau.com/current/pro/desktop/en-us/Img/tablecalc_window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nlinehelp.tableau.com/current/pro/desktop/en-us/Img/tablecalc_windowmedi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6675" cy="439102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MEDIAN(</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median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MAX(</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2"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maximum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example, the view below shows quarterly sales. A window maximum within the Date partition returns the maximum sales across all dates.</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4C8B108F" wp14:editId="0E071852">
            <wp:extent cx="7686675" cy="3971925"/>
            <wp:effectExtent l="0" t="0" r="9525" b="9525"/>
            <wp:docPr id="6" name="Picture 6" descr="https://onlinehelp.tableau.com/current/pro/desktop/en-us/Img/tablecalc_window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nlinehelp.tableau.com/current/pro/desktop/en-us/Img/tablecalc_windowma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86675" cy="397192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MAX(</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maximum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MIN(</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3"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minimum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example, the view below shows quarterly sales. A window minimum within the Date partition returns the minimum sales across all dates.</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413CA827" wp14:editId="4F0BBA02">
            <wp:extent cx="7686675" cy="3971925"/>
            <wp:effectExtent l="0" t="0" r="9525" b="9525"/>
            <wp:docPr id="5" name="Picture 5" descr="https://onlinehelp.tableau.com/current/pro/desktop/en-us/Img/tablecalc_window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nlinehelp.tableau.com/current/pro/desktop/en-us/Img/tablecalc_window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86675" cy="397192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MIN(</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minimum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PERCENTILE(</w:t>
      </w:r>
      <w:proofErr w:type="gramEnd"/>
      <w:r w:rsidRPr="00965034">
        <w:rPr>
          <w:rFonts w:ascii="Arial" w:eastAsia="Times New Roman" w:hAnsi="Arial" w:cs="Arial"/>
          <w:color w:val="333333"/>
          <w:sz w:val="32"/>
          <w:szCs w:val="32"/>
        </w:rPr>
        <w:t>expression, number,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4"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value corresponding to the specified percentile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PERCENTILE(</w:t>
      </w:r>
      <w:proofErr w:type="gramEnd"/>
      <w:r w:rsidRPr="00965034">
        <w:rPr>
          <w:rFonts w:ascii="Calibri" w:eastAsia="Times New Roman" w:hAnsi="Calibri" w:cs="Calibri"/>
          <w:color w:val="333333"/>
          <w:sz w:val="24"/>
          <w:szCs w:val="24"/>
        </w:rPr>
        <w:t>SUM([Profit]), 0.75, -2, 0)</w:t>
      </w:r>
      <w:r w:rsidRPr="00965034">
        <w:rPr>
          <w:rFonts w:ascii="Arial" w:eastAsia="Times New Roman" w:hAnsi="Arial" w:cs="Arial"/>
          <w:color w:val="333333"/>
          <w:sz w:val="21"/>
          <w:szCs w:val="21"/>
        </w:rPr>
        <w:t> returns the 75th percentile for SUM(Profit) from the two previous rows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STDEV(</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5"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sample standard deviation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lastRenderedPageBreak/>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STDEV(</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standard deviation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STDEVP(</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6"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biased standard deviation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STDEVP(</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standard deviation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SUM(</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7"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4D29D5">
        <w:rPr>
          <w:rFonts w:ascii="Arial" w:eastAsia="Times New Roman" w:hAnsi="Arial" w:cs="Arial"/>
          <w:color w:val="333333"/>
          <w:sz w:val="21"/>
          <w:szCs w:val="21"/>
          <w:highlight w:val="yellow"/>
        </w:rPr>
        <w:t>Returns the sum of the expression within the window.</w:t>
      </w:r>
      <w:proofErr w:type="gramEnd"/>
      <w:r w:rsidRPr="004D29D5">
        <w:rPr>
          <w:rFonts w:ascii="Arial" w:eastAsia="Times New Roman" w:hAnsi="Arial" w:cs="Arial"/>
          <w:color w:val="333333"/>
          <w:sz w:val="21"/>
          <w:szCs w:val="21"/>
          <w:highlight w:val="yellow"/>
        </w:rPr>
        <w:t xml:space="preserve"> The window is defined by means of offsets from the current row. Use </w:t>
      </w:r>
      <w:proofErr w:type="gramStart"/>
      <w:r w:rsidRPr="004D29D5">
        <w:rPr>
          <w:rFonts w:ascii="Arial" w:eastAsia="Times New Roman" w:hAnsi="Arial" w:cs="Arial"/>
          <w:color w:val="333333"/>
          <w:sz w:val="21"/>
          <w:szCs w:val="21"/>
          <w:highlight w:val="yellow"/>
        </w:rPr>
        <w:t>FIRST(</w:t>
      </w:r>
      <w:proofErr w:type="gramEnd"/>
      <w:r w:rsidRPr="004D29D5">
        <w:rPr>
          <w:rFonts w:ascii="Arial" w:eastAsia="Times New Roman" w:hAnsi="Arial" w:cs="Arial"/>
          <w:color w:val="333333"/>
          <w:sz w:val="21"/>
          <w:szCs w:val="21"/>
          <w:highlight w:val="yellow"/>
        </w:rPr>
        <w:t>)+n and LAST()-n for offsets from the first or last row in the partition. If the start and end are omitted, the entire partition is used.</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For example, the view below shows quarterly sales. A window sum computed within the Date partition returns the summation of sales across all quarters.</w:t>
      </w:r>
    </w:p>
    <w:p w:rsidR="00965034" w:rsidRPr="00965034" w:rsidRDefault="00965034" w:rsidP="00965034">
      <w:pPr>
        <w:spacing w:before="135"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0FEBB067" wp14:editId="5FDB1271">
            <wp:extent cx="7762875" cy="3971925"/>
            <wp:effectExtent l="0" t="0" r="9525" b="9525"/>
            <wp:docPr id="4" name="Picture 4" descr="https://onlinehelp.tableau.com/current/pro/desktop/en-us/Img/tablecalc_window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onlinehelp.tableau.com/current/pro/desktop/en-us/Img/tablecalc_windowsu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62875" cy="3971925"/>
                    </a:xfrm>
                    <a:prstGeom prst="rect">
                      <a:avLst/>
                    </a:prstGeom>
                    <a:noFill/>
                    <a:ln>
                      <a:noFill/>
                    </a:ln>
                  </pic:spPr>
                </pic:pic>
              </a:graphicData>
            </a:graphic>
          </wp:inline>
        </w:drawing>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SUM(</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sum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VAR(</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8"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sample variance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VAR(</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variance of SUM(Profit) from the second row to the current row.</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WINDOW_</w:t>
      </w:r>
      <w:proofErr w:type="gramStart"/>
      <w:r w:rsidRPr="00965034">
        <w:rPr>
          <w:rFonts w:ascii="Arial" w:eastAsia="Times New Roman" w:hAnsi="Arial" w:cs="Arial"/>
          <w:color w:val="333333"/>
          <w:sz w:val="32"/>
          <w:szCs w:val="32"/>
        </w:rPr>
        <w:t>VARP(</w:t>
      </w:r>
      <w:proofErr w:type="gramEnd"/>
      <w:r w:rsidRPr="00965034">
        <w:rPr>
          <w:rFonts w:ascii="Arial" w:eastAsia="Times New Roman" w:hAnsi="Arial" w:cs="Arial"/>
          <w:color w:val="333333"/>
          <w:sz w:val="32"/>
          <w:szCs w:val="32"/>
        </w:rPr>
        <w:t>expression, [start, end])</w:t>
      </w:r>
    </w:p>
    <w:p w:rsidR="00965034" w:rsidRPr="00965034" w:rsidRDefault="002E0FC9" w:rsidP="00965034">
      <w:pPr>
        <w:spacing w:after="0" w:line="240" w:lineRule="auto"/>
        <w:rPr>
          <w:rFonts w:ascii="Arial" w:eastAsia="Times New Roman" w:hAnsi="Arial" w:cs="Arial"/>
          <w:color w:val="333333"/>
          <w:sz w:val="21"/>
          <w:szCs w:val="21"/>
        </w:rPr>
      </w:pPr>
      <w:r>
        <w:rPr>
          <w:rFonts w:ascii="Arial" w:eastAsia="Times New Roman" w:hAnsi="Arial" w:cs="Arial"/>
          <w:color w:val="333333"/>
          <w:sz w:val="21"/>
          <w:szCs w:val="21"/>
        </w:rPr>
        <w:pict>
          <v:rect id="_x0000_i1059" style="width:468pt;height:.6pt" o:hralign="center" o:hrstd="t" o:hr="t" fillcolor="#a0a0a0" stroked="f"/>
        </w:pict>
      </w:r>
    </w:p>
    <w:p w:rsidR="00965034" w:rsidRPr="00965034" w:rsidRDefault="00965034" w:rsidP="00965034">
      <w:pPr>
        <w:spacing w:before="135" w:after="0" w:line="240" w:lineRule="auto"/>
        <w:rPr>
          <w:rFonts w:ascii="Arial" w:eastAsia="Times New Roman" w:hAnsi="Arial" w:cs="Arial"/>
          <w:color w:val="333333"/>
          <w:sz w:val="21"/>
          <w:szCs w:val="21"/>
        </w:rPr>
      </w:pPr>
      <w:proofErr w:type="gramStart"/>
      <w:r w:rsidRPr="00965034">
        <w:rPr>
          <w:rFonts w:ascii="Arial" w:eastAsia="Times New Roman" w:hAnsi="Arial" w:cs="Arial"/>
          <w:color w:val="333333"/>
          <w:sz w:val="21"/>
          <w:szCs w:val="21"/>
        </w:rPr>
        <w:t>Returns the biased variance of the expression within the window.</w:t>
      </w:r>
      <w:proofErr w:type="gramEnd"/>
      <w:r w:rsidRPr="00965034">
        <w:rPr>
          <w:rFonts w:ascii="Arial" w:eastAsia="Times New Roman" w:hAnsi="Arial" w:cs="Arial"/>
          <w:color w:val="333333"/>
          <w:sz w:val="21"/>
          <w:szCs w:val="21"/>
        </w:rPr>
        <w:t xml:space="preserve"> The window is defined by means of offsets from the current row. Use </w:t>
      </w:r>
      <w:proofErr w:type="gramStart"/>
      <w:r w:rsidRPr="00965034">
        <w:rPr>
          <w:rFonts w:ascii="Arial" w:eastAsia="Times New Roman" w:hAnsi="Arial" w:cs="Arial"/>
          <w:color w:val="333333"/>
          <w:sz w:val="21"/>
          <w:szCs w:val="21"/>
        </w:rPr>
        <w:t>FIRST(</w:t>
      </w:r>
      <w:proofErr w:type="gramEnd"/>
      <w:r w:rsidRPr="00965034">
        <w:rPr>
          <w:rFonts w:ascii="Arial" w:eastAsia="Times New Roman" w:hAnsi="Arial" w:cs="Arial"/>
          <w:color w:val="333333"/>
          <w:sz w:val="21"/>
          <w:szCs w:val="21"/>
        </w:rPr>
        <w:t>)+n and LAST()-n for offsets from the first or last row in the partition. If the start and end are omitted, the entire partition is used.</w:t>
      </w:r>
    </w:p>
    <w:p w:rsidR="00965034" w:rsidRPr="00965034" w:rsidRDefault="00965034" w:rsidP="00965034">
      <w:pPr>
        <w:spacing w:before="270" w:after="0" w:line="405" w:lineRule="atLeast"/>
        <w:outlineLvl w:val="3"/>
        <w:rPr>
          <w:rFonts w:ascii="Benton Sans Book" w:eastAsia="Times New Roman" w:hAnsi="Benton Sans Book" w:cs="Arial"/>
          <w:color w:val="333333"/>
          <w:sz w:val="27"/>
          <w:szCs w:val="27"/>
        </w:rPr>
      </w:pPr>
      <w:r w:rsidRPr="00965034">
        <w:rPr>
          <w:rFonts w:ascii="Benton Sans Book" w:eastAsia="Times New Roman" w:hAnsi="Benton Sans Book" w:cs="Arial"/>
          <w:color w:val="333333"/>
          <w:sz w:val="27"/>
          <w:szCs w:val="27"/>
        </w:rPr>
        <w:lastRenderedPageBreak/>
        <w:t>Example</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Calibri" w:eastAsia="Times New Roman" w:hAnsi="Calibri" w:cs="Calibri"/>
          <w:color w:val="333333"/>
          <w:sz w:val="24"/>
          <w:szCs w:val="24"/>
        </w:rPr>
        <w:t>WINDOW_</w:t>
      </w:r>
      <w:proofErr w:type="gramStart"/>
      <w:r w:rsidRPr="00965034">
        <w:rPr>
          <w:rFonts w:ascii="Calibri" w:eastAsia="Times New Roman" w:hAnsi="Calibri" w:cs="Calibri"/>
          <w:color w:val="333333"/>
          <w:sz w:val="24"/>
          <w:szCs w:val="24"/>
        </w:rPr>
        <w:t>VARP(</w:t>
      </w:r>
      <w:proofErr w:type="gramEnd"/>
      <w:r w:rsidRPr="00965034">
        <w:rPr>
          <w:rFonts w:ascii="Calibri" w:eastAsia="Times New Roman" w:hAnsi="Calibri" w:cs="Calibri"/>
          <w:color w:val="333333"/>
          <w:sz w:val="24"/>
          <w:szCs w:val="24"/>
        </w:rPr>
        <w:t>SUM([Profit]), FIRST()+1, 0)</w:t>
      </w:r>
      <w:r w:rsidRPr="00965034">
        <w:rPr>
          <w:rFonts w:ascii="Arial" w:eastAsia="Times New Roman" w:hAnsi="Arial" w:cs="Arial"/>
          <w:color w:val="333333"/>
          <w:sz w:val="21"/>
          <w:szCs w:val="21"/>
        </w:rPr>
        <w:t> computes the variance of SUM(Profit) from the second row to the current row.</w:t>
      </w:r>
    </w:p>
    <w:p w:rsidR="00965034" w:rsidRPr="00965034" w:rsidRDefault="00965034" w:rsidP="00965034">
      <w:pPr>
        <w:spacing w:before="360" w:after="0" w:line="630" w:lineRule="atLeast"/>
        <w:outlineLvl w:val="1"/>
        <w:rPr>
          <w:rFonts w:ascii="Arial" w:eastAsia="Times New Roman" w:hAnsi="Arial" w:cs="Arial"/>
          <w:color w:val="333333"/>
          <w:sz w:val="42"/>
          <w:szCs w:val="42"/>
        </w:rPr>
      </w:pPr>
      <w:bookmarkStart w:id="4" w:name="Create"/>
      <w:bookmarkEnd w:id="4"/>
      <w:r w:rsidRPr="00965034">
        <w:rPr>
          <w:rFonts w:ascii="Arial" w:eastAsia="Times New Roman" w:hAnsi="Arial" w:cs="Arial"/>
          <w:color w:val="333333"/>
          <w:sz w:val="42"/>
          <w:szCs w:val="42"/>
        </w:rPr>
        <w:t>Create a table calculation using the calculation editor</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Follow along with the steps below to learn how to create a table calculation using the calculation editor.</w:t>
      </w:r>
    </w:p>
    <w:p w:rsidR="00965034" w:rsidRPr="00965034" w:rsidRDefault="00965034" w:rsidP="00965034">
      <w:pPr>
        <w:spacing w:before="135" w:after="0" w:line="240" w:lineRule="auto"/>
        <w:rPr>
          <w:rFonts w:ascii="Arial" w:eastAsia="Times New Roman" w:hAnsi="Arial" w:cs="Arial"/>
          <w:color w:val="333333"/>
          <w:sz w:val="21"/>
          <w:szCs w:val="21"/>
        </w:rPr>
      </w:pPr>
      <w:r w:rsidRPr="00965034">
        <w:rPr>
          <w:rFonts w:ascii="Arial" w:eastAsia="Times New Roman" w:hAnsi="Arial" w:cs="Arial"/>
          <w:b/>
          <w:bCs/>
          <w:color w:val="333333"/>
          <w:sz w:val="21"/>
          <w:szCs w:val="21"/>
        </w:rPr>
        <w:t>Note</w:t>
      </w:r>
      <w:r w:rsidRPr="00965034">
        <w:rPr>
          <w:rFonts w:ascii="Arial" w:eastAsia="Times New Roman" w:hAnsi="Arial" w:cs="Arial"/>
          <w:color w:val="333333"/>
          <w:sz w:val="21"/>
          <w:szCs w:val="21"/>
        </w:rPr>
        <w:t>: There are several ways to create table calculations in Tableau. This example demonstrates only one of those ways. For more information, see </w:t>
      </w:r>
      <w:r w:rsidRPr="00965034">
        <w:rPr>
          <w:rFonts w:ascii="Arial" w:eastAsia="Times New Roman" w:hAnsi="Arial" w:cs="Arial"/>
          <w:color w:val="E8762C"/>
          <w:sz w:val="21"/>
          <w:szCs w:val="21"/>
          <w:u w:val="single"/>
        </w:rPr>
        <w:t>Transform Values with Table Calculations</w:t>
      </w:r>
      <w:r w:rsidRPr="00965034">
        <w:rPr>
          <w:rFonts w:ascii="Arial" w:eastAsia="Times New Roman" w:hAnsi="Arial" w:cs="Arial"/>
          <w:color w:val="333333"/>
          <w:sz w:val="21"/>
          <w:szCs w:val="21"/>
        </w:rPr>
        <w:t>.</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Step 1: Create the visualization</w:t>
      </w:r>
    </w:p>
    <w:p w:rsidR="00965034" w:rsidRPr="00965034" w:rsidRDefault="00965034" w:rsidP="00965034">
      <w:pPr>
        <w:numPr>
          <w:ilvl w:val="0"/>
          <w:numId w:val="1"/>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Tableau Desktop, connect to the </w:t>
      </w:r>
      <w:r w:rsidRPr="00965034">
        <w:rPr>
          <w:rFonts w:ascii="Arial" w:eastAsia="Times New Roman" w:hAnsi="Arial" w:cs="Arial"/>
          <w:b/>
          <w:bCs/>
          <w:color w:val="333333"/>
          <w:sz w:val="21"/>
          <w:szCs w:val="21"/>
        </w:rPr>
        <w:t>Sample-Superstore</w:t>
      </w:r>
      <w:r w:rsidRPr="00965034">
        <w:rPr>
          <w:rFonts w:ascii="Arial" w:eastAsia="Times New Roman" w:hAnsi="Arial" w:cs="Arial"/>
          <w:color w:val="333333"/>
          <w:sz w:val="21"/>
          <w:szCs w:val="21"/>
        </w:rPr>
        <w:t> saved data source, which comes with Tableau.</w:t>
      </w:r>
    </w:p>
    <w:p w:rsidR="00965034" w:rsidRPr="00965034" w:rsidRDefault="00965034" w:rsidP="00965034">
      <w:pPr>
        <w:numPr>
          <w:ilvl w:val="0"/>
          <w:numId w:val="2"/>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Navigate to a worksheet.</w:t>
      </w:r>
    </w:p>
    <w:p w:rsidR="00965034" w:rsidRPr="00965034" w:rsidRDefault="00965034" w:rsidP="00965034">
      <w:pPr>
        <w:numPr>
          <w:ilvl w:val="0"/>
          <w:numId w:val="3"/>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From the </w:t>
      </w:r>
      <w:r w:rsidRPr="00965034">
        <w:rPr>
          <w:rFonts w:ascii="Arial" w:eastAsia="Times New Roman" w:hAnsi="Arial" w:cs="Arial"/>
          <w:b/>
          <w:bCs/>
          <w:color w:val="333333"/>
          <w:sz w:val="21"/>
          <w:szCs w:val="21"/>
        </w:rPr>
        <w:t>Data</w:t>
      </w:r>
      <w:r w:rsidRPr="00965034">
        <w:rPr>
          <w:rFonts w:ascii="Arial" w:eastAsia="Times New Roman" w:hAnsi="Arial" w:cs="Arial"/>
          <w:color w:val="333333"/>
          <w:sz w:val="21"/>
          <w:szCs w:val="21"/>
        </w:rPr>
        <w:t> pane, under Dimensions, drag </w:t>
      </w:r>
      <w:r w:rsidRPr="00965034">
        <w:rPr>
          <w:rFonts w:ascii="Arial" w:eastAsia="Times New Roman" w:hAnsi="Arial" w:cs="Arial"/>
          <w:b/>
          <w:bCs/>
          <w:color w:val="333333"/>
          <w:sz w:val="21"/>
          <w:szCs w:val="21"/>
        </w:rPr>
        <w:t>Order Date</w:t>
      </w:r>
      <w:r w:rsidRPr="00965034">
        <w:rPr>
          <w:rFonts w:ascii="Arial" w:eastAsia="Times New Roman" w:hAnsi="Arial" w:cs="Arial"/>
          <w:color w:val="333333"/>
          <w:sz w:val="21"/>
          <w:szCs w:val="21"/>
        </w:rPr>
        <w:t> to the </w:t>
      </w:r>
      <w:r w:rsidRPr="00965034">
        <w:rPr>
          <w:rFonts w:ascii="Arial" w:eastAsia="Times New Roman" w:hAnsi="Arial" w:cs="Arial"/>
          <w:b/>
          <w:bCs/>
          <w:color w:val="333333"/>
          <w:sz w:val="21"/>
          <w:szCs w:val="21"/>
        </w:rPr>
        <w:t>Columns </w:t>
      </w:r>
      <w:r w:rsidRPr="00965034">
        <w:rPr>
          <w:rFonts w:ascii="Arial" w:eastAsia="Times New Roman" w:hAnsi="Arial" w:cs="Arial"/>
          <w:color w:val="333333"/>
          <w:sz w:val="21"/>
          <w:szCs w:val="21"/>
        </w:rPr>
        <w:t>shelf.</w:t>
      </w:r>
    </w:p>
    <w:p w:rsidR="00965034" w:rsidRPr="00965034" w:rsidRDefault="00965034" w:rsidP="00965034">
      <w:pPr>
        <w:numPr>
          <w:ilvl w:val="0"/>
          <w:numId w:val="4"/>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From the </w:t>
      </w:r>
      <w:r w:rsidRPr="00965034">
        <w:rPr>
          <w:rFonts w:ascii="Arial" w:eastAsia="Times New Roman" w:hAnsi="Arial" w:cs="Arial"/>
          <w:b/>
          <w:bCs/>
          <w:color w:val="333333"/>
          <w:sz w:val="21"/>
          <w:szCs w:val="21"/>
        </w:rPr>
        <w:t>Data</w:t>
      </w:r>
      <w:r w:rsidRPr="00965034">
        <w:rPr>
          <w:rFonts w:ascii="Arial" w:eastAsia="Times New Roman" w:hAnsi="Arial" w:cs="Arial"/>
          <w:color w:val="333333"/>
          <w:sz w:val="21"/>
          <w:szCs w:val="21"/>
        </w:rPr>
        <w:t> pane, under Dimensions, drag </w:t>
      </w:r>
      <w:r w:rsidRPr="00965034">
        <w:rPr>
          <w:rFonts w:ascii="Arial" w:eastAsia="Times New Roman" w:hAnsi="Arial" w:cs="Arial"/>
          <w:b/>
          <w:bCs/>
          <w:color w:val="333333"/>
          <w:sz w:val="21"/>
          <w:szCs w:val="21"/>
        </w:rPr>
        <w:t>Sub-Category</w:t>
      </w:r>
      <w:r w:rsidRPr="00965034">
        <w:rPr>
          <w:rFonts w:ascii="Arial" w:eastAsia="Times New Roman" w:hAnsi="Arial" w:cs="Arial"/>
          <w:color w:val="333333"/>
          <w:sz w:val="21"/>
          <w:szCs w:val="21"/>
        </w:rPr>
        <w:t> to the </w:t>
      </w:r>
      <w:r w:rsidRPr="00965034">
        <w:rPr>
          <w:rFonts w:ascii="Arial" w:eastAsia="Times New Roman" w:hAnsi="Arial" w:cs="Arial"/>
          <w:b/>
          <w:bCs/>
          <w:color w:val="333333"/>
          <w:sz w:val="21"/>
          <w:szCs w:val="21"/>
        </w:rPr>
        <w:t>Rows </w:t>
      </w:r>
      <w:r w:rsidRPr="00965034">
        <w:rPr>
          <w:rFonts w:ascii="Arial" w:eastAsia="Times New Roman" w:hAnsi="Arial" w:cs="Arial"/>
          <w:color w:val="333333"/>
          <w:sz w:val="21"/>
          <w:szCs w:val="21"/>
        </w:rPr>
        <w:t>shelf.</w:t>
      </w:r>
    </w:p>
    <w:p w:rsidR="00965034" w:rsidRPr="00965034" w:rsidRDefault="00965034" w:rsidP="00965034">
      <w:pPr>
        <w:numPr>
          <w:ilvl w:val="0"/>
          <w:numId w:val="5"/>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From the </w:t>
      </w:r>
      <w:r w:rsidRPr="00965034">
        <w:rPr>
          <w:rFonts w:ascii="Arial" w:eastAsia="Times New Roman" w:hAnsi="Arial" w:cs="Arial"/>
          <w:b/>
          <w:bCs/>
          <w:color w:val="333333"/>
          <w:sz w:val="21"/>
          <w:szCs w:val="21"/>
        </w:rPr>
        <w:t>Data</w:t>
      </w:r>
      <w:r w:rsidRPr="00965034">
        <w:rPr>
          <w:rFonts w:ascii="Arial" w:eastAsia="Times New Roman" w:hAnsi="Arial" w:cs="Arial"/>
          <w:color w:val="333333"/>
          <w:sz w:val="21"/>
          <w:szCs w:val="21"/>
        </w:rPr>
        <w:t> pane, under Measures, drag </w:t>
      </w:r>
      <w:r w:rsidRPr="00965034">
        <w:rPr>
          <w:rFonts w:ascii="Arial" w:eastAsia="Times New Roman" w:hAnsi="Arial" w:cs="Arial"/>
          <w:b/>
          <w:bCs/>
          <w:color w:val="333333"/>
          <w:sz w:val="21"/>
          <w:szCs w:val="21"/>
        </w:rPr>
        <w:t>Sales </w:t>
      </w:r>
      <w:r w:rsidRPr="00965034">
        <w:rPr>
          <w:rFonts w:ascii="Arial" w:eastAsia="Times New Roman" w:hAnsi="Arial" w:cs="Arial"/>
          <w:color w:val="333333"/>
          <w:sz w:val="21"/>
          <w:szCs w:val="21"/>
        </w:rPr>
        <w:t>to </w:t>
      </w:r>
      <w:r w:rsidRPr="00965034">
        <w:rPr>
          <w:rFonts w:ascii="Arial" w:eastAsia="Times New Roman" w:hAnsi="Arial" w:cs="Arial"/>
          <w:b/>
          <w:bCs/>
          <w:color w:val="333333"/>
          <w:sz w:val="21"/>
          <w:szCs w:val="21"/>
        </w:rPr>
        <w:t>Text </w:t>
      </w:r>
      <w:r w:rsidRPr="00965034">
        <w:rPr>
          <w:rFonts w:ascii="Arial" w:eastAsia="Times New Roman" w:hAnsi="Arial" w:cs="Arial"/>
          <w:color w:val="333333"/>
          <w:sz w:val="21"/>
          <w:szCs w:val="21"/>
        </w:rPr>
        <w:t>on the Marks card.</w:t>
      </w:r>
    </w:p>
    <w:p w:rsidR="00965034" w:rsidRPr="00965034" w:rsidRDefault="00965034" w:rsidP="00965034">
      <w:pPr>
        <w:spacing w:before="135" w:after="0" w:line="240" w:lineRule="auto"/>
        <w:ind w:left="720"/>
        <w:rPr>
          <w:rFonts w:ascii="Arial" w:eastAsia="Times New Roman" w:hAnsi="Arial" w:cs="Arial"/>
          <w:color w:val="333333"/>
          <w:sz w:val="21"/>
          <w:szCs w:val="21"/>
        </w:rPr>
      </w:pPr>
      <w:r w:rsidRPr="00965034">
        <w:rPr>
          <w:rFonts w:ascii="Arial" w:eastAsia="Times New Roman" w:hAnsi="Arial" w:cs="Arial"/>
          <w:color w:val="333333"/>
          <w:sz w:val="21"/>
          <w:szCs w:val="21"/>
        </w:rPr>
        <w:t>Your visualization updates to a text table.</w:t>
      </w:r>
    </w:p>
    <w:p w:rsidR="00965034" w:rsidRPr="00965034" w:rsidRDefault="00965034" w:rsidP="00965034">
      <w:pPr>
        <w:spacing w:before="135" w:after="0" w:line="240" w:lineRule="auto"/>
        <w:ind w:left="720"/>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725F6DA3" wp14:editId="51FDF854">
            <wp:extent cx="6010275" cy="5086350"/>
            <wp:effectExtent l="0" t="0" r="9525" b="0"/>
            <wp:docPr id="3" name="Picture 3" descr="https://onlinehelp.tableau.com/current/pro/desktop/en-us/Img/tablecalc_fun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onlinehelp.tableau.com/current/pro/desktop/en-us/Img/tablecalc_function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0275" cy="5086350"/>
                    </a:xfrm>
                    <a:prstGeom prst="rect">
                      <a:avLst/>
                    </a:prstGeom>
                    <a:noFill/>
                    <a:ln>
                      <a:noFill/>
                    </a:ln>
                  </pic:spPr>
                </pic:pic>
              </a:graphicData>
            </a:graphic>
          </wp:inline>
        </w:drawing>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Step 2: Create the table calculation</w:t>
      </w:r>
    </w:p>
    <w:p w:rsidR="00965034" w:rsidRPr="00965034" w:rsidRDefault="00965034" w:rsidP="00965034">
      <w:pPr>
        <w:numPr>
          <w:ilvl w:val="0"/>
          <w:numId w:val="6"/>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Select </w:t>
      </w:r>
      <w:r w:rsidRPr="00965034">
        <w:rPr>
          <w:rFonts w:ascii="Arial" w:eastAsia="Times New Roman" w:hAnsi="Arial" w:cs="Arial"/>
          <w:b/>
          <w:bCs/>
          <w:color w:val="333333"/>
          <w:sz w:val="21"/>
          <w:szCs w:val="21"/>
        </w:rPr>
        <w:t>Analysis </w:t>
      </w:r>
      <w:r w:rsidRPr="00965034">
        <w:rPr>
          <w:rFonts w:ascii="Arial" w:eastAsia="Times New Roman" w:hAnsi="Arial" w:cs="Arial"/>
          <w:color w:val="333333"/>
          <w:sz w:val="21"/>
          <w:szCs w:val="21"/>
        </w:rPr>
        <w:t>&gt; </w:t>
      </w:r>
      <w:r w:rsidRPr="00965034">
        <w:rPr>
          <w:rFonts w:ascii="Arial" w:eastAsia="Times New Roman" w:hAnsi="Arial" w:cs="Arial"/>
          <w:b/>
          <w:bCs/>
          <w:color w:val="333333"/>
          <w:sz w:val="21"/>
          <w:szCs w:val="21"/>
        </w:rPr>
        <w:t>Create Calculated Field</w:t>
      </w:r>
      <w:r w:rsidRPr="00965034">
        <w:rPr>
          <w:rFonts w:ascii="Arial" w:eastAsia="Times New Roman" w:hAnsi="Arial" w:cs="Arial"/>
          <w:color w:val="333333"/>
          <w:sz w:val="21"/>
          <w:szCs w:val="21"/>
        </w:rPr>
        <w:t>.</w:t>
      </w:r>
    </w:p>
    <w:p w:rsidR="00965034" w:rsidRPr="00965034" w:rsidRDefault="00965034" w:rsidP="00965034">
      <w:pPr>
        <w:numPr>
          <w:ilvl w:val="0"/>
          <w:numId w:val="7"/>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the calculation editor that opens, do the following:</w:t>
      </w:r>
    </w:p>
    <w:p w:rsidR="00965034" w:rsidRPr="00965034" w:rsidRDefault="00965034" w:rsidP="00965034">
      <w:pPr>
        <w:numPr>
          <w:ilvl w:val="1"/>
          <w:numId w:val="8"/>
        </w:numPr>
        <w:spacing w:before="100" w:beforeAutospacing="1" w:after="100" w:afterAutospacing="1"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Name the calculated field, Running Sum of Profit.</w:t>
      </w:r>
    </w:p>
    <w:p w:rsidR="00965034" w:rsidRPr="00965034" w:rsidRDefault="00965034" w:rsidP="00965034">
      <w:pPr>
        <w:numPr>
          <w:ilvl w:val="1"/>
          <w:numId w:val="9"/>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Enter the following formula:</w:t>
      </w:r>
    </w:p>
    <w:p w:rsidR="00965034" w:rsidRPr="00965034" w:rsidRDefault="00965034" w:rsidP="00965034">
      <w:pPr>
        <w:pBdr>
          <w:top w:val="single" w:sz="6" w:space="11" w:color="DFE7EE"/>
          <w:left w:val="single" w:sz="6" w:space="15" w:color="DFE7EE"/>
          <w:bottom w:val="single" w:sz="6" w:space="11" w:color="DFE7EE"/>
          <w:right w:val="single" w:sz="6" w:space="15" w:color="DFE7EE"/>
        </w:pBdr>
        <w:shd w:val="clear" w:color="auto" w:fill="F0FEF7"/>
        <w:spacing w:before="135" w:after="0" w:line="240" w:lineRule="auto"/>
        <w:ind w:left="1440"/>
        <w:rPr>
          <w:rFonts w:ascii="Arial" w:eastAsia="Times New Roman" w:hAnsi="Arial" w:cs="Arial"/>
          <w:color w:val="546C7F"/>
          <w:sz w:val="21"/>
          <w:szCs w:val="21"/>
        </w:rPr>
      </w:pPr>
      <w:r w:rsidRPr="00965034">
        <w:rPr>
          <w:rFonts w:ascii="Calibri" w:eastAsia="Times New Roman" w:hAnsi="Calibri" w:cs="Calibri"/>
          <w:color w:val="546C7F"/>
          <w:sz w:val="24"/>
          <w:szCs w:val="24"/>
        </w:rPr>
        <w:t>RUNNING_</w:t>
      </w:r>
      <w:proofErr w:type="gramStart"/>
      <w:r w:rsidRPr="00965034">
        <w:rPr>
          <w:rFonts w:ascii="Calibri" w:eastAsia="Times New Roman" w:hAnsi="Calibri" w:cs="Calibri"/>
          <w:color w:val="546C7F"/>
          <w:sz w:val="24"/>
          <w:szCs w:val="24"/>
        </w:rPr>
        <w:t>SUM(</w:t>
      </w:r>
      <w:proofErr w:type="gramEnd"/>
      <w:r w:rsidRPr="00965034">
        <w:rPr>
          <w:rFonts w:ascii="Calibri" w:eastAsia="Times New Roman" w:hAnsi="Calibri" w:cs="Calibri"/>
          <w:color w:val="546C7F"/>
          <w:sz w:val="24"/>
          <w:szCs w:val="24"/>
        </w:rPr>
        <w:t>SUM([Profit]))</w:t>
      </w:r>
    </w:p>
    <w:p w:rsidR="00965034" w:rsidRPr="00965034" w:rsidRDefault="00965034" w:rsidP="00965034">
      <w:pPr>
        <w:spacing w:before="135" w:after="0" w:line="240" w:lineRule="auto"/>
        <w:ind w:left="1440"/>
        <w:rPr>
          <w:rFonts w:ascii="Arial" w:eastAsia="Times New Roman" w:hAnsi="Arial" w:cs="Arial"/>
          <w:color w:val="333333"/>
          <w:sz w:val="21"/>
          <w:szCs w:val="21"/>
        </w:rPr>
      </w:pPr>
      <w:r w:rsidRPr="00965034">
        <w:rPr>
          <w:rFonts w:ascii="Arial" w:eastAsia="Times New Roman" w:hAnsi="Arial" w:cs="Arial"/>
          <w:color w:val="333333"/>
          <w:sz w:val="21"/>
          <w:szCs w:val="21"/>
        </w:rPr>
        <w:t>This formula calculates the running sum of profit sales. It is computed across the entire table.</w:t>
      </w:r>
    </w:p>
    <w:p w:rsidR="00965034" w:rsidRPr="00965034" w:rsidRDefault="00965034" w:rsidP="00965034">
      <w:pPr>
        <w:numPr>
          <w:ilvl w:val="1"/>
          <w:numId w:val="10"/>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When finished, click </w:t>
      </w:r>
      <w:r w:rsidRPr="00965034">
        <w:rPr>
          <w:rFonts w:ascii="Arial" w:eastAsia="Times New Roman" w:hAnsi="Arial" w:cs="Arial"/>
          <w:b/>
          <w:bCs/>
          <w:color w:val="333333"/>
          <w:sz w:val="21"/>
          <w:szCs w:val="21"/>
        </w:rPr>
        <w:t>OK</w:t>
      </w:r>
      <w:r w:rsidRPr="00965034">
        <w:rPr>
          <w:rFonts w:ascii="Arial" w:eastAsia="Times New Roman" w:hAnsi="Arial" w:cs="Arial"/>
          <w:color w:val="333333"/>
          <w:sz w:val="21"/>
          <w:szCs w:val="21"/>
        </w:rPr>
        <w:t>.</w:t>
      </w:r>
    </w:p>
    <w:p w:rsidR="00965034" w:rsidRPr="00965034" w:rsidRDefault="00965034" w:rsidP="00965034">
      <w:pPr>
        <w:spacing w:before="135" w:after="0" w:line="240" w:lineRule="auto"/>
        <w:ind w:left="1440"/>
        <w:rPr>
          <w:rFonts w:ascii="Arial" w:eastAsia="Times New Roman" w:hAnsi="Arial" w:cs="Arial"/>
          <w:color w:val="333333"/>
          <w:sz w:val="21"/>
          <w:szCs w:val="21"/>
        </w:rPr>
      </w:pPr>
      <w:r w:rsidRPr="00965034">
        <w:rPr>
          <w:rFonts w:ascii="Arial" w:eastAsia="Times New Roman" w:hAnsi="Arial" w:cs="Arial"/>
          <w:color w:val="333333"/>
          <w:sz w:val="21"/>
          <w:szCs w:val="21"/>
        </w:rPr>
        <w:lastRenderedPageBreak/>
        <w:t>The new table calculation field appears under Measures in the Data pane. Just like your other fields, you can use it in one or more visualizations.</w:t>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Step 3: Use the table calculation in the visualization</w:t>
      </w:r>
    </w:p>
    <w:p w:rsidR="00965034" w:rsidRPr="00965034" w:rsidRDefault="00965034" w:rsidP="00965034">
      <w:pPr>
        <w:numPr>
          <w:ilvl w:val="0"/>
          <w:numId w:val="11"/>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From the Data pane, under Measures, drag </w:t>
      </w:r>
      <w:r w:rsidRPr="00965034">
        <w:rPr>
          <w:rFonts w:ascii="Arial" w:eastAsia="Times New Roman" w:hAnsi="Arial" w:cs="Arial"/>
          <w:b/>
          <w:bCs/>
          <w:color w:val="333333"/>
          <w:sz w:val="21"/>
          <w:szCs w:val="21"/>
        </w:rPr>
        <w:t>Running Sum of Profit</w:t>
      </w:r>
      <w:r w:rsidRPr="00965034">
        <w:rPr>
          <w:rFonts w:ascii="Arial" w:eastAsia="Times New Roman" w:hAnsi="Arial" w:cs="Arial"/>
          <w:color w:val="333333"/>
          <w:sz w:val="21"/>
          <w:szCs w:val="21"/>
        </w:rPr>
        <w:t> to </w:t>
      </w:r>
      <w:r w:rsidRPr="00965034">
        <w:rPr>
          <w:rFonts w:ascii="Arial" w:eastAsia="Times New Roman" w:hAnsi="Arial" w:cs="Arial"/>
          <w:b/>
          <w:bCs/>
          <w:color w:val="333333"/>
          <w:sz w:val="21"/>
          <w:szCs w:val="21"/>
        </w:rPr>
        <w:t>Color </w:t>
      </w:r>
      <w:r w:rsidRPr="00965034">
        <w:rPr>
          <w:rFonts w:ascii="Arial" w:eastAsia="Times New Roman" w:hAnsi="Arial" w:cs="Arial"/>
          <w:color w:val="333333"/>
          <w:sz w:val="21"/>
          <w:szCs w:val="21"/>
        </w:rPr>
        <w:t>on the Marks card.</w:t>
      </w:r>
    </w:p>
    <w:p w:rsidR="00965034" w:rsidRPr="00965034" w:rsidRDefault="00965034" w:rsidP="00965034">
      <w:pPr>
        <w:numPr>
          <w:ilvl w:val="0"/>
          <w:numId w:val="12"/>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On the Marks card, click the Mark Type drop-down and select </w:t>
      </w:r>
      <w:r w:rsidRPr="00965034">
        <w:rPr>
          <w:rFonts w:ascii="Arial" w:eastAsia="Times New Roman" w:hAnsi="Arial" w:cs="Arial"/>
          <w:b/>
          <w:bCs/>
          <w:color w:val="333333"/>
          <w:sz w:val="21"/>
          <w:szCs w:val="21"/>
        </w:rPr>
        <w:t>Square</w:t>
      </w:r>
      <w:r w:rsidRPr="00965034">
        <w:rPr>
          <w:rFonts w:ascii="Arial" w:eastAsia="Times New Roman" w:hAnsi="Arial" w:cs="Arial"/>
          <w:color w:val="333333"/>
          <w:sz w:val="21"/>
          <w:szCs w:val="21"/>
        </w:rPr>
        <w:t>.</w:t>
      </w:r>
    </w:p>
    <w:p w:rsidR="00965034" w:rsidRPr="00965034" w:rsidRDefault="00965034" w:rsidP="00965034">
      <w:pPr>
        <w:spacing w:before="135" w:after="0" w:line="240" w:lineRule="auto"/>
        <w:ind w:left="720"/>
        <w:rPr>
          <w:rFonts w:ascii="Arial" w:eastAsia="Times New Roman" w:hAnsi="Arial" w:cs="Arial"/>
          <w:color w:val="333333"/>
          <w:sz w:val="21"/>
          <w:szCs w:val="21"/>
        </w:rPr>
      </w:pPr>
      <w:r w:rsidRPr="00965034">
        <w:rPr>
          <w:rFonts w:ascii="Arial" w:eastAsia="Times New Roman" w:hAnsi="Arial" w:cs="Arial"/>
          <w:color w:val="333333"/>
          <w:sz w:val="21"/>
          <w:szCs w:val="21"/>
        </w:rPr>
        <w:t>The visualization updates to a highlight table:</w:t>
      </w:r>
    </w:p>
    <w:p w:rsidR="00965034" w:rsidRPr="00965034" w:rsidRDefault="00965034" w:rsidP="00965034">
      <w:pPr>
        <w:spacing w:before="135" w:after="0" w:line="240" w:lineRule="auto"/>
        <w:ind w:left="720"/>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172CA0EF" wp14:editId="2626B250">
            <wp:extent cx="5791200" cy="5019675"/>
            <wp:effectExtent l="0" t="0" r="0" b="9525"/>
            <wp:docPr id="2" name="Picture 2" descr="https://onlinehelp.tableau.com/current/pro/desktop/en-us/Img/tablecalc_func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onlinehelp.tableau.com/current/pro/desktop/en-us/Img/tablecalc_function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5019675"/>
                    </a:xfrm>
                    <a:prstGeom prst="rect">
                      <a:avLst/>
                    </a:prstGeom>
                    <a:noFill/>
                    <a:ln>
                      <a:noFill/>
                    </a:ln>
                  </pic:spPr>
                </pic:pic>
              </a:graphicData>
            </a:graphic>
          </wp:inline>
        </w:drawing>
      </w:r>
    </w:p>
    <w:p w:rsidR="00965034" w:rsidRPr="00965034" w:rsidRDefault="00965034" w:rsidP="00965034">
      <w:pPr>
        <w:spacing w:before="360" w:after="0" w:line="473" w:lineRule="atLeast"/>
        <w:outlineLvl w:val="2"/>
        <w:rPr>
          <w:rFonts w:ascii="Arial" w:eastAsia="Times New Roman" w:hAnsi="Arial" w:cs="Arial"/>
          <w:color w:val="333333"/>
          <w:sz w:val="32"/>
          <w:szCs w:val="32"/>
        </w:rPr>
      </w:pPr>
      <w:r w:rsidRPr="00965034">
        <w:rPr>
          <w:rFonts w:ascii="Arial" w:eastAsia="Times New Roman" w:hAnsi="Arial" w:cs="Arial"/>
          <w:color w:val="333333"/>
          <w:sz w:val="32"/>
          <w:szCs w:val="32"/>
        </w:rPr>
        <w:t>Step 4: Edit the table calculation</w:t>
      </w:r>
    </w:p>
    <w:p w:rsidR="00965034" w:rsidRPr="00965034" w:rsidRDefault="00965034" w:rsidP="00965034">
      <w:pPr>
        <w:numPr>
          <w:ilvl w:val="0"/>
          <w:numId w:val="13"/>
        </w:numPr>
        <w:spacing w:before="100" w:beforeAutospacing="1" w:after="100" w:afterAutospacing="1"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On the Marks card, right-click </w:t>
      </w:r>
      <w:r w:rsidRPr="00965034">
        <w:rPr>
          <w:rFonts w:ascii="Arial" w:eastAsia="Times New Roman" w:hAnsi="Arial" w:cs="Arial"/>
          <w:b/>
          <w:bCs/>
          <w:color w:val="333333"/>
          <w:sz w:val="21"/>
          <w:szCs w:val="21"/>
        </w:rPr>
        <w:t>Running Sum of Profit </w:t>
      </w:r>
      <w:r w:rsidRPr="00965034">
        <w:rPr>
          <w:rFonts w:ascii="Arial" w:eastAsia="Times New Roman" w:hAnsi="Arial" w:cs="Arial"/>
          <w:color w:val="333333"/>
          <w:sz w:val="21"/>
          <w:szCs w:val="21"/>
        </w:rPr>
        <w:t>and select </w:t>
      </w:r>
      <w:r w:rsidRPr="00965034">
        <w:rPr>
          <w:rFonts w:ascii="Arial" w:eastAsia="Times New Roman" w:hAnsi="Arial" w:cs="Arial"/>
          <w:b/>
          <w:bCs/>
          <w:color w:val="333333"/>
          <w:sz w:val="21"/>
          <w:szCs w:val="21"/>
        </w:rPr>
        <w:t>Edit Table Calculation</w:t>
      </w:r>
      <w:r w:rsidRPr="00965034">
        <w:rPr>
          <w:rFonts w:ascii="Arial" w:eastAsia="Times New Roman" w:hAnsi="Arial" w:cs="Arial"/>
          <w:color w:val="333333"/>
          <w:sz w:val="21"/>
          <w:szCs w:val="21"/>
        </w:rPr>
        <w:t>.</w:t>
      </w:r>
    </w:p>
    <w:p w:rsidR="00965034" w:rsidRPr="00965034" w:rsidRDefault="00965034" w:rsidP="00965034">
      <w:pPr>
        <w:numPr>
          <w:ilvl w:val="0"/>
          <w:numId w:val="14"/>
        </w:numPr>
        <w:spacing w:before="135" w:after="0" w:line="240" w:lineRule="auto"/>
        <w:rPr>
          <w:rFonts w:ascii="Arial" w:eastAsia="Times New Roman" w:hAnsi="Arial" w:cs="Arial"/>
          <w:color w:val="333333"/>
          <w:sz w:val="21"/>
          <w:szCs w:val="21"/>
        </w:rPr>
      </w:pPr>
      <w:r w:rsidRPr="00965034">
        <w:rPr>
          <w:rFonts w:ascii="Arial" w:eastAsia="Times New Roman" w:hAnsi="Arial" w:cs="Arial"/>
          <w:color w:val="333333"/>
          <w:sz w:val="21"/>
          <w:szCs w:val="21"/>
        </w:rPr>
        <w:t>In the Table Calculation dialog box that opens, under Compute Using, select </w:t>
      </w:r>
      <w:r w:rsidRPr="00965034">
        <w:rPr>
          <w:rFonts w:ascii="Arial" w:eastAsia="Times New Roman" w:hAnsi="Arial" w:cs="Arial"/>
          <w:b/>
          <w:bCs/>
          <w:color w:val="333333"/>
          <w:sz w:val="21"/>
          <w:szCs w:val="21"/>
        </w:rPr>
        <w:t>Table (down)</w:t>
      </w:r>
      <w:r w:rsidRPr="00965034">
        <w:rPr>
          <w:rFonts w:ascii="Arial" w:eastAsia="Times New Roman" w:hAnsi="Arial" w:cs="Arial"/>
          <w:color w:val="333333"/>
          <w:sz w:val="21"/>
          <w:szCs w:val="21"/>
        </w:rPr>
        <w:t>.</w:t>
      </w:r>
    </w:p>
    <w:p w:rsidR="00965034" w:rsidRPr="00965034" w:rsidRDefault="00965034" w:rsidP="00965034">
      <w:pPr>
        <w:spacing w:before="135" w:after="0" w:line="240" w:lineRule="auto"/>
        <w:ind w:left="720"/>
        <w:rPr>
          <w:rFonts w:ascii="Arial" w:eastAsia="Times New Roman" w:hAnsi="Arial" w:cs="Arial"/>
          <w:color w:val="333333"/>
          <w:sz w:val="21"/>
          <w:szCs w:val="21"/>
        </w:rPr>
      </w:pPr>
      <w:r w:rsidRPr="00965034">
        <w:rPr>
          <w:rFonts w:ascii="Arial" w:eastAsia="Times New Roman" w:hAnsi="Arial" w:cs="Arial"/>
          <w:color w:val="333333"/>
          <w:sz w:val="21"/>
          <w:szCs w:val="21"/>
        </w:rPr>
        <w:lastRenderedPageBreak/>
        <w:t>The visualization updates to the following:</w:t>
      </w:r>
    </w:p>
    <w:p w:rsidR="00965034" w:rsidRPr="00965034" w:rsidRDefault="00965034" w:rsidP="00965034">
      <w:pPr>
        <w:spacing w:before="135" w:after="0" w:line="240" w:lineRule="auto"/>
        <w:ind w:left="720"/>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35937776" wp14:editId="755ABFE2">
            <wp:extent cx="5591175" cy="4962525"/>
            <wp:effectExtent l="0" t="0" r="9525" b="9525"/>
            <wp:docPr id="1" name="Picture 1" descr="https://onlinehelp.tableau.com/current/pro/desktop/en-us/Img/tablecalc_functi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onlinehelp.tableau.com/current/pro/desktop/en-us/Img/tablecalc_functions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4962525"/>
                    </a:xfrm>
                    <a:prstGeom prst="rect">
                      <a:avLst/>
                    </a:prstGeom>
                    <a:noFill/>
                    <a:ln>
                      <a:noFill/>
                    </a:ln>
                  </pic:spPr>
                </pic:pic>
              </a:graphicData>
            </a:graphic>
          </wp:inline>
        </w:drawing>
      </w:r>
    </w:p>
    <w:p w:rsidR="00512D61" w:rsidRDefault="00512D61"/>
    <w:p w:rsidR="002E555A" w:rsidRDefault="002E555A"/>
    <w:p w:rsidR="002E555A" w:rsidRDefault="002E555A"/>
    <w:p w:rsidR="002E555A" w:rsidRDefault="002E555A"/>
    <w:p w:rsidR="002E555A" w:rsidRDefault="002E555A"/>
    <w:p w:rsidR="002E555A" w:rsidRDefault="002E555A"/>
    <w:p w:rsidR="002E555A" w:rsidRDefault="002E555A"/>
    <w:p w:rsidR="002E555A" w:rsidRDefault="002E555A"/>
    <w:p w:rsidR="002E555A" w:rsidRDefault="002E555A"/>
    <w:p w:rsidR="002E555A" w:rsidRDefault="002E555A"/>
    <w:p w:rsidR="002E555A" w:rsidRDefault="002E555A" w:rsidP="002E555A">
      <w:pPr>
        <w:pStyle w:val="Heading1"/>
        <w:spacing w:before="0" w:beforeAutospacing="0" w:after="315" w:afterAutospacing="0" w:line="810" w:lineRule="atLeast"/>
        <w:rPr>
          <w:rFonts w:ascii="Arial" w:hAnsi="Arial" w:cs="Arial"/>
          <w:b w:val="0"/>
          <w:bCs w:val="0"/>
          <w:color w:val="333333"/>
          <w:sz w:val="54"/>
          <w:szCs w:val="54"/>
        </w:rPr>
      </w:pPr>
      <w:r>
        <w:rPr>
          <w:rFonts w:ascii="Arial" w:hAnsi="Arial" w:cs="Arial"/>
          <w:b w:val="0"/>
          <w:bCs w:val="0"/>
          <w:color w:val="333333"/>
          <w:sz w:val="54"/>
          <w:szCs w:val="54"/>
        </w:rPr>
        <w:t>Create a Table Calculation</w:t>
      </w:r>
    </w:p>
    <w:p w:rsidR="002E555A" w:rsidRDefault="002E555A" w:rsidP="002E555A">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You can add a table calculation to a measure in the view. To add a table calculation:</w:t>
      </w:r>
    </w:p>
    <w:p w:rsidR="002E555A" w:rsidRDefault="002E555A" w:rsidP="002E555A">
      <w:pPr>
        <w:pStyle w:val="NormalWeb"/>
        <w:numPr>
          <w:ilvl w:val="0"/>
          <w:numId w:val="15"/>
        </w:numPr>
        <w:spacing w:before="135" w:beforeAutospacing="0" w:after="0" w:afterAutospacing="0"/>
        <w:rPr>
          <w:rFonts w:ascii="Arial" w:hAnsi="Arial" w:cs="Arial"/>
          <w:color w:val="333333"/>
          <w:sz w:val="21"/>
          <w:szCs w:val="21"/>
        </w:rPr>
      </w:pPr>
      <w:r>
        <w:rPr>
          <w:rFonts w:ascii="Arial" w:hAnsi="Arial" w:cs="Arial"/>
          <w:color w:val="333333"/>
          <w:sz w:val="21"/>
          <w:szCs w:val="21"/>
        </w:rPr>
        <w:t>Click a measure in the view and choose </w:t>
      </w:r>
      <w:r>
        <w:rPr>
          <w:rStyle w:val="uicontrol"/>
          <w:rFonts w:ascii="Arial" w:hAnsi="Arial" w:cs="Arial"/>
          <w:b/>
          <w:bCs/>
          <w:color w:val="333333"/>
          <w:sz w:val="21"/>
          <w:szCs w:val="21"/>
        </w:rPr>
        <w:t>Add table calculation</w:t>
      </w:r>
      <w:r>
        <w:rPr>
          <w:rFonts w:ascii="Arial" w:hAnsi="Arial" w:cs="Arial"/>
          <w:color w:val="333333"/>
          <w:sz w:val="21"/>
          <w:szCs w:val="21"/>
        </w:rPr>
        <w:t> from the field menu.</w:t>
      </w:r>
    </w:p>
    <w:p w:rsidR="002E555A" w:rsidRDefault="002E555A" w:rsidP="002E555A">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Tableau opens the Table Calculation dialog box and also adds highlighting to the view. As you work in the Table Calculation dialog box, highlighting shows the scope and direction of the calculation.</w:t>
      </w:r>
    </w:p>
    <w:p w:rsidR="002E555A" w:rsidRDefault="002E555A" w:rsidP="002E555A">
      <w:pPr>
        <w:pStyle w:val="NormalWeb"/>
        <w:numPr>
          <w:ilvl w:val="0"/>
          <w:numId w:val="16"/>
        </w:numPr>
        <w:spacing w:before="135" w:beforeAutospacing="0" w:after="0" w:afterAutospacing="0"/>
        <w:rPr>
          <w:rFonts w:ascii="Arial" w:hAnsi="Arial" w:cs="Arial"/>
          <w:color w:val="333333"/>
          <w:sz w:val="21"/>
          <w:szCs w:val="21"/>
        </w:rPr>
      </w:pPr>
      <w:r>
        <w:rPr>
          <w:rFonts w:ascii="Arial" w:hAnsi="Arial" w:cs="Arial"/>
          <w:color w:val="333333"/>
          <w:sz w:val="21"/>
          <w:szCs w:val="21"/>
        </w:rPr>
        <w:t>Choose a Calculation Type.</w:t>
      </w:r>
    </w:p>
    <w:p w:rsidR="002E555A" w:rsidRDefault="002E555A"/>
    <w:p w:rsidR="002A1449" w:rsidRDefault="002A1449" w:rsidP="002A1449">
      <w:pPr>
        <w:pStyle w:val="NormalWeb"/>
        <w:numPr>
          <w:ilvl w:val="0"/>
          <w:numId w:val="17"/>
        </w:numPr>
        <w:spacing w:before="135" w:beforeAutospacing="0" w:after="0" w:afterAutospacing="0"/>
        <w:rPr>
          <w:rFonts w:ascii="Arial" w:hAnsi="Arial" w:cs="Arial"/>
          <w:color w:val="333333"/>
          <w:sz w:val="21"/>
          <w:szCs w:val="21"/>
        </w:rPr>
      </w:pPr>
      <w:r>
        <w:rPr>
          <w:rFonts w:ascii="Arial" w:hAnsi="Arial" w:cs="Arial"/>
          <w:color w:val="333333"/>
          <w:sz w:val="21"/>
          <w:szCs w:val="21"/>
        </w:rPr>
        <w:t>For each calculation type there is a specific set of options for you to consider. For example, for a </w:t>
      </w:r>
      <w:r>
        <w:rPr>
          <w:rStyle w:val="uicontrol"/>
          <w:rFonts w:ascii="Arial" w:hAnsi="Arial" w:cs="Arial"/>
          <w:b/>
          <w:bCs/>
          <w:color w:val="333333"/>
          <w:sz w:val="21"/>
          <w:szCs w:val="21"/>
        </w:rPr>
        <w:t>Difference From</w:t>
      </w:r>
      <w:r>
        <w:rPr>
          <w:rFonts w:ascii="Arial" w:hAnsi="Arial" w:cs="Arial"/>
          <w:color w:val="333333"/>
          <w:sz w:val="21"/>
          <w:szCs w:val="21"/>
        </w:rPr>
        <w:t> calculation, there are two associated fields:</w:t>
      </w:r>
    </w:p>
    <w:p w:rsidR="002A1449" w:rsidRDefault="002A1449" w:rsidP="002A1449">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35802F06" wp14:editId="1198BEA4">
            <wp:extent cx="3086100" cy="5686425"/>
            <wp:effectExtent l="0" t="0" r="0" b="9525"/>
            <wp:docPr id="27" name="Picture 27" descr="https://onlinehelp.tableau.com/current/pro/desktop/en-us/Img/table_calculations_associated_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onlinehelp.tableau.com/current/pro/desktop/en-us/Img/table_calculations_associated_fiel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5686425"/>
                    </a:xfrm>
                    <a:prstGeom prst="rect">
                      <a:avLst/>
                    </a:prstGeom>
                    <a:noFill/>
                    <a:ln>
                      <a:noFill/>
                    </a:ln>
                  </pic:spPr>
                </pic:pic>
              </a:graphicData>
            </a:graphic>
          </wp:inline>
        </w:drawing>
      </w:r>
    </w:p>
    <w:p w:rsidR="002A1449" w:rsidRDefault="002A1449" w:rsidP="002A1449">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For information on these fields, go to </w:t>
      </w:r>
      <w:r w:rsidRPr="00E60A1D">
        <w:rPr>
          <w:rFonts w:ascii="Arial" w:hAnsi="Arial" w:cs="Arial"/>
          <w:sz w:val="21"/>
          <w:szCs w:val="21"/>
        </w:rPr>
        <w:t>Table Calculation Types</w:t>
      </w:r>
      <w:r>
        <w:rPr>
          <w:rFonts w:ascii="Arial" w:hAnsi="Arial" w:cs="Arial"/>
          <w:color w:val="333333"/>
          <w:sz w:val="21"/>
          <w:szCs w:val="21"/>
        </w:rPr>
        <w:t>, and then click the link for </w:t>
      </w:r>
      <w:r>
        <w:rPr>
          <w:rStyle w:val="uicontrol"/>
          <w:rFonts w:ascii="Arial" w:hAnsi="Arial" w:cs="Arial"/>
          <w:b/>
          <w:bCs/>
          <w:color w:val="333333"/>
          <w:sz w:val="21"/>
          <w:szCs w:val="21"/>
        </w:rPr>
        <w:t xml:space="preserve">Difference </w:t>
      </w:r>
      <w:proofErr w:type="gramStart"/>
      <w:r>
        <w:rPr>
          <w:rStyle w:val="uicontrol"/>
          <w:rFonts w:ascii="Arial" w:hAnsi="Arial" w:cs="Arial"/>
          <w:b/>
          <w:bCs/>
          <w:color w:val="333333"/>
          <w:sz w:val="21"/>
          <w:szCs w:val="21"/>
        </w:rPr>
        <w:t>From</w:t>
      </w:r>
      <w:proofErr w:type="gramEnd"/>
      <w:r>
        <w:rPr>
          <w:rStyle w:val="uicontrol"/>
          <w:rFonts w:ascii="Arial" w:hAnsi="Arial" w:cs="Arial"/>
          <w:b/>
          <w:bCs/>
          <w:color w:val="333333"/>
          <w:sz w:val="21"/>
          <w:szCs w:val="21"/>
        </w:rPr>
        <w:t xml:space="preserve"> Calculation</w:t>
      </w:r>
      <w:r>
        <w:rPr>
          <w:rFonts w:ascii="Arial" w:hAnsi="Arial" w:cs="Arial"/>
          <w:color w:val="333333"/>
          <w:sz w:val="21"/>
          <w:szCs w:val="21"/>
        </w:rPr>
        <w:t>.</w:t>
      </w:r>
    </w:p>
    <w:p w:rsidR="002A1449" w:rsidRDefault="002A1449" w:rsidP="002A1449">
      <w:pPr>
        <w:pStyle w:val="NormalWeb"/>
        <w:numPr>
          <w:ilvl w:val="0"/>
          <w:numId w:val="18"/>
        </w:numPr>
        <w:spacing w:before="135" w:beforeAutospacing="0" w:after="0" w:afterAutospacing="0"/>
        <w:rPr>
          <w:rFonts w:ascii="Arial" w:hAnsi="Arial" w:cs="Arial"/>
          <w:color w:val="333333"/>
          <w:sz w:val="21"/>
          <w:szCs w:val="21"/>
        </w:rPr>
      </w:pPr>
      <w:r>
        <w:rPr>
          <w:rFonts w:ascii="Arial" w:hAnsi="Arial" w:cs="Arial"/>
          <w:color w:val="333333"/>
          <w:sz w:val="21"/>
          <w:szCs w:val="21"/>
        </w:rPr>
        <w:t>To define the table calculation using the visual structure of your view, choose one of the </w:t>
      </w:r>
      <w:r>
        <w:rPr>
          <w:rStyle w:val="uicontrol"/>
          <w:rFonts w:ascii="Arial" w:hAnsi="Arial" w:cs="Arial"/>
          <w:b/>
          <w:bCs/>
          <w:color w:val="333333"/>
          <w:sz w:val="21"/>
          <w:szCs w:val="21"/>
        </w:rPr>
        <w:t>Compute Using</w:t>
      </w:r>
      <w:r>
        <w:rPr>
          <w:rFonts w:ascii="Arial" w:hAnsi="Arial" w:cs="Arial"/>
          <w:color w:val="333333"/>
          <w:sz w:val="21"/>
          <w:szCs w:val="21"/>
        </w:rPr>
        <w:t> options.</w:t>
      </w:r>
    </w:p>
    <w:p w:rsidR="002A1449" w:rsidRDefault="002A1449" w:rsidP="002A1449">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2BD65BAB" wp14:editId="59876A8A">
            <wp:extent cx="3086100" cy="5400675"/>
            <wp:effectExtent l="0" t="0" r="0" b="9525"/>
            <wp:docPr id="26" name="Picture 26" descr="https://onlinehelp.tableau.com/current/pro/desktop/en-us/Img/table_calculations_compute_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onlinehelp.tableau.com/current/pro/desktop/en-us/Img/table_calculations_compute_us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5400675"/>
                    </a:xfrm>
                    <a:prstGeom prst="rect">
                      <a:avLst/>
                    </a:prstGeom>
                    <a:noFill/>
                    <a:ln>
                      <a:noFill/>
                    </a:ln>
                  </pic:spPr>
                </pic:pic>
              </a:graphicData>
            </a:graphic>
          </wp:inline>
        </w:drawing>
      </w:r>
    </w:p>
    <w:p w:rsidR="002A1449" w:rsidRDefault="002A1449" w:rsidP="002A1449">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Alternatively, to define the table calculation by referencing specific dimensions in the view, choose </w:t>
      </w:r>
      <w:r>
        <w:rPr>
          <w:rStyle w:val="uicontrol"/>
          <w:rFonts w:ascii="Arial" w:hAnsi="Arial" w:cs="Arial"/>
          <w:b/>
          <w:bCs/>
          <w:color w:val="333333"/>
          <w:sz w:val="21"/>
          <w:szCs w:val="21"/>
        </w:rPr>
        <w:t>Specific Dimensions</w:t>
      </w:r>
      <w:r>
        <w:rPr>
          <w:rFonts w:ascii="Arial" w:hAnsi="Arial" w:cs="Arial"/>
          <w:color w:val="333333"/>
          <w:sz w:val="21"/>
          <w:szCs w:val="21"/>
        </w:rPr>
        <w:t> and then select and order dimensions in the box further down in the Table Calculation dialog box.</w:t>
      </w:r>
    </w:p>
    <w:p w:rsidR="002A1449" w:rsidRDefault="002A1449" w:rsidP="002A1449">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3B0F0B8C" wp14:editId="4B3AC46A">
            <wp:extent cx="3086100" cy="5686425"/>
            <wp:effectExtent l="0" t="0" r="0" b="9525"/>
            <wp:docPr id="25" name="Picture 25" descr="https://onlinehelp.tableau.com/current/pro/desktop/en-us/Img/table_calculations_specific_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onlinehelp.tableau.com/current/pro/desktop/en-us/Img/table_calculations_specific_dimens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5686425"/>
                    </a:xfrm>
                    <a:prstGeom prst="rect">
                      <a:avLst/>
                    </a:prstGeom>
                    <a:noFill/>
                    <a:ln>
                      <a:noFill/>
                    </a:ln>
                  </pic:spPr>
                </pic:pic>
              </a:graphicData>
            </a:graphic>
          </wp:inline>
        </w:drawing>
      </w:r>
    </w:p>
    <w:p w:rsidR="002E555A" w:rsidRDefault="002E555A"/>
    <w:p w:rsidR="00BA633D" w:rsidRDefault="00BA633D"/>
    <w:p w:rsidR="00BA633D" w:rsidRDefault="00BA633D"/>
    <w:p w:rsidR="00BA633D" w:rsidRDefault="00BA633D"/>
    <w:p w:rsidR="00BA633D" w:rsidRDefault="00BA633D" w:rsidP="00BA633D">
      <w:pPr>
        <w:pStyle w:val="Heading1"/>
        <w:spacing w:before="0" w:beforeAutospacing="0" w:after="315" w:afterAutospacing="0" w:line="810" w:lineRule="atLeast"/>
        <w:rPr>
          <w:rFonts w:ascii="Arial" w:hAnsi="Arial" w:cs="Arial"/>
          <w:b w:val="0"/>
          <w:bCs w:val="0"/>
          <w:color w:val="333333"/>
          <w:sz w:val="54"/>
          <w:szCs w:val="54"/>
        </w:rPr>
      </w:pPr>
      <w:r>
        <w:rPr>
          <w:rFonts w:ascii="Arial" w:hAnsi="Arial" w:cs="Arial"/>
          <w:b w:val="0"/>
          <w:bCs w:val="0"/>
          <w:color w:val="333333"/>
          <w:sz w:val="54"/>
          <w:szCs w:val="54"/>
        </w:rPr>
        <w:t>Customize Table Calculations</w:t>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You can always customize a table calculation by editing it in the Table Calculations dialog box, but there are other, more specialized ways to customize a table calculation.</w:t>
      </w:r>
    </w:p>
    <w:p w:rsidR="00BA633D" w:rsidRDefault="00BA633D" w:rsidP="00BA633D">
      <w:pPr>
        <w:pStyle w:val="Heading2"/>
        <w:spacing w:before="360" w:beforeAutospacing="0" w:after="0" w:afterAutospacing="0" w:line="630" w:lineRule="atLeast"/>
        <w:rPr>
          <w:rFonts w:ascii="Arial" w:hAnsi="Arial" w:cs="Arial"/>
          <w:b w:val="0"/>
          <w:bCs w:val="0"/>
          <w:color w:val="333333"/>
          <w:sz w:val="42"/>
          <w:szCs w:val="42"/>
        </w:rPr>
      </w:pPr>
      <w:r>
        <w:rPr>
          <w:rFonts w:ascii="Arial" w:hAnsi="Arial" w:cs="Arial"/>
          <w:b w:val="0"/>
          <w:bCs w:val="0"/>
          <w:color w:val="333333"/>
          <w:sz w:val="42"/>
          <w:szCs w:val="42"/>
        </w:rPr>
        <w:lastRenderedPageBreak/>
        <w:t>Customizing a Table Calculation Using Its Context Menu</w:t>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Click any field in the view to see a context menu listing ways to customize the field. For a field in the view that has a table calculation, you can change the </w:t>
      </w:r>
      <w:r>
        <w:rPr>
          <w:rStyle w:val="uicontrol"/>
          <w:rFonts w:ascii="Arial" w:hAnsi="Arial" w:cs="Arial"/>
          <w:b/>
          <w:bCs/>
          <w:color w:val="333333"/>
          <w:sz w:val="21"/>
          <w:szCs w:val="21"/>
        </w:rPr>
        <w:t>Compute Using</w:t>
      </w:r>
      <w:r>
        <w:rPr>
          <w:rFonts w:ascii="Arial" w:hAnsi="Arial" w:cs="Arial"/>
          <w:color w:val="333333"/>
          <w:sz w:val="21"/>
          <w:szCs w:val="21"/>
        </w:rPr>
        <w:t> option—that is, the option that determines the direction and scope of the calculation relative to the visual structure of the view. Do this by clicking the field and then choosing an option from the </w:t>
      </w:r>
      <w:r>
        <w:rPr>
          <w:rStyle w:val="uicontrol"/>
          <w:rFonts w:ascii="Arial" w:hAnsi="Arial" w:cs="Arial"/>
          <w:b/>
          <w:bCs/>
          <w:color w:val="333333"/>
          <w:sz w:val="21"/>
          <w:szCs w:val="21"/>
        </w:rPr>
        <w:t>Compute Using</w:t>
      </w:r>
      <w:r>
        <w:rPr>
          <w:rFonts w:ascii="Arial" w:hAnsi="Arial" w:cs="Arial"/>
          <w:color w:val="333333"/>
          <w:sz w:val="21"/>
          <w:szCs w:val="21"/>
        </w:rPr>
        <w:t> list.</w:t>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For </w:t>
      </w:r>
      <w:r>
        <w:rPr>
          <w:rStyle w:val="uicontrol"/>
          <w:rFonts w:ascii="Arial" w:hAnsi="Arial" w:cs="Arial"/>
          <w:b/>
          <w:bCs/>
          <w:color w:val="333333"/>
          <w:sz w:val="21"/>
          <w:szCs w:val="21"/>
        </w:rPr>
        <w:t>Difference From</w:t>
      </w:r>
      <w:r>
        <w:rPr>
          <w:rFonts w:ascii="Arial" w:hAnsi="Arial" w:cs="Arial"/>
          <w:color w:val="333333"/>
          <w:sz w:val="21"/>
          <w:szCs w:val="21"/>
        </w:rPr>
        <w:t>, </w:t>
      </w:r>
      <w:r>
        <w:rPr>
          <w:rStyle w:val="uicontrol"/>
          <w:rFonts w:ascii="Arial" w:hAnsi="Arial" w:cs="Arial"/>
          <w:b/>
          <w:bCs/>
          <w:color w:val="333333"/>
          <w:sz w:val="21"/>
          <w:szCs w:val="21"/>
        </w:rPr>
        <w:t>Percent Difference From</w:t>
      </w:r>
      <w:r>
        <w:rPr>
          <w:rFonts w:ascii="Arial" w:hAnsi="Arial" w:cs="Arial"/>
          <w:color w:val="333333"/>
          <w:sz w:val="21"/>
          <w:szCs w:val="21"/>
        </w:rPr>
        <w:t>, and </w:t>
      </w:r>
      <w:r>
        <w:rPr>
          <w:rStyle w:val="uicontrol"/>
          <w:rFonts w:ascii="Arial" w:hAnsi="Arial" w:cs="Arial"/>
          <w:b/>
          <w:bCs/>
          <w:color w:val="333333"/>
          <w:sz w:val="21"/>
          <w:szCs w:val="21"/>
        </w:rPr>
        <w:t>Percent From</w:t>
      </w:r>
      <w:r>
        <w:rPr>
          <w:rFonts w:ascii="Arial" w:hAnsi="Arial" w:cs="Arial"/>
          <w:color w:val="333333"/>
          <w:sz w:val="21"/>
          <w:szCs w:val="21"/>
        </w:rPr>
        <w:t> table calculations, you can also specify a different field from which the difference should be computed. Do this by clicking the field and then choosing an option from the </w:t>
      </w:r>
      <w:r>
        <w:rPr>
          <w:rStyle w:val="uicontrol"/>
          <w:rFonts w:ascii="Arial" w:hAnsi="Arial" w:cs="Arial"/>
          <w:b/>
          <w:bCs/>
          <w:color w:val="333333"/>
          <w:sz w:val="21"/>
          <w:szCs w:val="21"/>
        </w:rPr>
        <w:t>Relative to</w:t>
      </w:r>
      <w:r>
        <w:rPr>
          <w:rFonts w:ascii="Arial" w:hAnsi="Arial" w:cs="Arial"/>
          <w:color w:val="333333"/>
          <w:sz w:val="21"/>
          <w:szCs w:val="21"/>
        </w:rPr>
        <w:t> list. The options are </w:t>
      </w:r>
      <w:r>
        <w:rPr>
          <w:rStyle w:val="uicontrol"/>
          <w:rFonts w:ascii="Arial" w:hAnsi="Arial" w:cs="Arial"/>
          <w:b/>
          <w:bCs/>
          <w:color w:val="333333"/>
          <w:sz w:val="21"/>
          <w:szCs w:val="21"/>
        </w:rPr>
        <w:t>Previous</w:t>
      </w:r>
      <w:r>
        <w:rPr>
          <w:rFonts w:ascii="Arial" w:hAnsi="Arial" w:cs="Arial"/>
          <w:color w:val="333333"/>
          <w:sz w:val="21"/>
          <w:szCs w:val="21"/>
        </w:rPr>
        <w:t>, </w:t>
      </w:r>
      <w:r>
        <w:rPr>
          <w:rStyle w:val="uicontrol"/>
          <w:rFonts w:ascii="Arial" w:hAnsi="Arial" w:cs="Arial"/>
          <w:b/>
          <w:bCs/>
          <w:color w:val="333333"/>
          <w:sz w:val="21"/>
          <w:szCs w:val="21"/>
        </w:rPr>
        <w:t>Next</w:t>
      </w:r>
      <w:r>
        <w:rPr>
          <w:rFonts w:ascii="Arial" w:hAnsi="Arial" w:cs="Arial"/>
          <w:color w:val="333333"/>
          <w:sz w:val="21"/>
          <w:szCs w:val="21"/>
        </w:rPr>
        <w:t>, </w:t>
      </w:r>
      <w:r>
        <w:rPr>
          <w:rStyle w:val="uicontrol"/>
          <w:rFonts w:ascii="Arial" w:hAnsi="Arial" w:cs="Arial"/>
          <w:b/>
          <w:bCs/>
          <w:color w:val="333333"/>
          <w:sz w:val="21"/>
          <w:szCs w:val="21"/>
        </w:rPr>
        <w:t>First</w:t>
      </w:r>
      <w:r>
        <w:rPr>
          <w:rFonts w:ascii="Arial" w:hAnsi="Arial" w:cs="Arial"/>
          <w:color w:val="333333"/>
          <w:sz w:val="21"/>
          <w:szCs w:val="21"/>
        </w:rPr>
        <w:t>, and </w:t>
      </w:r>
      <w:r>
        <w:rPr>
          <w:rStyle w:val="uicontrol"/>
          <w:rFonts w:ascii="Arial" w:hAnsi="Arial" w:cs="Arial"/>
          <w:b/>
          <w:bCs/>
          <w:color w:val="333333"/>
          <w:sz w:val="21"/>
          <w:szCs w:val="21"/>
        </w:rPr>
        <w:t>Last</w:t>
      </w:r>
      <w:r>
        <w:rPr>
          <w:rFonts w:ascii="Arial" w:hAnsi="Arial" w:cs="Arial"/>
          <w:color w:val="333333"/>
          <w:sz w:val="21"/>
          <w:szCs w:val="21"/>
        </w:rPr>
        <w:t>.</w:t>
      </w:r>
    </w:p>
    <w:p w:rsidR="00BA633D" w:rsidRDefault="00BA633D" w:rsidP="00BA633D">
      <w:pPr>
        <w:pStyle w:val="Heading2"/>
        <w:spacing w:before="360" w:beforeAutospacing="0" w:after="0" w:afterAutospacing="0" w:line="630" w:lineRule="atLeast"/>
        <w:rPr>
          <w:rFonts w:ascii="Arial" w:hAnsi="Arial" w:cs="Arial"/>
          <w:b w:val="0"/>
          <w:bCs w:val="0"/>
          <w:color w:val="333333"/>
          <w:sz w:val="42"/>
          <w:szCs w:val="42"/>
        </w:rPr>
      </w:pPr>
      <w:r>
        <w:rPr>
          <w:rFonts w:ascii="Arial" w:hAnsi="Arial" w:cs="Arial"/>
          <w:b w:val="0"/>
          <w:bCs w:val="0"/>
          <w:color w:val="333333"/>
          <w:sz w:val="42"/>
          <w:szCs w:val="42"/>
        </w:rPr>
        <w:t>Customizing a Table Calculation Using the Calculation Editor</w:t>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You can customize a table calculation by dragging it into the calculation editor:</w:t>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288DE615" wp14:editId="66C089B8">
            <wp:extent cx="5543550" cy="3943350"/>
            <wp:effectExtent l="0" t="0" r="0" b="0"/>
            <wp:docPr id="30" name="Picture 30" descr="https://onlinehelp.tableau.com/current/pro/desktop/en-us/Img/table_calculations_custom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onlinehelp.tableau.com/current/pro/desktop/en-us/Img/table_calculations_customiz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3943350"/>
                    </a:xfrm>
                    <a:prstGeom prst="rect">
                      <a:avLst/>
                    </a:prstGeom>
                    <a:noFill/>
                    <a:ln>
                      <a:noFill/>
                    </a:ln>
                  </pic:spPr>
                </pic:pic>
              </a:graphicData>
            </a:graphic>
          </wp:inline>
        </w:drawing>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When you edit a table calculation in the calculation editor, you can click </w:t>
      </w:r>
      <w:r>
        <w:rPr>
          <w:rStyle w:val="uicontrol"/>
          <w:rFonts w:ascii="Arial" w:hAnsi="Arial" w:cs="Arial"/>
          <w:b/>
          <w:bCs/>
          <w:color w:val="333333"/>
          <w:sz w:val="21"/>
          <w:szCs w:val="21"/>
        </w:rPr>
        <w:t>Default Table Calculation</w:t>
      </w:r>
      <w:r>
        <w:rPr>
          <w:rFonts w:ascii="Arial" w:hAnsi="Arial" w:cs="Arial"/>
          <w:color w:val="333333"/>
          <w:sz w:val="21"/>
          <w:szCs w:val="21"/>
        </w:rPr>
        <w:t> in the lower-right corner of the editor to open the calculation in the Table Calculation dialog box. This will allow you to create a new named calculated field that uses the same table calculation as the one you are basing the calculation on.</w:t>
      </w:r>
    </w:p>
    <w:p w:rsidR="00BA633D" w:rsidRDefault="00BA633D" w:rsidP="00BA633D">
      <w:pPr>
        <w:pStyle w:val="Heading2"/>
        <w:spacing w:before="360" w:beforeAutospacing="0" w:after="0" w:afterAutospacing="0" w:line="630" w:lineRule="atLeast"/>
        <w:rPr>
          <w:rFonts w:ascii="Arial" w:hAnsi="Arial" w:cs="Arial"/>
          <w:b w:val="0"/>
          <w:bCs w:val="0"/>
          <w:color w:val="333333"/>
          <w:sz w:val="42"/>
          <w:szCs w:val="42"/>
        </w:rPr>
      </w:pPr>
      <w:r>
        <w:rPr>
          <w:rFonts w:ascii="Arial" w:hAnsi="Arial" w:cs="Arial"/>
          <w:b w:val="0"/>
          <w:bCs w:val="0"/>
          <w:color w:val="333333"/>
          <w:sz w:val="42"/>
          <w:szCs w:val="42"/>
        </w:rPr>
        <w:lastRenderedPageBreak/>
        <w:t>Nested Table Calculations</w:t>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A nested table calculation can be one of two types of calculated fields:</w:t>
      </w:r>
    </w:p>
    <w:p w:rsidR="00BA633D" w:rsidRDefault="00BA633D" w:rsidP="00BA633D">
      <w:pPr>
        <w:pStyle w:val="NormalWeb"/>
        <w:numPr>
          <w:ilvl w:val="0"/>
          <w:numId w:val="19"/>
        </w:numPr>
        <w:spacing w:before="135" w:beforeAutospacing="0" w:after="0" w:afterAutospacing="0"/>
        <w:rPr>
          <w:rFonts w:ascii="Arial" w:hAnsi="Arial" w:cs="Arial"/>
          <w:color w:val="333333"/>
          <w:sz w:val="21"/>
          <w:szCs w:val="21"/>
        </w:rPr>
      </w:pPr>
      <w:r>
        <w:rPr>
          <w:rFonts w:ascii="Arial" w:hAnsi="Arial" w:cs="Arial"/>
          <w:color w:val="333333"/>
          <w:sz w:val="21"/>
          <w:szCs w:val="21"/>
        </w:rPr>
        <w:t>A calculated field that includes more than one calculated field with a table calculation (as in the example below), or</w:t>
      </w:r>
    </w:p>
    <w:p w:rsidR="00BA633D" w:rsidRDefault="00BA633D" w:rsidP="00BA633D">
      <w:pPr>
        <w:pStyle w:val="NormalWeb"/>
        <w:numPr>
          <w:ilvl w:val="0"/>
          <w:numId w:val="20"/>
        </w:numPr>
        <w:spacing w:before="135" w:beforeAutospacing="0" w:after="0" w:afterAutospacing="0"/>
        <w:rPr>
          <w:rFonts w:ascii="Arial" w:hAnsi="Arial" w:cs="Arial"/>
          <w:color w:val="333333"/>
          <w:sz w:val="21"/>
          <w:szCs w:val="21"/>
        </w:rPr>
      </w:pPr>
      <w:r>
        <w:rPr>
          <w:rFonts w:ascii="Arial" w:hAnsi="Arial" w:cs="Arial"/>
          <w:color w:val="333333"/>
          <w:sz w:val="21"/>
          <w:szCs w:val="21"/>
        </w:rPr>
        <w:t>A calculated field that itself has a table calculation and includes at least one calculated field with a table calculation.</w:t>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With nested table calculations, you can set </w:t>
      </w:r>
      <w:r>
        <w:rPr>
          <w:rStyle w:val="uicontrol"/>
          <w:rFonts w:ascii="Arial" w:hAnsi="Arial" w:cs="Arial"/>
          <w:b/>
          <w:bCs/>
          <w:color w:val="333333"/>
          <w:sz w:val="21"/>
          <w:szCs w:val="21"/>
        </w:rPr>
        <w:t>Compute Using</w:t>
      </w:r>
      <w:r>
        <w:rPr>
          <w:rFonts w:ascii="Arial" w:hAnsi="Arial" w:cs="Arial"/>
          <w:color w:val="333333"/>
          <w:sz w:val="21"/>
          <w:szCs w:val="21"/>
        </w:rPr>
        <w:t> configurations for individual calculations independently.</w:t>
      </w:r>
    </w:p>
    <w:p w:rsidR="00BA633D" w:rsidRDefault="00BA633D" w:rsidP="00BA633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Here is a scenario you can try, using the Sample - Superstore data source that is included with Tableau Desktop, which results in a nested table calculation.</w:t>
      </w:r>
    </w:p>
    <w:p w:rsidR="00BA633D" w:rsidRDefault="00BA633D" w:rsidP="00BA633D">
      <w:pPr>
        <w:pStyle w:val="NormalWeb"/>
        <w:numPr>
          <w:ilvl w:val="0"/>
          <w:numId w:val="21"/>
        </w:numPr>
        <w:spacing w:before="135" w:beforeAutospacing="0" w:after="0" w:afterAutospacing="0"/>
        <w:rPr>
          <w:rFonts w:ascii="Arial" w:hAnsi="Arial" w:cs="Arial"/>
          <w:color w:val="333333"/>
          <w:sz w:val="21"/>
          <w:szCs w:val="21"/>
        </w:rPr>
      </w:pPr>
      <w:r>
        <w:rPr>
          <w:rFonts w:ascii="Arial" w:hAnsi="Arial" w:cs="Arial"/>
          <w:color w:val="333333"/>
          <w:sz w:val="21"/>
          <w:szCs w:val="21"/>
        </w:rPr>
        <w:t>Drag </w:t>
      </w:r>
      <w:r>
        <w:rPr>
          <w:rStyle w:val="uicontrol"/>
          <w:rFonts w:ascii="Arial" w:hAnsi="Arial" w:cs="Arial"/>
          <w:b/>
          <w:bCs/>
          <w:color w:val="333333"/>
          <w:sz w:val="21"/>
          <w:szCs w:val="21"/>
        </w:rPr>
        <w:t>Sub-Category</w:t>
      </w:r>
      <w:r>
        <w:rPr>
          <w:rFonts w:ascii="Arial" w:hAnsi="Arial" w:cs="Arial"/>
          <w:color w:val="333333"/>
          <w:sz w:val="21"/>
          <w:szCs w:val="21"/>
        </w:rPr>
        <w:t> to Columns and </w:t>
      </w:r>
      <w:r>
        <w:rPr>
          <w:rStyle w:val="uicontrol"/>
          <w:rFonts w:ascii="Arial" w:hAnsi="Arial" w:cs="Arial"/>
          <w:b/>
          <w:bCs/>
          <w:color w:val="333333"/>
          <w:sz w:val="21"/>
          <w:szCs w:val="21"/>
        </w:rPr>
        <w:t>Region</w:t>
      </w:r>
      <w:r>
        <w:rPr>
          <w:rFonts w:ascii="Arial" w:hAnsi="Arial" w:cs="Arial"/>
          <w:color w:val="333333"/>
          <w:sz w:val="21"/>
          <w:szCs w:val="21"/>
        </w:rPr>
        <w:t> to Rows.</w:t>
      </w:r>
    </w:p>
    <w:p w:rsidR="00BA633D" w:rsidRDefault="00BA633D" w:rsidP="00BA633D">
      <w:pPr>
        <w:pStyle w:val="NormalWeb"/>
        <w:numPr>
          <w:ilvl w:val="0"/>
          <w:numId w:val="22"/>
        </w:numPr>
        <w:spacing w:before="135" w:beforeAutospacing="0" w:after="0" w:afterAutospacing="0"/>
        <w:rPr>
          <w:rFonts w:ascii="Arial" w:hAnsi="Arial" w:cs="Arial"/>
          <w:color w:val="333333"/>
          <w:sz w:val="21"/>
          <w:szCs w:val="21"/>
        </w:rPr>
      </w:pPr>
      <w:r>
        <w:rPr>
          <w:rFonts w:ascii="Arial" w:hAnsi="Arial" w:cs="Arial"/>
          <w:color w:val="333333"/>
          <w:sz w:val="21"/>
          <w:szCs w:val="21"/>
        </w:rPr>
        <w:t>Create a calculated field, </w:t>
      </w:r>
      <w:r>
        <w:rPr>
          <w:rFonts w:ascii="Arial" w:hAnsi="Arial" w:cs="Arial"/>
          <w:i/>
          <w:iCs/>
          <w:color w:val="333333"/>
          <w:sz w:val="21"/>
          <w:szCs w:val="21"/>
        </w:rPr>
        <w:t>1-nest</w:t>
      </w:r>
      <w:r>
        <w:rPr>
          <w:rFonts w:ascii="Arial" w:hAnsi="Arial" w:cs="Arial"/>
          <w:color w:val="333333"/>
          <w:sz w:val="21"/>
          <w:szCs w:val="21"/>
        </w:rPr>
        <w:t>, with the definition </w:t>
      </w:r>
      <w:proofErr w:type="gramStart"/>
      <w:r>
        <w:rPr>
          <w:rStyle w:val="HTMLCode"/>
          <w:color w:val="333333"/>
        </w:rPr>
        <w:t>TOTAL(</w:t>
      </w:r>
      <w:proofErr w:type="gramEnd"/>
      <w:r>
        <w:rPr>
          <w:rStyle w:val="HTMLCode"/>
          <w:color w:val="333333"/>
        </w:rPr>
        <w:t>SUM([Sales]))</w:t>
      </w:r>
      <w:r>
        <w:rPr>
          <w:rFonts w:ascii="Arial" w:hAnsi="Arial" w:cs="Arial"/>
          <w:color w:val="333333"/>
          <w:sz w:val="21"/>
          <w:szCs w:val="21"/>
        </w:rPr>
        <w:t>.</w:t>
      </w:r>
    </w:p>
    <w:p w:rsidR="00BA633D" w:rsidRDefault="00BA633D" w:rsidP="00BA633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TOTAL is a table calculation function, so this calculated field automatically has a table calculation—when you use it in the view, the field will have the tell-tale table triangle, indicating a table calculation:</w:t>
      </w:r>
    </w:p>
    <w:p w:rsidR="00BA633D" w:rsidRDefault="00BA633D" w:rsidP="00BA633D">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drawing>
          <wp:inline distT="0" distB="0" distL="0" distR="0" wp14:anchorId="03704CBC" wp14:editId="063C8990">
            <wp:extent cx="1514475" cy="295275"/>
            <wp:effectExtent l="0" t="0" r="9525" b="9525"/>
            <wp:docPr id="29" name="Picture 29" descr="https://onlinehelp.tableau.com/current/pro/desktop/en-us/Img/table_calculations_ind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onlinehelp.tableau.com/current/pro/desktop/en-us/Img/table_calculations_indicat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4475" cy="295275"/>
                    </a:xfrm>
                    <a:prstGeom prst="rect">
                      <a:avLst/>
                    </a:prstGeom>
                    <a:noFill/>
                    <a:ln>
                      <a:noFill/>
                    </a:ln>
                  </pic:spPr>
                </pic:pic>
              </a:graphicData>
            </a:graphic>
          </wp:inline>
        </w:drawing>
      </w:r>
    </w:p>
    <w:p w:rsidR="00BA633D" w:rsidRDefault="00BA633D" w:rsidP="00BA633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For information on table calculation functions, see </w:t>
      </w:r>
      <w:r w:rsidRPr="00E60A1D">
        <w:rPr>
          <w:rFonts w:ascii="Arial" w:hAnsi="Arial" w:cs="Arial"/>
          <w:sz w:val="21"/>
          <w:szCs w:val="21"/>
        </w:rPr>
        <w:t>Table Calculation Functions</w:t>
      </w:r>
      <w:r>
        <w:rPr>
          <w:rFonts w:ascii="Arial" w:hAnsi="Arial" w:cs="Arial"/>
          <w:color w:val="333333"/>
          <w:sz w:val="21"/>
          <w:szCs w:val="21"/>
        </w:rPr>
        <w:t>.</w:t>
      </w:r>
    </w:p>
    <w:p w:rsidR="00BA633D" w:rsidRDefault="00BA633D" w:rsidP="00BA633D">
      <w:pPr>
        <w:pStyle w:val="NormalWeb"/>
        <w:numPr>
          <w:ilvl w:val="0"/>
          <w:numId w:val="23"/>
        </w:numPr>
        <w:spacing w:before="135" w:beforeAutospacing="0" w:after="0" w:afterAutospacing="0"/>
        <w:rPr>
          <w:rFonts w:ascii="Arial" w:hAnsi="Arial" w:cs="Arial"/>
          <w:color w:val="333333"/>
          <w:sz w:val="21"/>
          <w:szCs w:val="21"/>
        </w:rPr>
      </w:pPr>
      <w:r>
        <w:rPr>
          <w:rFonts w:ascii="Arial" w:hAnsi="Arial" w:cs="Arial"/>
          <w:color w:val="333333"/>
          <w:sz w:val="21"/>
          <w:szCs w:val="21"/>
        </w:rPr>
        <w:t>Create a second calculated field, </w:t>
      </w:r>
      <w:r>
        <w:rPr>
          <w:rFonts w:ascii="Arial" w:hAnsi="Arial" w:cs="Arial"/>
          <w:i/>
          <w:iCs/>
          <w:color w:val="333333"/>
          <w:sz w:val="21"/>
          <w:szCs w:val="21"/>
        </w:rPr>
        <w:t>2-nest</w:t>
      </w:r>
      <w:r>
        <w:rPr>
          <w:rFonts w:ascii="Arial" w:hAnsi="Arial" w:cs="Arial"/>
          <w:color w:val="333333"/>
          <w:sz w:val="21"/>
          <w:szCs w:val="21"/>
        </w:rPr>
        <w:t>, with the definition </w:t>
      </w:r>
      <w:proofErr w:type="gramStart"/>
      <w:r>
        <w:rPr>
          <w:rStyle w:val="HTMLCode"/>
          <w:color w:val="333333"/>
        </w:rPr>
        <w:t>TOTAL(</w:t>
      </w:r>
      <w:proofErr w:type="gramEnd"/>
      <w:r>
        <w:rPr>
          <w:rStyle w:val="HTMLCode"/>
          <w:color w:val="333333"/>
        </w:rPr>
        <w:t>SUM([Profit]))</w:t>
      </w:r>
      <w:r>
        <w:rPr>
          <w:rFonts w:ascii="Arial" w:hAnsi="Arial" w:cs="Arial"/>
          <w:color w:val="333333"/>
          <w:sz w:val="21"/>
          <w:szCs w:val="21"/>
        </w:rPr>
        <w:t>.</w:t>
      </w:r>
    </w:p>
    <w:p w:rsidR="00BA633D" w:rsidRDefault="00BA633D" w:rsidP="00BA633D">
      <w:pPr>
        <w:pStyle w:val="NormalWeb"/>
        <w:numPr>
          <w:ilvl w:val="0"/>
          <w:numId w:val="24"/>
        </w:numPr>
        <w:spacing w:before="135" w:beforeAutospacing="0" w:after="0" w:afterAutospacing="0"/>
        <w:rPr>
          <w:rFonts w:ascii="Arial" w:hAnsi="Arial" w:cs="Arial"/>
          <w:color w:val="333333"/>
          <w:sz w:val="21"/>
          <w:szCs w:val="21"/>
        </w:rPr>
      </w:pPr>
      <w:r>
        <w:rPr>
          <w:rFonts w:ascii="Arial" w:hAnsi="Arial" w:cs="Arial"/>
          <w:color w:val="333333"/>
          <w:sz w:val="21"/>
          <w:szCs w:val="21"/>
        </w:rPr>
        <w:t>Create a third calculated field, </w:t>
      </w:r>
      <w:r>
        <w:rPr>
          <w:rFonts w:ascii="Arial" w:hAnsi="Arial" w:cs="Arial"/>
          <w:i/>
          <w:iCs/>
          <w:color w:val="333333"/>
          <w:sz w:val="21"/>
          <w:szCs w:val="21"/>
        </w:rPr>
        <w:t>3-nest</w:t>
      </w:r>
      <w:r>
        <w:rPr>
          <w:rFonts w:ascii="Arial" w:hAnsi="Arial" w:cs="Arial"/>
          <w:color w:val="333333"/>
          <w:sz w:val="21"/>
          <w:szCs w:val="21"/>
        </w:rPr>
        <w:t>, with the definition </w:t>
      </w:r>
      <w:r>
        <w:rPr>
          <w:rStyle w:val="HTMLCode"/>
          <w:color w:val="333333"/>
        </w:rPr>
        <w:t>[1-nest] + [2-nest]</w:t>
      </w:r>
      <w:r>
        <w:rPr>
          <w:rFonts w:ascii="Arial" w:hAnsi="Arial" w:cs="Arial"/>
          <w:color w:val="333333"/>
          <w:sz w:val="21"/>
          <w:szCs w:val="21"/>
        </w:rPr>
        <w:t>.</w:t>
      </w:r>
    </w:p>
    <w:p w:rsidR="00BA633D" w:rsidRDefault="00BA633D" w:rsidP="00BA633D">
      <w:pPr>
        <w:pStyle w:val="NormalWeb"/>
        <w:numPr>
          <w:ilvl w:val="0"/>
          <w:numId w:val="25"/>
        </w:numPr>
        <w:spacing w:before="135" w:beforeAutospacing="0" w:after="0" w:afterAutospacing="0"/>
        <w:rPr>
          <w:rFonts w:ascii="Arial" w:hAnsi="Arial" w:cs="Arial"/>
          <w:color w:val="333333"/>
          <w:sz w:val="21"/>
          <w:szCs w:val="21"/>
        </w:rPr>
      </w:pPr>
      <w:r>
        <w:rPr>
          <w:rFonts w:ascii="Arial" w:hAnsi="Arial" w:cs="Arial"/>
          <w:color w:val="333333"/>
          <w:sz w:val="21"/>
          <w:szCs w:val="21"/>
        </w:rPr>
        <w:t>Drag </w:t>
      </w:r>
      <w:r>
        <w:rPr>
          <w:rFonts w:ascii="Arial" w:hAnsi="Arial" w:cs="Arial"/>
          <w:i/>
          <w:iCs/>
          <w:color w:val="333333"/>
          <w:sz w:val="21"/>
          <w:szCs w:val="21"/>
        </w:rPr>
        <w:t>3-nest</w:t>
      </w:r>
      <w:r>
        <w:rPr>
          <w:rFonts w:ascii="Arial" w:hAnsi="Arial" w:cs="Arial"/>
          <w:color w:val="333333"/>
          <w:sz w:val="21"/>
          <w:szCs w:val="21"/>
        </w:rPr>
        <w:t> and drop it to the right of </w:t>
      </w:r>
      <w:r>
        <w:rPr>
          <w:rStyle w:val="HTMLCode"/>
          <w:color w:val="333333"/>
        </w:rPr>
        <w:t>Sub-Category</w:t>
      </w:r>
      <w:r>
        <w:rPr>
          <w:rFonts w:ascii="Arial" w:hAnsi="Arial" w:cs="Arial"/>
          <w:color w:val="333333"/>
          <w:sz w:val="21"/>
          <w:szCs w:val="21"/>
        </w:rPr>
        <w:t> on Columns.</w:t>
      </w:r>
    </w:p>
    <w:p w:rsidR="00BA633D" w:rsidRDefault="00BA633D" w:rsidP="00BA633D">
      <w:pPr>
        <w:pStyle w:val="NormalWeb"/>
        <w:numPr>
          <w:ilvl w:val="0"/>
          <w:numId w:val="26"/>
        </w:numPr>
        <w:spacing w:before="135" w:beforeAutospacing="0" w:after="0" w:afterAutospacing="0"/>
        <w:rPr>
          <w:rFonts w:ascii="Arial" w:hAnsi="Arial" w:cs="Arial"/>
          <w:color w:val="333333"/>
          <w:sz w:val="21"/>
          <w:szCs w:val="21"/>
        </w:rPr>
      </w:pPr>
      <w:r>
        <w:rPr>
          <w:rFonts w:ascii="Arial" w:hAnsi="Arial" w:cs="Arial"/>
          <w:color w:val="333333"/>
          <w:sz w:val="21"/>
          <w:szCs w:val="21"/>
        </w:rPr>
        <w:t>Click </w:t>
      </w:r>
      <w:r>
        <w:rPr>
          <w:rFonts w:ascii="Arial" w:hAnsi="Arial" w:cs="Arial"/>
          <w:i/>
          <w:iCs/>
          <w:color w:val="333333"/>
          <w:sz w:val="21"/>
          <w:szCs w:val="21"/>
        </w:rPr>
        <w:t>3-nest</w:t>
      </w:r>
      <w:r>
        <w:rPr>
          <w:rFonts w:ascii="Arial" w:hAnsi="Arial" w:cs="Arial"/>
          <w:color w:val="333333"/>
          <w:sz w:val="21"/>
          <w:szCs w:val="21"/>
        </w:rPr>
        <w:t> on Columns and choose </w:t>
      </w:r>
      <w:r>
        <w:rPr>
          <w:rStyle w:val="uicontrol"/>
          <w:rFonts w:ascii="Arial" w:hAnsi="Arial" w:cs="Arial"/>
          <w:b/>
          <w:bCs/>
          <w:color w:val="333333"/>
          <w:sz w:val="21"/>
          <w:szCs w:val="21"/>
        </w:rPr>
        <w:t>Edit Table Calculation</w:t>
      </w:r>
      <w:r>
        <w:rPr>
          <w:rFonts w:ascii="Arial" w:hAnsi="Arial" w:cs="Arial"/>
          <w:color w:val="333333"/>
          <w:sz w:val="21"/>
          <w:szCs w:val="21"/>
        </w:rPr>
        <w:t>.</w:t>
      </w:r>
    </w:p>
    <w:p w:rsidR="00BA633D" w:rsidRDefault="00BA633D" w:rsidP="00BA633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In the Table Calculations dialog box, you can now separately configure the underlying table calculations:</w:t>
      </w:r>
    </w:p>
    <w:p w:rsidR="00BA633D" w:rsidRDefault="00BA633D" w:rsidP="00BA633D">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943225" cy="2943225"/>
            <wp:effectExtent l="0" t="0" r="9525" b="9525"/>
            <wp:docPr id="28" name="Picture 28" descr="https://onlinehelp.tableau.com/current/pro/desktop/en-us/Img/table_calculations_n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onlinehelp.tableau.com/current/pro/desktop/en-us/Img/table_calculations_n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p>
    <w:p w:rsidR="00BA633D" w:rsidRDefault="00BA633D"/>
    <w:p w:rsidR="002E555A" w:rsidRDefault="002E555A"/>
    <w:sectPr w:rsidR="002E5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nton Sans Boo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F4706"/>
    <w:multiLevelType w:val="multilevel"/>
    <w:tmpl w:val="0DCA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D15FEE"/>
    <w:multiLevelType w:val="multilevel"/>
    <w:tmpl w:val="054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0D7AD3"/>
    <w:multiLevelType w:val="multilevel"/>
    <w:tmpl w:val="6F44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540085"/>
    <w:multiLevelType w:val="multilevel"/>
    <w:tmpl w:val="5A585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167EC5"/>
    <w:multiLevelType w:val="multilevel"/>
    <w:tmpl w:val="471C7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0DB214C"/>
    <w:multiLevelType w:val="multilevel"/>
    <w:tmpl w:val="44F4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1E5089C"/>
    <w:multiLevelType w:val="multilevel"/>
    <w:tmpl w:val="F39A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9D7740"/>
    <w:multiLevelType w:val="multilevel"/>
    <w:tmpl w:val="684A7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3BE60D7"/>
    <w:multiLevelType w:val="multilevel"/>
    <w:tmpl w:val="E0D0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48040FB"/>
    <w:multiLevelType w:val="multilevel"/>
    <w:tmpl w:val="49E66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B6855A9"/>
    <w:multiLevelType w:val="multilevel"/>
    <w:tmpl w:val="F5345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37634D"/>
    <w:multiLevelType w:val="multilevel"/>
    <w:tmpl w:val="A2D09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num>
  <w:num w:numId="2">
    <w:abstractNumId w:val="4"/>
    <w:lvlOverride w:ilvl="0">
      <w:startOverride w:val="2"/>
    </w:lvlOverride>
  </w:num>
  <w:num w:numId="3">
    <w:abstractNumId w:val="4"/>
    <w:lvlOverride w:ilvl="0">
      <w:startOverride w:val="3"/>
    </w:lvlOverride>
  </w:num>
  <w:num w:numId="4">
    <w:abstractNumId w:val="4"/>
    <w:lvlOverride w:ilvl="0">
      <w:startOverride w:val="4"/>
    </w:lvlOverride>
  </w:num>
  <w:num w:numId="5">
    <w:abstractNumId w:val="4"/>
    <w:lvlOverride w:ilvl="0">
      <w:startOverride w:val="5"/>
    </w:lvlOverride>
  </w:num>
  <w:num w:numId="6">
    <w:abstractNumId w:val="11"/>
    <w:lvlOverride w:ilvl="0">
      <w:startOverride w:val="1"/>
    </w:lvlOverride>
  </w:num>
  <w:num w:numId="7">
    <w:abstractNumId w:val="11"/>
    <w:lvlOverride w:ilvl="0">
      <w:startOverride w:val="2"/>
    </w:lvlOverride>
  </w:num>
  <w:num w:numId="8">
    <w:abstractNumId w:val="11"/>
    <w:lvlOverride w:ilvl="0"/>
    <w:lvlOverride w:ilvl="1">
      <w:startOverride w:val="1"/>
    </w:lvlOverride>
  </w:num>
  <w:num w:numId="9">
    <w:abstractNumId w:val="11"/>
    <w:lvlOverride w:ilvl="0"/>
    <w:lvlOverride w:ilvl="1">
      <w:startOverride w:val="2"/>
    </w:lvlOverride>
  </w:num>
  <w:num w:numId="10">
    <w:abstractNumId w:val="11"/>
    <w:lvlOverride w:ilvl="0"/>
    <w:lvlOverride w:ilvl="1">
      <w:startOverride w:val="3"/>
    </w:lvlOverride>
  </w:num>
  <w:num w:numId="11">
    <w:abstractNumId w:val="8"/>
    <w:lvlOverride w:ilvl="0">
      <w:startOverride w:val="1"/>
    </w:lvlOverride>
  </w:num>
  <w:num w:numId="12">
    <w:abstractNumId w:val="8"/>
    <w:lvlOverride w:ilvl="0">
      <w:startOverride w:val="2"/>
    </w:lvlOverride>
  </w:num>
  <w:num w:numId="13">
    <w:abstractNumId w:val="0"/>
    <w:lvlOverride w:ilvl="0">
      <w:startOverride w:val="1"/>
    </w:lvlOverride>
  </w:num>
  <w:num w:numId="14">
    <w:abstractNumId w:val="0"/>
    <w:lvlOverride w:ilvl="0">
      <w:startOverride w:val="2"/>
    </w:lvlOverride>
  </w:num>
  <w:num w:numId="15">
    <w:abstractNumId w:val="5"/>
    <w:lvlOverride w:ilvl="0">
      <w:startOverride w:val="1"/>
    </w:lvlOverride>
  </w:num>
  <w:num w:numId="16">
    <w:abstractNumId w:val="5"/>
    <w:lvlOverride w:ilvl="0">
      <w:startOverride w:val="2"/>
    </w:lvlOverride>
  </w:num>
  <w:num w:numId="17">
    <w:abstractNumId w:val="7"/>
    <w:lvlOverride w:ilvl="0">
      <w:startOverride w:val="2"/>
    </w:lvlOverride>
  </w:num>
  <w:num w:numId="18">
    <w:abstractNumId w:val="7"/>
    <w:lvlOverride w:ilvl="0">
      <w:startOverride w:val="3"/>
    </w:lvlOverride>
  </w:num>
  <w:num w:numId="19">
    <w:abstractNumId w:val="1"/>
    <w:lvlOverride w:ilvl="0">
      <w:startOverride w:val="1"/>
    </w:lvlOverride>
  </w:num>
  <w:num w:numId="20">
    <w:abstractNumId w:val="1"/>
    <w:lvlOverride w:ilvl="0">
      <w:startOverride w:val="2"/>
    </w:lvlOverride>
  </w:num>
  <w:num w:numId="21">
    <w:abstractNumId w:val="2"/>
    <w:lvlOverride w:ilvl="0">
      <w:startOverride w:val="1"/>
    </w:lvlOverride>
  </w:num>
  <w:num w:numId="22">
    <w:abstractNumId w:val="2"/>
    <w:lvlOverride w:ilvl="0">
      <w:startOverride w:val="2"/>
    </w:lvlOverride>
  </w:num>
  <w:num w:numId="23">
    <w:abstractNumId w:val="2"/>
    <w:lvlOverride w:ilvl="0">
      <w:startOverride w:val="3"/>
    </w:lvlOverride>
  </w:num>
  <w:num w:numId="24">
    <w:abstractNumId w:val="2"/>
    <w:lvlOverride w:ilvl="0">
      <w:startOverride w:val="4"/>
    </w:lvlOverride>
  </w:num>
  <w:num w:numId="25">
    <w:abstractNumId w:val="2"/>
    <w:lvlOverride w:ilvl="0">
      <w:startOverride w:val="5"/>
    </w:lvlOverride>
  </w:num>
  <w:num w:numId="26">
    <w:abstractNumId w:val="2"/>
    <w:lvlOverride w:ilvl="0">
      <w:startOverride w:val="6"/>
    </w:lvlOverride>
  </w:num>
  <w:num w:numId="27">
    <w:abstractNumId w:val="6"/>
    <w:lvlOverride w:ilvl="0">
      <w:startOverride w:val="1"/>
    </w:lvlOverride>
  </w:num>
  <w:num w:numId="28">
    <w:abstractNumId w:val="6"/>
    <w:lvlOverride w:ilvl="0">
      <w:startOverride w:val="2"/>
    </w:lvlOverride>
  </w:num>
  <w:num w:numId="29">
    <w:abstractNumId w:val="6"/>
    <w:lvlOverride w:ilvl="0">
      <w:startOverride w:val="3"/>
    </w:lvlOverride>
  </w:num>
  <w:num w:numId="30">
    <w:abstractNumId w:val="6"/>
    <w:lvlOverride w:ilvl="0">
      <w:startOverride w:val="4"/>
    </w:lvlOverride>
  </w:num>
  <w:num w:numId="31">
    <w:abstractNumId w:val="6"/>
    <w:lvlOverride w:ilvl="0">
      <w:startOverride w:val="5"/>
    </w:lvlOverride>
  </w:num>
  <w:num w:numId="32">
    <w:abstractNumId w:val="6"/>
    <w:lvlOverride w:ilvl="0">
      <w:startOverride w:val="6"/>
    </w:lvlOverride>
  </w:num>
  <w:num w:numId="33">
    <w:abstractNumId w:val="6"/>
    <w:lvlOverride w:ilvl="0">
      <w:startOverride w:val="7"/>
    </w:lvlOverride>
  </w:num>
  <w:num w:numId="34">
    <w:abstractNumId w:val="6"/>
    <w:lvlOverride w:ilvl="0">
      <w:startOverride w:val="8"/>
    </w:lvlOverride>
  </w:num>
  <w:num w:numId="35">
    <w:abstractNumId w:val="6"/>
    <w:lvlOverride w:ilvl="0">
      <w:startOverride w:val="9"/>
    </w:lvlOverride>
  </w:num>
  <w:num w:numId="36">
    <w:abstractNumId w:val="6"/>
    <w:lvlOverride w:ilvl="0">
      <w:startOverride w:val="10"/>
    </w:lvlOverride>
  </w:num>
  <w:num w:numId="37">
    <w:abstractNumId w:val="6"/>
    <w:lvlOverride w:ilvl="0">
      <w:startOverride w:val="11"/>
    </w:lvlOverride>
  </w:num>
  <w:num w:numId="38">
    <w:abstractNumId w:val="10"/>
    <w:lvlOverride w:ilvl="0">
      <w:startOverride w:val="1"/>
    </w:lvlOverride>
  </w:num>
  <w:num w:numId="39">
    <w:abstractNumId w:val="10"/>
    <w:lvlOverride w:ilvl="0">
      <w:startOverride w:val="2"/>
    </w:lvlOverride>
  </w:num>
  <w:num w:numId="40">
    <w:abstractNumId w:val="10"/>
    <w:lvlOverride w:ilvl="0">
      <w:startOverride w:val="3"/>
    </w:lvlOverride>
  </w:num>
  <w:num w:numId="41">
    <w:abstractNumId w:val="10"/>
    <w:lvlOverride w:ilvl="0">
      <w:startOverride w:val="4"/>
    </w:lvlOverride>
  </w:num>
  <w:num w:numId="42">
    <w:abstractNumId w:val="10"/>
    <w:lvlOverride w:ilvl="0">
      <w:startOverride w:val="5"/>
    </w:lvlOverride>
  </w:num>
  <w:num w:numId="43">
    <w:abstractNumId w:val="10"/>
    <w:lvlOverride w:ilvl="0">
      <w:startOverride w:val="6"/>
    </w:lvlOverride>
  </w:num>
  <w:num w:numId="44">
    <w:abstractNumId w:val="10"/>
    <w:lvlOverride w:ilvl="0">
      <w:startOverride w:val="7"/>
    </w:lvlOverride>
  </w:num>
  <w:num w:numId="45">
    <w:abstractNumId w:val="9"/>
    <w:lvlOverride w:ilvl="0">
      <w:startOverride w:val="1"/>
    </w:lvlOverride>
  </w:num>
  <w:num w:numId="46">
    <w:abstractNumId w:val="3"/>
    <w:lvlOverride w:ilvl="0">
      <w:startOverride w:val="1"/>
    </w:lvlOverride>
  </w:num>
  <w:num w:numId="47">
    <w:abstractNumId w:val="3"/>
    <w:lvlOverride w:ilvl="0">
      <w:startOverride w:val="2"/>
    </w:lvlOverride>
  </w:num>
  <w:num w:numId="48">
    <w:abstractNumId w:val="3"/>
    <w:lvlOverride w:ilvl="0"/>
    <w:lvlOverride w:ilvl="1">
      <w:startOverride w:val="1"/>
    </w:lvlOverride>
  </w:num>
  <w:num w:numId="49">
    <w:abstractNumId w:val="3"/>
    <w:lvlOverride w:ilvl="0"/>
    <w:lvlOverride w:ilvl="1">
      <w:startOverride w:val="2"/>
    </w:lvlOverride>
  </w:num>
  <w:num w:numId="50">
    <w:abstractNumId w:val="3"/>
    <w:lvlOverride w:ilvl="0"/>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E49"/>
    <w:rsid w:val="002A1449"/>
    <w:rsid w:val="002E0FC9"/>
    <w:rsid w:val="002E555A"/>
    <w:rsid w:val="004D29D5"/>
    <w:rsid w:val="00506C31"/>
    <w:rsid w:val="00512D61"/>
    <w:rsid w:val="005224E9"/>
    <w:rsid w:val="008C0755"/>
    <w:rsid w:val="009022D8"/>
    <w:rsid w:val="00965034"/>
    <w:rsid w:val="00BA633D"/>
    <w:rsid w:val="00C449E5"/>
    <w:rsid w:val="00DC5E49"/>
    <w:rsid w:val="00DC7E53"/>
    <w:rsid w:val="00E60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650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50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50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6503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03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503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503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6503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6503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5034"/>
    <w:rPr>
      <w:color w:val="0000FF"/>
      <w:u w:val="single"/>
    </w:rPr>
  </w:style>
  <w:style w:type="character" w:styleId="HTMLCode">
    <w:name w:val="HTML Code"/>
    <w:basedOn w:val="DefaultParagraphFont"/>
    <w:uiPriority w:val="99"/>
    <w:semiHidden/>
    <w:unhideWhenUsed/>
    <w:rsid w:val="00965034"/>
    <w:rPr>
      <w:rFonts w:ascii="Calibri" w:eastAsia="Times New Roman" w:hAnsi="Calibri" w:cs="Calibri"/>
      <w:sz w:val="24"/>
      <w:szCs w:val="24"/>
    </w:rPr>
  </w:style>
  <w:style w:type="character" w:customStyle="1" w:styleId="uicontrol">
    <w:name w:val="uicontrol"/>
    <w:basedOn w:val="DefaultParagraphFont"/>
    <w:rsid w:val="00965034"/>
  </w:style>
  <w:style w:type="paragraph" w:customStyle="1" w:styleId="example">
    <w:name w:val="example"/>
    <w:basedOn w:val="Normal"/>
    <w:rsid w:val="0096503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65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034"/>
    <w:rPr>
      <w:rFonts w:ascii="Tahoma" w:hAnsi="Tahoma" w:cs="Tahoma"/>
      <w:sz w:val="16"/>
      <w:szCs w:val="16"/>
    </w:rPr>
  </w:style>
  <w:style w:type="character" w:customStyle="1" w:styleId="autonumber">
    <w:name w:val="autonumber"/>
    <w:basedOn w:val="DefaultParagraphFont"/>
    <w:rsid w:val="008C07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650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50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50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6503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03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503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503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6503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6503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5034"/>
    <w:rPr>
      <w:color w:val="0000FF"/>
      <w:u w:val="single"/>
    </w:rPr>
  </w:style>
  <w:style w:type="character" w:styleId="HTMLCode">
    <w:name w:val="HTML Code"/>
    <w:basedOn w:val="DefaultParagraphFont"/>
    <w:uiPriority w:val="99"/>
    <w:semiHidden/>
    <w:unhideWhenUsed/>
    <w:rsid w:val="00965034"/>
    <w:rPr>
      <w:rFonts w:ascii="Calibri" w:eastAsia="Times New Roman" w:hAnsi="Calibri" w:cs="Calibri"/>
      <w:sz w:val="24"/>
      <w:szCs w:val="24"/>
    </w:rPr>
  </w:style>
  <w:style w:type="character" w:customStyle="1" w:styleId="uicontrol">
    <w:name w:val="uicontrol"/>
    <w:basedOn w:val="DefaultParagraphFont"/>
    <w:rsid w:val="00965034"/>
  </w:style>
  <w:style w:type="paragraph" w:customStyle="1" w:styleId="example">
    <w:name w:val="example"/>
    <w:basedOn w:val="Normal"/>
    <w:rsid w:val="0096503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65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034"/>
    <w:rPr>
      <w:rFonts w:ascii="Tahoma" w:hAnsi="Tahoma" w:cs="Tahoma"/>
      <w:sz w:val="16"/>
      <w:szCs w:val="16"/>
    </w:rPr>
  </w:style>
  <w:style w:type="character" w:customStyle="1" w:styleId="autonumber">
    <w:name w:val="autonumber"/>
    <w:basedOn w:val="DefaultParagraphFont"/>
    <w:rsid w:val="008C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076886">
      <w:bodyDiv w:val="1"/>
      <w:marLeft w:val="0"/>
      <w:marRight w:val="0"/>
      <w:marTop w:val="0"/>
      <w:marBottom w:val="0"/>
      <w:divBdr>
        <w:top w:val="none" w:sz="0" w:space="0" w:color="auto"/>
        <w:left w:val="none" w:sz="0" w:space="0" w:color="auto"/>
        <w:bottom w:val="none" w:sz="0" w:space="0" w:color="auto"/>
        <w:right w:val="none" w:sz="0" w:space="0" w:color="auto"/>
      </w:divBdr>
    </w:div>
    <w:div w:id="779954657">
      <w:bodyDiv w:val="1"/>
      <w:marLeft w:val="0"/>
      <w:marRight w:val="0"/>
      <w:marTop w:val="0"/>
      <w:marBottom w:val="0"/>
      <w:divBdr>
        <w:top w:val="none" w:sz="0" w:space="0" w:color="auto"/>
        <w:left w:val="none" w:sz="0" w:space="0" w:color="auto"/>
        <w:bottom w:val="none" w:sz="0" w:space="0" w:color="auto"/>
        <w:right w:val="none" w:sz="0" w:space="0" w:color="auto"/>
      </w:divBdr>
      <w:divsChild>
        <w:div w:id="370764992">
          <w:marLeft w:val="0"/>
          <w:marRight w:val="4320"/>
          <w:marTop w:val="240"/>
          <w:marBottom w:val="480"/>
          <w:divBdr>
            <w:top w:val="none" w:sz="0" w:space="0" w:color="auto"/>
            <w:left w:val="none" w:sz="0" w:space="0" w:color="auto"/>
            <w:bottom w:val="none" w:sz="0" w:space="0" w:color="auto"/>
            <w:right w:val="none" w:sz="0" w:space="0" w:color="auto"/>
          </w:divBdr>
        </w:div>
        <w:div w:id="401636534">
          <w:marLeft w:val="0"/>
          <w:marRight w:val="0"/>
          <w:marTop w:val="0"/>
          <w:marBottom w:val="0"/>
          <w:divBdr>
            <w:top w:val="none" w:sz="0" w:space="0" w:color="auto"/>
            <w:left w:val="none" w:sz="0" w:space="0" w:color="auto"/>
            <w:bottom w:val="none" w:sz="0" w:space="0" w:color="auto"/>
            <w:right w:val="none" w:sz="0" w:space="0" w:color="auto"/>
          </w:divBdr>
        </w:div>
        <w:div w:id="2012444760">
          <w:marLeft w:val="0"/>
          <w:marRight w:val="0"/>
          <w:marTop w:val="0"/>
          <w:marBottom w:val="0"/>
          <w:divBdr>
            <w:top w:val="none" w:sz="0" w:space="0" w:color="auto"/>
            <w:left w:val="none" w:sz="0" w:space="0" w:color="auto"/>
            <w:bottom w:val="none" w:sz="0" w:space="0" w:color="auto"/>
            <w:right w:val="none" w:sz="0" w:space="0" w:color="auto"/>
          </w:divBdr>
        </w:div>
        <w:div w:id="1642273657">
          <w:marLeft w:val="0"/>
          <w:marRight w:val="0"/>
          <w:marTop w:val="0"/>
          <w:marBottom w:val="0"/>
          <w:divBdr>
            <w:top w:val="none" w:sz="0" w:space="0" w:color="auto"/>
            <w:left w:val="none" w:sz="0" w:space="0" w:color="auto"/>
            <w:bottom w:val="none" w:sz="0" w:space="0" w:color="auto"/>
            <w:right w:val="none" w:sz="0" w:space="0" w:color="auto"/>
          </w:divBdr>
        </w:div>
        <w:div w:id="2071727783">
          <w:marLeft w:val="0"/>
          <w:marRight w:val="0"/>
          <w:marTop w:val="0"/>
          <w:marBottom w:val="0"/>
          <w:divBdr>
            <w:top w:val="none" w:sz="0" w:space="0" w:color="auto"/>
            <w:left w:val="none" w:sz="0" w:space="0" w:color="auto"/>
            <w:bottom w:val="none" w:sz="0" w:space="0" w:color="auto"/>
            <w:right w:val="none" w:sz="0" w:space="0" w:color="auto"/>
          </w:divBdr>
        </w:div>
        <w:div w:id="811562163">
          <w:marLeft w:val="0"/>
          <w:marRight w:val="0"/>
          <w:marTop w:val="0"/>
          <w:marBottom w:val="0"/>
          <w:divBdr>
            <w:top w:val="none" w:sz="0" w:space="0" w:color="auto"/>
            <w:left w:val="none" w:sz="0" w:space="0" w:color="auto"/>
            <w:bottom w:val="none" w:sz="0" w:space="0" w:color="auto"/>
            <w:right w:val="none" w:sz="0" w:space="0" w:color="auto"/>
          </w:divBdr>
        </w:div>
        <w:div w:id="418647058">
          <w:marLeft w:val="0"/>
          <w:marRight w:val="0"/>
          <w:marTop w:val="0"/>
          <w:marBottom w:val="0"/>
          <w:divBdr>
            <w:top w:val="none" w:sz="0" w:space="0" w:color="auto"/>
            <w:left w:val="none" w:sz="0" w:space="0" w:color="auto"/>
            <w:bottom w:val="none" w:sz="0" w:space="0" w:color="auto"/>
            <w:right w:val="none" w:sz="0" w:space="0" w:color="auto"/>
          </w:divBdr>
        </w:div>
        <w:div w:id="565648303">
          <w:marLeft w:val="0"/>
          <w:marRight w:val="0"/>
          <w:marTop w:val="0"/>
          <w:marBottom w:val="0"/>
          <w:divBdr>
            <w:top w:val="none" w:sz="0" w:space="0" w:color="auto"/>
            <w:left w:val="none" w:sz="0" w:space="0" w:color="auto"/>
            <w:bottom w:val="none" w:sz="0" w:space="0" w:color="auto"/>
            <w:right w:val="none" w:sz="0" w:space="0" w:color="auto"/>
          </w:divBdr>
        </w:div>
        <w:div w:id="631636317">
          <w:marLeft w:val="0"/>
          <w:marRight w:val="0"/>
          <w:marTop w:val="0"/>
          <w:marBottom w:val="0"/>
          <w:divBdr>
            <w:top w:val="none" w:sz="0" w:space="0" w:color="auto"/>
            <w:left w:val="none" w:sz="0" w:space="0" w:color="auto"/>
            <w:bottom w:val="none" w:sz="0" w:space="0" w:color="auto"/>
            <w:right w:val="none" w:sz="0" w:space="0" w:color="auto"/>
          </w:divBdr>
        </w:div>
        <w:div w:id="1244684319">
          <w:marLeft w:val="0"/>
          <w:marRight w:val="0"/>
          <w:marTop w:val="0"/>
          <w:marBottom w:val="0"/>
          <w:divBdr>
            <w:top w:val="none" w:sz="0" w:space="0" w:color="auto"/>
            <w:left w:val="none" w:sz="0" w:space="0" w:color="auto"/>
            <w:bottom w:val="none" w:sz="0" w:space="0" w:color="auto"/>
            <w:right w:val="none" w:sz="0" w:space="0" w:color="auto"/>
          </w:divBdr>
        </w:div>
        <w:div w:id="580257020">
          <w:marLeft w:val="0"/>
          <w:marRight w:val="0"/>
          <w:marTop w:val="0"/>
          <w:marBottom w:val="0"/>
          <w:divBdr>
            <w:top w:val="none" w:sz="0" w:space="0" w:color="auto"/>
            <w:left w:val="none" w:sz="0" w:space="0" w:color="auto"/>
            <w:bottom w:val="none" w:sz="0" w:space="0" w:color="auto"/>
            <w:right w:val="none" w:sz="0" w:space="0" w:color="auto"/>
          </w:divBdr>
        </w:div>
        <w:div w:id="818766096">
          <w:marLeft w:val="0"/>
          <w:marRight w:val="0"/>
          <w:marTop w:val="0"/>
          <w:marBottom w:val="0"/>
          <w:divBdr>
            <w:top w:val="none" w:sz="0" w:space="0" w:color="auto"/>
            <w:left w:val="none" w:sz="0" w:space="0" w:color="auto"/>
            <w:bottom w:val="none" w:sz="0" w:space="0" w:color="auto"/>
            <w:right w:val="none" w:sz="0" w:space="0" w:color="auto"/>
          </w:divBdr>
        </w:div>
        <w:div w:id="1260067880">
          <w:marLeft w:val="0"/>
          <w:marRight w:val="0"/>
          <w:marTop w:val="0"/>
          <w:marBottom w:val="0"/>
          <w:divBdr>
            <w:top w:val="none" w:sz="0" w:space="0" w:color="auto"/>
            <w:left w:val="none" w:sz="0" w:space="0" w:color="auto"/>
            <w:bottom w:val="none" w:sz="0" w:space="0" w:color="auto"/>
            <w:right w:val="none" w:sz="0" w:space="0" w:color="auto"/>
          </w:divBdr>
        </w:div>
        <w:div w:id="875123064">
          <w:marLeft w:val="0"/>
          <w:marRight w:val="0"/>
          <w:marTop w:val="0"/>
          <w:marBottom w:val="0"/>
          <w:divBdr>
            <w:top w:val="none" w:sz="0" w:space="0" w:color="auto"/>
            <w:left w:val="none" w:sz="0" w:space="0" w:color="auto"/>
            <w:bottom w:val="none" w:sz="0" w:space="0" w:color="auto"/>
            <w:right w:val="none" w:sz="0" w:space="0" w:color="auto"/>
          </w:divBdr>
        </w:div>
        <w:div w:id="1850678259">
          <w:marLeft w:val="0"/>
          <w:marRight w:val="0"/>
          <w:marTop w:val="0"/>
          <w:marBottom w:val="0"/>
          <w:divBdr>
            <w:top w:val="none" w:sz="0" w:space="0" w:color="auto"/>
            <w:left w:val="none" w:sz="0" w:space="0" w:color="auto"/>
            <w:bottom w:val="none" w:sz="0" w:space="0" w:color="auto"/>
            <w:right w:val="none" w:sz="0" w:space="0" w:color="auto"/>
          </w:divBdr>
          <w:divsChild>
            <w:div w:id="2050178612">
              <w:marLeft w:val="0"/>
              <w:marRight w:val="0"/>
              <w:marTop w:val="0"/>
              <w:marBottom w:val="0"/>
              <w:divBdr>
                <w:top w:val="none" w:sz="0" w:space="0" w:color="auto"/>
                <w:left w:val="none" w:sz="0" w:space="0" w:color="auto"/>
                <w:bottom w:val="none" w:sz="0" w:space="0" w:color="auto"/>
                <w:right w:val="none" w:sz="0" w:space="0" w:color="auto"/>
              </w:divBdr>
            </w:div>
          </w:divsChild>
        </w:div>
        <w:div w:id="1454134657">
          <w:marLeft w:val="0"/>
          <w:marRight w:val="0"/>
          <w:marTop w:val="0"/>
          <w:marBottom w:val="0"/>
          <w:divBdr>
            <w:top w:val="none" w:sz="0" w:space="0" w:color="auto"/>
            <w:left w:val="none" w:sz="0" w:space="0" w:color="auto"/>
            <w:bottom w:val="none" w:sz="0" w:space="0" w:color="auto"/>
            <w:right w:val="none" w:sz="0" w:space="0" w:color="auto"/>
          </w:divBdr>
        </w:div>
        <w:div w:id="1413817731">
          <w:marLeft w:val="0"/>
          <w:marRight w:val="0"/>
          <w:marTop w:val="0"/>
          <w:marBottom w:val="0"/>
          <w:divBdr>
            <w:top w:val="none" w:sz="0" w:space="0" w:color="auto"/>
            <w:left w:val="none" w:sz="0" w:space="0" w:color="auto"/>
            <w:bottom w:val="none" w:sz="0" w:space="0" w:color="auto"/>
            <w:right w:val="none" w:sz="0" w:space="0" w:color="auto"/>
          </w:divBdr>
        </w:div>
        <w:div w:id="830410594">
          <w:marLeft w:val="0"/>
          <w:marRight w:val="0"/>
          <w:marTop w:val="0"/>
          <w:marBottom w:val="0"/>
          <w:divBdr>
            <w:top w:val="none" w:sz="0" w:space="0" w:color="auto"/>
            <w:left w:val="none" w:sz="0" w:space="0" w:color="auto"/>
            <w:bottom w:val="none" w:sz="0" w:space="0" w:color="auto"/>
            <w:right w:val="none" w:sz="0" w:space="0" w:color="auto"/>
          </w:divBdr>
        </w:div>
        <w:div w:id="810368234">
          <w:marLeft w:val="0"/>
          <w:marRight w:val="0"/>
          <w:marTop w:val="0"/>
          <w:marBottom w:val="0"/>
          <w:divBdr>
            <w:top w:val="none" w:sz="0" w:space="0" w:color="auto"/>
            <w:left w:val="none" w:sz="0" w:space="0" w:color="auto"/>
            <w:bottom w:val="none" w:sz="0" w:space="0" w:color="auto"/>
            <w:right w:val="none" w:sz="0" w:space="0" w:color="auto"/>
          </w:divBdr>
        </w:div>
        <w:div w:id="2027168215">
          <w:marLeft w:val="0"/>
          <w:marRight w:val="0"/>
          <w:marTop w:val="0"/>
          <w:marBottom w:val="0"/>
          <w:divBdr>
            <w:top w:val="none" w:sz="0" w:space="0" w:color="auto"/>
            <w:left w:val="none" w:sz="0" w:space="0" w:color="auto"/>
            <w:bottom w:val="none" w:sz="0" w:space="0" w:color="auto"/>
            <w:right w:val="none" w:sz="0" w:space="0" w:color="auto"/>
          </w:divBdr>
        </w:div>
        <w:div w:id="1481388845">
          <w:marLeft w:val="0"/>
          <w:marRight w:val="0"/>
          <w:marTop w:val="0"/>
          <w:marBottom w:val="0"/>
          <w:divBdr>
            <w:top w:val="none" w:sz="0" w:space="0" w:color="auto"/>
            <w:left w:val="none" w:sz="0" w:space="0" w:color="auto"/>
            <w:bottom w:val="none" w:sz="0" w:space="0" w:color="auto"/>
            <w:right w:val="none" w:sz="0" w:space="0" w:color="auto"/>
          </w:divBdr>
        </w:div>
        <w:div w:id="1724058471">
          <w:marLeft w:val="0"/>
          <w:marRight w:val="0"/>
          <w:marTop w:val="0"/>
          <w:marBottom w:val="0"/>
          <w:divBdr>
            <w:top w:val="none" w:sz="0" w:space="0" w:color="auto"/>
            <w:left w:val="none" w:sz="0" w:space="0" w:color="auto"/>
            <w:bottom w:val="none" w:sz="0" w:space="0" w:color="auto"/>
            <w:right w:val="none" w:sz="0" w:space="0" w:color="auto"/>
          </w:divBdr>
        </w:div>
        <w:div w:id="1726373772">
          <w:marLeft w:val="0"/>
          <w:marRight w:val="0"/>
          <w:marTop w:val="0"/>
          <w:marBottom w:val="0"/>
          <w:divBdr>
            <w:top w:val="none" w:sz="0" w:space="0" w:color="auto"/>
            <w:left w:val="none" w:sz="0" w:space="0" w:color="auto"/>
            <w:bottom w:val="none" w:sz="0" w:space="0" w:color="auto"/>
            <w:right w:val="none" w:sz="0" w:space="0" w:color="auto"/>
          </w:divBdr>
        </w:div>
        <w:div w:id="797337956">
          <w:marLeft w:val="0"/>
          <w:marRight w:val="0"/>
          <w:marTop w:val="0"/>
          <w:marBottom w:val="0"/>
          <w:divBdr>
            <w:top w:val="none" w:sz="0" w:space="0" w:color="auto"/>
            <w:left w:val="none" w:sz="0" w:space="0" w:color="auto"/>
            <w:bottom w:val="none" w:sz="0" w:space="0" w:color="auto"/>
            <w:right w:val="none" w:sz="0" w:space="0" w:color="auto"/>
          </w:divBdr>
        </w:div>
        <w:div w:id="1390424546">
          <w:marLeft w:val="0"/>
          <w:marRight w:val="0"/>
          <w:marTop w:val="0"/>
          <w:marBottom w:val="0"/>
          <w:divBdr>
            <w:top w:val="none" w:sz="0" w:space="0" w:color="auto"/>
            <w:left w:val="none" w:sz="0" w:space="0" w:color="auto"/>
            <w:bottom w:val="none" w:sz="0" w:space="0" w:color="auto"/>
            <w:right w:val="none" w:sz="0" w:space="0" w:color="auto"/>
          </w:divBdr>
        </w:div>
      </w:divsChild>
    </w:div>
    <w:div w:id="1960185586">
      <w:bodyDiv w:val="1"/>
      <w:marLeft w:val="0"/>
      <w:marRight w:val="0"/>
      <w:marTop w:val="0"/>
      <w:marBottom w:val="0"/>
      <w:divBdr>
        <w:top w:val="none" w:sz="0" w:space="0" w:color="auto"/>
        <w:left w:val="none" w:sz="0" w:space="0" w:color="auto"/>
        <w:bottom w:val="none" w:sz="0" w:space="0" w:color="auto"/>
        <w:right w:val="none" w:sz="0" w:space="0" w:color="auto"/>
      </w:divBdr>
    </w:div>
    <w:div w:id="2019770341">
      <w:bodyDiv w:val="1"/>
      <w:marLeft w:val="0"/>
      <w:marRight w:val="0"/>
      <w:marTop w:val="0"/>
      <w:marBottom w:val="0"/>
      <w:divBdr>
        <w:top w:val="none" w:sz="0" w:space="0" w:color="auto"/>
        <w:left w:val="none" w:sz="0" w:space="0" w:color="auto"/>
        <w:bottom w:val="none" w:sz="0" w:space="0" w:color="auto"/>
        <w:right w:val="none" w:sz="0" w:space="0" w:color="auto"/>
      </w:divBdr>
    </w:div>
    <w:div w:id="206393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38</Pages>
  <Words>4250</Words>
  <Characters>24231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28425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18</cp:revision>
  <dcterms:created xsi:type="dcterms:W3CDTF">2018-03-12T12:10:00Z</dcterms:created>
  <dcterms:modified xsi:type="dcterms:W3CDTF">2018-03-21T04:44:00Z</dcterms:modified>
</cp:coreProperties>
</file>