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F47" w:rsidRPr="00E16F47" w:rsidRDefault="00E16F47" w:rsidP="00E16F47">
      <w:pPr>
        <w:spacing w:after="0" w:line="420" w:lineRule="atLeast"/>
        <w:outlineLvl w:val="0"/>
        <w:rPr>
          <w:rFonts w:ascii="Lato Semibold" w:eastAsia="Times New Roman" w:hAnsi="Lato Semibold" w:cs="Arial"/>
          <w:caps/>
          <w:color w:val="494961"/>
          <w:kern w:val="36"/>
          <w:sz w:val="36"/>
          <w:szCs w:val="36"/>
        </w:rPr>
      </w:pPr>
      <w:r w:rsidRPr="00E16F47">
        <w:rPr>
          <w:rFonts w:ascii="Lato Semibold" w:eastAsia="Times New Roman" w:hAnsi="Lato Semibold" w:cs="Arial"/>
          <w:caps/>
          <w:color w:val="494961"/>
          <w:kern w:val="36"/>
          <w:sz w:val="36"/>
          <w:szCs w:val="36"/>
        </w:rPr>
        <w:t>Using JDBC Sampler in JMeter</w:t>
      </w:r>
    </w:p>
    <w:p w:rsidR="00E16F47" w:rsidRPr="00E16F47" w:rsidRDefault="00E16F47" w:rsidP="00E16F47">
      <w:pPr>
        <w:spacing w:after="0" w:line="450" w:lineRule="atLeast"/>
        <w:jc w:val="center"/>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There are 2 JDBC pre- and post-processors (figure 1 and 2)</w:t>
      </w:r>
      <w:proofErr w:type="gramStart"/>
      <w:r w:rsidRPr="00E16F47">
        <w:rPr>
          <w:rFonts w:ascii="Lato Regular" w:eastAsia="Times New Roman" w:hAnsi="Lato Regular" w:cs="Arial"/>
          <w:color w:val="494961"/>
          <w:sz w:val="26"/>
          <w:szCs w:val="26"/>
        </w:rPr>
        <w:t>,  and</w:t>
      </w:r>
      <w:proofErr w:type="gramEnd"/>
      <w:r w:rsidRPr="00E16F47">
        <w:rPr>
          <w:rFonts w:ascii="Lato Regular" w:eastAsia="Times New Roman" w:hAnsi="Lato Regular" w:cs="Arial"/>
          <w:color w:val="494961"/>
          <w:sz w:val="26"/>
          <w:szCs w:val="26"/>
        </w:rPr>
        <w:t xml:space="preserve"> “transaction isolation” that is added to JDBC Connection Configuration element (figure 3)</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2993597" cy="985157"/>
            <wp:effectExtent l="0" t="0" r="0" b="5715"/>
            <wp:docPr id="9" name="Picture 9" descr="JDBC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Pre-Proces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597" cy="985157"/>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b/>
          <w:bCs/>
          <w:color w:val="494961"/>
          <w:sz w:val="26"/>
          <w:szCs w:val="26"/>
        </w:rPr>
        <w:t>Figure 1</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4352711" cy="1534736"/>
            <wp:effectExtent l="0" t="0" r="0" b="8890"/>
            <wp:docPr id="8" name="Picture 8" descr="JDBC Post-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BC Post-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653" cy="1534716"/>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2</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lastRenderedPageBreak/>
        <w:drawing>
          <wp:inline distT="0" distB="0" distL="0" distR="0">
            <wp:extent cx="6955790" cy="4582795"/>
            <wp:effectExtent l="0" t="0" r="0" b="8255"/>
            <wp:docPr id="7" name="Picture 7" descr="JDBC Connec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BC Connection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5790" cy="4582795"/>
                    </a:xfrm>
                    <a:prstGeom prst="rect">
                      <a:avLst/>
                    </a:prstGeom>
                    <a:noFill/>
                    <a:ln>
                      <a:noFill/>
                    </a:ln>
                  </pic:spPr>
                </pic:pic>
              </a:graphicData>
            </a:graphic>
          </wp:inline>
        </w:drawing>
      </w:r>
    </w:p>
    <w:p w:rsidR="00E16F47" w:rsidRPr="00E16F47" w:rsidRDefault="00E16F47" w:rsidP="00E16F47">
      <w:pPr>
        <w:spacing w:after="0" w:line="450" w:lineRule="atLeast"/>
        <w:jc w:val="center"/>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3</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xml:space="preserve">You see that pre- and post-processors are almost the same. Their appointment is to prepare database for testing and to rollback unnecessary changes after testing is done. So, you can specify any SQL query for them to execute. </w:t>
      </w:r>
      <w:proofErr w:type="gramStart"/>
      <w:r w:rsidRPr="00E16F47">
        <w:rPr>
          <w:rFonts w:ascii="Lato Regular" w:eastAsia="Times New Roman" w:hAnsi="Lato Regular" w:cs="Arial"/>
          <w:color w:val="494961"/>
          <w:sz w:val="26"/>
          <w:szCs w:val="26"/>
        </w:rPr>
        <w:t>Another thing – “Transaction Isolation” option.</w:t>
      </w:r>
      <w:proofErr w:type="gramEnd"/>
      <w:r w:rsidRPr="00E16F47">
        <w:rPr>
          <w:rFonts w:ascii="Lato Regular" w:eastAsia="Times New Roman" w:hAnsi="Lato Regular" w:cs="Arial"/>
          <w:color w:val="494961"/>
          <w:sz w:val="26"/>
          <w:szCs w:val="26"/>
        </w:rPr>
        <w:t xml:space="preserve"> And here I should say a few words about SQL transactions.</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xml:space="preserve">Transaction…What does it mean? Database transaction is a cycle of SQL queries that are executed against database to search or modify its content. According to definition, a database transaction must be atomic, consistent, isolated and durable. You may know acronym ACID, which describes these properties. Transactions in databases should be isolated from each other to avoid data corruption. Different databases support different isolation levels. Oracle DB that is one of the most common DB’s has 4 levels of isolation: SERIALIZABLE, REPEATABLE READS, READ COMMITTED, </w:t>
      </w:r>
      <w:proofErr w:type="gramStart"/>
      <w:r w:rsidRPr="00E16F47">
        <w:rPr>
          <w:rFonts w:ascii="Lato Regular" w:eastAsia="Times New Roman" w:hAnsi="Lato Regular" w:cs="Arial"/>
          <w:color w:val="494961"/>
          <w:sz w:val="26"/>
          <w:szCs w:val="26"/>
        </w:rPr>
        <w:t>READ</w:t>
      </w:r>
      <w:proofErr w:type="gramEnd"/>
      <w:r w:rsidRPr="00E16F47">
        <w:rPr>
          <w:rFonts w:ascii="Lato Regular" w:eastAsia="Times New Roman" w:hAnsi="Lato Regular" w:cs="Arial"/>
          <w:color w:val="494961"/>
          <w:sz w:val="26"/>
          <w:szCs w:val="26"/>
        </w:rPr>
        <w:t xml:space="preserve"> </w:t>
      </w:r>
      <w:r w:rsidRPr="00E16F47">
        <w:rPr>
          <w:rFonts w:ascii="Lato Regular" w:eastAsia="Times New Roman" w:hAnsi="Lato Regular" w:cs="Arial"/>
          <w:color w:val="494961"/>
          <w:sz w:val="26"/>
          <w:szCs w:val="26"/>
        </w:rPr>
        <w:lastRenderedPageBreak/>
        <w:t>UNCOMMITTED. For more details you can refer to </w:t>
      </w:r>
      <w:hyperlink r:id="rId9" w:tgtFrame="_blank" w:history="1">
        <w:r w:rsidRPr="00E16F47">
          <w:rPr>
            <w:rFonts w:ascii="Arial" w:eastAsia="Times New Roman" w:hAnsi="Arial" w:cs="Arial"/>
            <w:color w:val="6A6A7C"/>
            <w:sz w:val="26"/>
            <w:szCs w:val="26"/>
            <w:u w:val="single"/>
          </w:rPr>
          <w:t>Wikipedia - Database Transactions</w:t>
        </w:r>
      </w:hyperlink>
      <w:r w:rsidRPr="00E16F47">
        <w:rPr>
          <w:rFonts w:ascii="Lato Regular" w:eastAsia="Times New Roman" w:hAnsi="Lato Regular" w:cs="Arial"/>
          <w:color w:val="494961"/>
          <w:sz w:val="26"/>
          <w:szCs w:val="26"/>
        </w:rPr>
        <w:t xml:space="preserve"> . I will just mention that database performance e.g. how much SQL requests it can process per unit time depends on isolation level of transaction, because when transaction has level SERIALIZABLE(the highest one), no another transactions can work with certain data at the same time. And </w:t>
      </w:r>
      <w:proofErr w:type="spellStart"/>
      <w:r w:rsidRPr="00E16F47">
        <w:rPr>
          <w:rFonts w:ascii="Lato Regular" w:eastAsia="Times New Roman" w:hAnsi="Lato Regular" w:cs="Arial"/>
          <w:color w:val="494961"/>
          <w:sz w:val="26"/>
          <w:szCs w:val="26"/>
        </w:rPr>
        <w:t>vice verse</w:t>
      </w:r>
      <w:proofErr w:type="spellEnd"/>
      <w:r w:rsidRPr="00E16F47">
        <w:rPr>
          <w:rFonts w:ascii="Lato Regular" w:eastAsia="Times New Roman" w:hAnsi="Lato Regular" w:cs="Arial"/>
          <w:color w:val="494961"/>
          <w:sz w:val="26"/>
          <w:szCs w:val="26"/>
        </w:rPr>
        <w:t>, multiple READ_UNCOMMITTED transactions can work with database record simultaneously, but this can cause errors in data if these transactions write some data to DB. There are three types of issues with database transaction:</w:t>
      </w:r>
    </w:p>
    <w:p w:rsidR="00E16F47" w:rsidRPr="00E16F47" w:rsidRDefault="00E16F47" w:rsidP="00E16F47">
      <w:pPr>
        <w:numPr>
          <w:ilvl w:val="0"/>
          <w:numId w:val="1"/>
        </w:numPr>
        <w:spacing w:before="100" w:beforeAutospacing="1" w:after="100" w:afterAutospacing="1" w:line="450" w:lineRule="atLeast"/>
        <w:ind w:left="0"/>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Dirty reads (Uncommitted Dependency);</w:t>
      </w:r>
    </w:p>
    <w:p w:rsidR="00E16F47" w:rsidRPr="00E16F47" w:rsidRDefault="00E16F47" w:rsidP="00E16F47">
      <w:pPr>
        <w:numPr>
          <w:ilvl w:val="0"/>
          <w:numId w:val="1"/>
        </w:numPr>
        <w:spacing w:before="100" w:beforeAutospacing="1" w:after="100" w:afterAutospacing="1" w:line="450" w:lineRule="atLeast"/>
        <w:ind w:left="0"/>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Non-repeatable reads;</w:t>
      </w:r>
    </w:p>
    <w:p w:rsidR="00E16F47" w:rsidRPr="00E16F47" w:rsidRDefault="00E16F47" w:rsidP="00E16F47">
      <w:pPr>
        <w:numPr>
          <w:ilvl w:val="0"/>
          <w:numId w:val="1"/>
        </w:numPr>
        <w:spacing w:before="100" w:beforeAutospacing="1" w:after="100" w:afterAutospacing="1" w:line="450" w:lineRule="atLeast"/>
        <w:ind w:left="0"/>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Phantom reads;</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A dirty read happens if a transaction is allowed to read data from a row that has been modified by another running transaction and not yet committed. See example in below.</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Transaction 1</w:t>
      </w:r>
      <w:r w:rsidRPr="00E16F47">
        <w:rPr>
          <w:rFonts w:ascii="Lato Regular" w:eastAsia="Times New Roman" w:hAnsi="Lato Regular" w:cs="Arial"/>
          <w:color w:val="494961"/>
          <w:sz w:val="26"/>
          <w:szCs w:val="26"/>
        </w:rPr>
        <w:t> </w:t>
      </w:r>
      <w:r w:rsidRPr="00E16F47">
        <w:rPr>
          <w:rFonts w:ascii="inherit" w:eastAsia="Times New Roman" w:hAnsi="inherit" w:cs="Arial"/>
          <w:b/>
          <w:bCs/>
          <w:color w:val="494961"/>
          <w:sz w:val="26"/>
          <w:szCs w:val="26"/>
        </w:rPr>
        <w:t>Transaction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1"/>
        <w:gridCol w:w="6199"/>
      </w:tblGrid>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age FROM users WHERE id = 1;</w:t>
            </w:r>
            <w:r w:rsidRPr="00E16F47">
              <w:rPr>
                <w:rFonts w:ascii="Arial" w:eastAsia="Times New Roman" w:hAnsi="Arial" w:cs="Arial"/>
                <w:color w:val="494961"/>
                <w:sz w:val="20"/>
                <w:szCs w:val="20"/>
              </w:rPr>
              <w:br/>
              <w:t>/* will read 20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2 */UPDATE users SET age = 21 WHERE id = 1;/* No commit here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age FROM users WHERE id = 1;</w:t>
            </w:r>
            <w:r w:rsidRPr="00E16F47">
              <w:rPr>
                <w:rFonts w:ascii="Arial" w:eastAsia="Times New Roman" w:hAnsi="Arial" w:cs="Arial"/>
                <w:color w:val="494961"/>
                <w:sz w:val="20"/>
                <w:szCs w:val="20"/>
              </w:rPr>
              <w:br/>
              <w:t>/* will read 21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ROLLBACK; /* lock-based DIRTY READ */</w:t>
            </w:r>
          </w:p>
        </w:tc>
      </w:tr>
    </w:tbl>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A non-repeatable read occurs, when during the course of a transaction, a row is retrieved twice and the values within the row differ between reads.</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lastRenderedPageBreak/>
        <w:t>Transaction 1</w:t>
      </w:r>
      <w:r w:rsidRPr="00E16F47">
        <w:rPr>
          <w:rFonts w:ascii="Lato Regular" w:eastAsia="Times New Roman" w:hAnsi="Lato Regular" w:cs="Arial"/>
          <w:color w:val="494961"/>
          <w:sz w:val="26"/>
          <w:szCs w:val="26"/>
        </w:rPr>
        <w:t> </w:t>
      </w:r>
      <w:r w:rsidRPr="00E16F47">
        <w:rPr>
          <w:rFonts w:ascii="inherit" w:eastAsia="Times New Roman" w:hAnsi="inherit" w:cs="Arial"/>
          <w:b/>
          <w:bCs/>
          <w:color w:val="494961"/>
          <w:sz w:val="26"/>
          <w:szCs w:val="26"/>
        </w:rPr>
        <w:t>Transaction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4"/>
        <w:gridCol w:w="5056"/>
      </w:tblGrid>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 FROM users WHERE id = 1;</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2 */</w:t>
            </w:r>
            <w:r w:rsidRPr="00E16F47">
              <w:rPr>
                <w:rFonts w:ascii="Arial" w:eastAsia="Times New Roman" w:hAnsi="Arial" w:cs="Arial"/>
                <w:color w:val="494961"/>
                <w:sz w:val="20"/>
                <w:szCs w:val="20"/>
              </w:rPr>
              <w:br/>
              <w:t>UPDATE users SET age = 21 WHERE id = 1;</w:t>
            </w:r>
            <w:r w:rsidRPr="00E16F47">
              <w:rPr>
                <w:rFonts w:ascii="Arial" w:eastAsia="Times New Roman" w:hAnsi="Arial" w:cs="Arial"/>
                <w:color w:val="494961"/>
                <w:sz w:val="20"/>
                <w:szCs w:val="20"/>
              </w:rPr>
              <w:br/>
              <w:t>COMMIT;</w:t>
            </w:r>
            <w:r w:rsidRPr="00E16F47">
              <w:rPr>
                <w:rFonts w:ascii="Arial" w:eastAsia="Times New Roman" w:hAnsi="Arial" w:cs="Arial"/>
                <w:color w:val="494961"/>
                <w:sz w:val="20"/>
                <w:szCs w:val="20"/>
              </w:rPr>
              <w:br/>
              <w:t xml:space="preserve">/* in </w:t>
            </w:r>
            <w:proofErr w:type="spellStart"/>
            <w:r w:rsidRPr="00E16F47">
              <w:rPr>
                <w:rFonts w:ascii="Arial" w:eastAsia="Times New Roman" w:hAnsi="Arial" w:cs="Arial"/>
                <w:color w:val="494961"/>
                <w:sz w:val="20"/>
                <w:szCs w:val="20"/>
              </w:rPr>
              <w:t>multiversion</w:t>
            </w:r>
            <w:proofErr w:type="spellEnd"/>
            <w:r w:rsidRPr="00E16F47">
              <w:rPr>
                <w:rFonts w:ascii="Arial" w:eastAsia="Times New Roman" w:hAnsi="Arial" w:cs="Arial"/>
                <w:color w:val="494961"/>
                <w:sz w:val="20"/>
                <w:szCs w:val="20"/>
              </w:rPr>
              <w:t xml:space="preserve"> concurrency</w:t>
            </w:r>
            <w:r w:rsidRPr="00E16F47">
              <w:rPr>
                <w:rFonts w:ascii="Arial" w:eastAsia="Times New Roman" w:hAnsi="Arial" w:cs="Arial"/>
                <w:color w:val="494961"/>
                <w:sz w:val="20"/>
                <w:szCs w:val="20"/>
              </w:rPr>
              <w:br/>
              <w:t>control, or lock-based READ COMMITTED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age FROM users WHERE id = 1;</w:t>
            </w:r>
            <w:r w:rsidRPr="00E16F47">
              <w:rPr>
                <w:rFonts w:ascii="Arial" w:eastAsia="Times New Roman" w:hAnsi="Arial" w:cs="Arial"/>
                <w:color w:val="494961"/>
                <w:sz w:val="20"/>
                <w:szCs w:val="20"/>
              </w:rPr>
              <w:br/>
              <w:t>/* will read 21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 FROM users WHERE id = 1;</w:t>
            </w:r>
            <w:r w:rsidRPr="00E16F47">
              <w:rPr>
                <w:rFonts w:ascii="Arial" w:eastAsia="Times New Roman" w:hAnsi="Arial" w:cs="Arial"/>
                <w:color w:val="494961"/>
                <w:sz w:val="20"/>
                <w:szCs w:val="20"/>
              </w:rPr>
              <w:br/>
              <w:t>COMMIT;</w:t>
            </w:r>
            <w:r w:rsidRPr="00E16F47">
              <w:rPr>
                <w:rFonts w:ascii="Arial" w:eastAsia="Times New Roman" w:hAnsi="Arial" w:cs="Arial"/>
                <w:color w:val="494961"/>
                <w:sz w:val="20"/>
                <w:szCs w:val="20"/>
              </w:rPr>
              <w:br/>
              <w:t>/* lock-based REPEATABLE READ */</w:t>
            </w:r>
          </w:p>
        </w:tc>
      </w:tr>
    </w:tbl>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A phantom read occurs when, in the course of a transaction, two identical queries are executed, and the collection of rows returned by the second query is different from the first.</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Transaction 1</w:t>
      </w:r>
      <w:r w:rsidRPr="00E16F47">
        <w:rPr>
          <w:rFonts w:ascii="Lato Regular" w:eastAsia="Times New Roman" w:hAnsi="Lato Regular" w:cs="Arial"/>
          <w:color w:val="494961"/>
          <w:sz w:val="26"/>
          <w:szCs w:val="26"/>
        </w:rPr>
        <w:t> </w:t>
      </w:r>
      <w:r w:rsidRPr="00E16F47">
        <w:rPr>
          <w:rFonts w:ascii="inherit" w:eastAsia="Times New Roman" w:hAnsi="inherit" w:cs="Arial"/>
          <w:b/>
          <w:bCs/>
          <w:color w:val="494961"/>
          <w:sz w:val="26"/>
          <w:szCs w:val="26"/>
        </w:rPr>
        <w:t>Transaction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1"/>
        <w:gridCol w:w="4239"/>
      </w:tblGrid>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 xml:space="preserve">SELECT * FROM </w:t>
            </w:r>
            <w:proofErr w:type="spellStart"/>
            <w:r w:rsidRPr="00E16F47">
              <w:rPr>
                <w:rFonts w:ascii="Arial" w:eastAsia="Times New Roman" w:hAnsi="Arial" w:cs="Arial"/>
                <w:color w:val="494961"/>
                <w:sz w:val="20"/>
                <w:szCs w:val="20"/>
              </w:rPr>
              <w:t>usersWHERE</w:t>
            </w:r>
            <w:proofErr w:type="spellEnd"/>
            <w:r w:rsidRPr="00E16F47">
              <w:rPr>
                <w:rFonts w:ascii="Arial" w:eastAsia="Times New Roman" w:hAnsi="Arial" w:cs="Arial"/>
                <w:color w:val="494961"/>
                <w:sz w:val="20"/>
                <w:szCs w:val="20"/>
              </w:rPr>
              <w:t xml:space="preserve"> age BETWEEN 10 AND 30;</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2 */</w:t>
            </w:r>
            <w:r w:rsidRPr="00E16F47">
              <w:rPr>
                <w:rFonts w:ascii="Arial" w:eastAsia="Times New Roman" w:hAnsi="Arial" w:cs="Arial"/>
                <w:color w:val="494961"/>
                <w:sz w:val="20"/>
                <w:szCs w:val="20"/>
              </w:rPr>
              <w:br/>
              <w:t>INSERT INTO users VALUES ( 3, 'Bob', 27 );</w:t>
            </w:r>
            <w:r w:rsidRPr="00E16F47">
              <w:rPr>
                <w:rFonts w:ascii="Arial" w:eastAsia="Times New Roman" w:hAnsi="Arial" w:cs="Arial"/>
                <w:color w:val="494961"/>
                <w:sz w:val="20"/>
                <w:szCs w:val="20"/>
              </w:rPr>
              <w:br/>
              <w:t>COMMIT;</w:t>
            </w:r>
          </w:p>
        </w:tc>
      </w:tr>
      <w:tr w:rsidR="00E16F47" w:rsidRPr="00E16F47" w:rsidTr="00E16F47">
        <w:trPr>
          <w:tblCellSpacing w:w="15" w:type="dxa"/>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Query 1 */</w:t>
            </w:r>
            <w:r w:rsidRPr="00E16F47">
              <w:rPr>
                <w:rFonts w:ascii="Arial" w:eastAsia="Times New Roman" w:hAnsi="Arial" w:cs="Arial"/>
                <w:color w:val="494961"/>
                <w:sz w:val="20"/>
                <w:szCs w:val="20"/>
              </w:rPr>
              <w:br/>
              <w:t>SELECT * FROM users</w:t>
            </w:r>
            <w:r w:rsidRPr="00E16F47">
              <w:rPr>
                <w:rFonts w:ascii="Arial" w:eastAsia="Times New Roman" w:hAnsi="Arial" w:cs="Arial"/>
                <w:color w:val="494961"/>
                <w:sz w:val="20"/>
                <w:szCs w:val="20"/>
              </w:rPr>
              <w:br/>
              <w:t>WHERE age BETWEEN 10 AND 30;</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vAlign w:val="center"/>
            <w:hideMark/>
          </w:tcPr>
          <w:p w:rsidR="00E16F47" w:rsidRPr="00E16F47" w:rsidRDefault="00E16F47" w:rsidP="00E16F47">
            <w:pPr>
              <w:spacing w:after="0" w:line="240" w:lineRule="auto"/>
              <w:rPr>
                <w:rFonts w:ascii="Arial" w:eastAsia="Times New Roman" w:hAnsi="Arial" w:cs="Arial"/>
                <w:color w:val="494961"/>
                <w:sz w:val="20"/>
                <w:szCs w:val="20"/>
              </w:rPr>
            </w:pPr>
            <w:r w:rsidRPr="00E16F47">
              <w:rPr>
                <w:rFonts w:ascii="Arial" w:eastAsia="Times New Roman" w:hAnsi="Arial" w:cs="Arial"/>
                <w:color w:val="494961"/>
                <w:sz w:val="20"/>
                <w:szCs w:val="20"/>
              </w:rPr>
              <w:t> </w:t>
            </w:r>
          </w:p>
        </w:tc>
      </w:tr>
    </w:tbl>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So, it’s very important for developer to choose appropriate isolation level for SQL queries. And that’s why performance testers need to take into consideration this parameter while developing test-plan.</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proofErr w:type="spellStart"/>
      <w:proofErr w:type="gramStart"/>
      <w:r w:rsidRPr="00E16F47">
        <w:rPr>
          <w:rFonts w:ascii="Lato Regular" w:eastAsia="Times New Roman" w:hAnsi="Lato Regular" w:cs="Arial"/>
          <w:color w:val="494961"/>
          <w:sz w:val="26"/>
          <w:szCs w:val="26"/>
        </w:rPr>
        <w:lastRenderedPageBreak/>
        <w:t>yOU</w:t>
      </w:r>
      <w:proofErr w:type="spellEnd"/>
      <w:proofErr w:type="gramEnd"/>
      <w:r w:rsidRPr="00E16F47">
        <w:rPr>
          <w:rFonts w:ascii="Lato Regular" w:eastAsia="Times New Roman" w:hAnsi="Lato Regular" w:cs="Arial"/>
          <w:color w:val="494961"/>
          <w:sz w:val="26"/>
          <w:szCs w:val="26"/>
        </w:rPr>
        <w:t xml:space="preserve"> can create SQL queries of any configurations. Let’s see, how it works.</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2019300" cy="2351405"/>
            <wp:effectExtent l="0" t="0" r="0" b="0"/>
            <wp:docPr id="6" name="Picture 6" descr="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351405"/>
                    </a:xfrm>
                    <a:prstGeom prst="rect">
                      <a:avLst/>
                    </a:prstGeom>
                    <a:noFill/>
                    <a:ln>
                      <a:noFill/>
                    </a:ln>
                  </pic:spPr>
                </pic:pic>
              </a:graphicData>
            </a:graphic>
          </wp:inline>
        </w:drawing>
      </w: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b/>
          <w:bCs/>
          <w:color w:val="494961"/>
          <w:sz w:val="26"/>
          <w:szCs w:val="26"/>
        </w:rPr>
        <w:t>Figure 4</w:t>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2846705" cy="2237105"/>
            <wp:effectExtent l="0" t="0" r="0" b="0"/>
            <wp:docPr id="5" name="Picture 5" descr="First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trans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705" cy="2237105"/>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5</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For my testing I used local MySQL database that is installed on my desktop</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First, I add one JDBC Connection Configuration. I fill “Database connection configuration” section with valid credentials to database and set name “First Transaction” for this connection. Note, that I set “Transaction Isolation” to TRANSACTION_READ_UNCOMMITED that means that another transaction can have read/write access to data, which is used by current transaction. “</w:t>
      </w:r>
      <w:proofErr w:type="gramStart"/>
      <w:r w:rsidRPr="00E16F47">
        <w:rPr>
          <w:rFonts w:ascii="Lato Regular" w:eastAsia="Times New Roman" w:hAnsi="Lato Regular" w:cs="Arial"/>
          <w:color w:val="494961"/>
          <w:sz w:val="26"/>
          <w:szCs w:val="26"/>
        </w:rPr>
        <w:t>first</w:t>
      </w:r>
      <w:proofErr w:type="gramEnd"/>
      <w:r w:rsidRPr="00E16F47">
        <w:rPr>
          <w:rFonts w:ascii="Lato Regular" w:eastAsia="Times New Roman" w:hAnsi="Lato Regular" w:cs="Arial"/>
          <w:color w:val="494961"/>
          <w:sz w:val="26"/>
          <w:szCs w:val="26"/>
        </w:rPr>
        <w:t xml:space="preserve">” transaction will </w:t>
      </w:r>
      <w:r w:rsidRPr="00E16F47">
        <w:rPr>
          <w:rFonts w:ascii="Lato Regular" w:eastAsia="Times New Roman" w:hAnsi="Lato Regular" w:cs="Arial"/>
          <w:color w:val="494961"/>
          <w:sz w:val="26"/>
          <w:szCs w:val="26"/>
        </w:rPr>
        <w:lastRenderedPageBreak/>
        <w:t xml:space="preserve">contain only one JDBC request with the following SQL query: “UPDATE </w:t>
      </w:r>
      <w:proofErr w:type="spellStart"/>
      <w:r w:rsidRPr="00E16F47">
        <w:rPr>
          <w:rFonts w:ascii="Lato Regular" w:eastAsia="Times New Roman" w:hAnsi="Lato Regular" w:cs="Arial"/>
          <w:color w:val="494961"/>
          <w:sz w:val="26"/>
          <w:szCs w:val="26"/>
        </w:rPr>
        <w:t>world.city</w:t>
      </w:r>
      <w:proofErr w:type="spellEnd"/>
      <w:r w:rsidRPr="00E16F47">
        <w:rPr>
          <w:rFonts w:ascii="Lato Regular" w:eastAsia="Times New Roman" w:hAnsi="Lato Regular" w:cs="Arial"/>
          <w:color w:val="494961"/>
          <w:sz w:val="26"/>
          <w:szCs w:val="26"/>
        </w:rPr>
        <w:t xml:space="preserve"> SET population=1000000 WHERE Name like '%'”</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Then I create “Second Transaction” JDBC Connection Configuration. The only its difference from first transaction is that I set “TRANSACTION_SERIALIZABLE” as transaction isolation option (figure 6).</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3733800" cy="2618105"/>
            <wp:effectExtent l="0" t="0" r="0" b="0"/>
            <wp:docPr id="4" name="Picture 4" descr="Second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ond trans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618105"/>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6</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“Second Transaction” contains the same JDBC Request.</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 xml:space="preserve">Both JDBC </w:t>
      </w:r>
      <w:proofErr w:type="spellStart"/>
      <w:r w:rsidRPr="00E16F47">
        <w:rPr>
          <w:rFonts w:ascii="Lato Regular" w:eastAsia="Times New Roman" w:hAnsi="Lato Regular" w:cs="Arial"/>
          <w:color w:val="494961"/>
          <w:sz w:val="26"/>
          <w:szCs w:val="26"/>
        </w:rPr>
        <w:t>PostProcessors</w:t>
      </w:r>
      <w:proofErr w:type="spellEnd"/>
      <w:r w:rsidRPr="00E16F47">
        <w:rPr>
          <w:rFonts w:ascii="Lato Regular" w:eastAsia="Times New Roman" w:hAnsi="Lato Regular" w:cs="Arial"/>
          <w:color w:val="494961"/>
          <w:sz w:val="26"/>
          <w:szCs w:val="26"/>
        </w:rPr>
        <w:t xml:space="preserve"> contain query “Rollback” to revert all changes in database to latest stable </w:t>
      </w:r>
      <w:proofErr w:type="gramStart"/>
      <w:r w:rsidRPr="00E16F47">
        <w:rPr>
          <w:rFonts w:ascii="Lato Regular" w:eastAsia="Times New Roman" w:hAnsi="Lato Regular" w:cs="Arial"/>
          <w:color w:val="494961"/>
          <w:sz w:val="26"/>
          <w:szCs w:val="26"/>
        </w:rPr>
        <w:t>state(</w:t>
      </w:r>
      <w:proofErr w:type="gramEnd"/>
      <w:r w:rsidRPr="00E16F47">
        <w:rPr>
          <w:rFonts w:ascii="Lato Regular" w:eastAsia="Times New Roman" w:hAnsi="Lato Regular" w:cs="Arial"/>
          <w:color w:val="494961"/>
          <w:sz w:val="26"/>
          <w:szCs w:val="26"/>
        </w:rPr>
        <w:t>figure 7).</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1915795" cy="1801495"/>
            <wp:effectExtent l="0" t="0" r="8255" b="8255"/>
            <wp:docPr id="3" name="Picture 3" descr="Second pos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ond post proces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795" cy="1801495"/>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7</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lastRenderedPageBreak/>
        <w:t>I’ll set only one user for “</w:t>
      </w:r>
      <w:proofErr w:type="spellStart"/>
      <w:r w:rsidRPr="00E16F47">
        <w:rPr>
          <w:rFonts w:ascii="Lato Regular" w:eastAsia="Times New Roman" w:hAnsi="Lato Regular" w:cs="Arial"/>
          <w:color w:val="494961"/>
          <w:sz w:val="26"/>
          <w:szCs w:val="26"/>
        </w:rPr>
        <w:t>JDBC_Users</w:t>
      </w:r>
      <w:proofErr w:type="spellEnd"/>
      <w:r w:rsidRPr="00E16F47">
        <w:rPr>
          <w:rFonts w:ascii="Lato Regular" w:eastAsia="Times New Roman" w:hAnsi="Lato Regular" w:cs="Arial"/>
          <w:color w:val="494961"/>
          <w:sz w:val="26"/>
          <w:szCs w:val="26"/>
        </w:rPr>
        <w:t>” Thread group (see figure 8).</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drawing>
          <wp:inline distT="0" distB="0" distL="0" distR="0">
            <wp:extent cx="2607310" cy="2220595"/>
            <wp:effectExtent l="0" t="0" r="2540" b="8255"/>
            <wp:docPr id="2" name="Picture 2" descr="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ad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310" cy="2220595"/>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8</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OK, I press “Start” button. Test is executed and what I see in “View Results in Table” listener (figure 9)?</w:t>
      </w:r>
    </w:p>
    <w:p w:rsidR="00E16F47" w:rsidRPr="00E16F47" w:rsidRDefault="00E16F47" w:rsidP="00E16F47">
      <w:pPr>
        <w:spacing w:after="0" w:line="450" w:lineRule="atLeast"/>
        <w:rPr>
          <w:rFonts w:ascii="Lato Regular" w:eastAsia="Times New Roman" w:hAnsi="Lato Regular" w:cs="Arial"/>
          <w:color w:val="494961"/>
          <w:sz w:val="26"/>
          <w:szCs w:val="26"/>
        </w:rPr>
      </w:pPr>
      <w:r>
        <w:rPr>
          <w:rFonts w:ascii="Lato Regular" w:eastAsia="Times New Roman" w:hAnsi="Lato Regular" w:cs="Arial"/>
          <w:noProof/>
          <w:color w:val="494961"/>
          <w:sz w:val="26"/>
          <w:szCs w:val="26"/>
        </w:rPr>
        <w:lastRenderedPageBreak/>
        <w:drawing>
          <wp:inline distT="0" distB="0" distL="0" distR="0">
            <wp:extent cx="12192000" cy="7277100"/>
            <wp:effectExtent l="0" t="0" r="0" b="0"/>
            <wp:docPr id="1" name="Picture 1" descr="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0" cy="7277100"/>
                    </a:xfrm>
                    <a:prstGeom prst="rect">
                      <a:avLst/>
                    </a:prstGeom>
                    <a:noFill/>
                    <a:ln>
                      <a:noFill/>
                    </a:ln>
                  </pic:spPr>
                </pic:pic>
              </a:graphicData>
            </a:graphic>
          </wp:inline>
        </w:drawing>
      </w:r>
    </w:p>
    <w:p w:rsidR="00E16F47" w:rsidRPr="00E16F47" w:rsidRDefault="00E16F47" w:rsidP="00E16F47">
      <w:pPr>
        <w:spacing w:after="0" w:line="450" w:lineRule="atLeast"/>
        <w:rPr>
          <w:rFonts w:ascii="Lato Regular" w:eastAsia="Times New Roman" w:hAnsi="Lato Regular" w:cs="Arial"/>
          <w:color w:val="494961"/>
          <w:sz w:val="26"/>
          <w:szCs w:val="26"/>
        </w:rPr>
      </w:pPr>
      <w:r w:rsidRPr="00E16F47">
        <w:rPr>
          <w:rFonts w:ascii="inherit" w:eastAsia="Times New Roman" w:hAnsi="inherit" w:cs="Arial"/>
          <w:b/>
          <w:bCs/>
          <w:color w:val="494961"/>
          <w:sz w:val="26"/>
          <w:szCs w:val="26"/>
        </w:rPr>
        <w:t>Figure 9</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Despite of the fact that connection 1 was created earlier, second request has less execution time.</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lastRenderedPageBreak/>
        <w:t>It happened because second transaction had SERIALIZABLE level and first only READ_UNCOMMITTED. So 2nd occupied database table until it ended and only after that first request could complete its job.</w:t>
      </w:r>
    </w:p>
    <w:p w:rsidR="00E16F47" w:rsidRPr="00E16F47" w:rsidRDefault="00E16F47" w:rsidP="00E16F47">
      <w:pPr>
        <w:spacing w:after="100" w:afterAutospacing="1" w:line="450" w:lineRule="atLeast"/>
        <w:rPr>
          <w:rFonts w:ascii="Lato Regular" w:eastAsia="Times New Roman" w:hAnsi="Lato Regular" w:cs="Arial"/>
          <w:color w:val="494961"/>
          <w:sz w:val="26"/>
          <w:szCs w:val="26"/>
        </w:rPr>
      </w:pPr>
      <w:r w:rsidRPr="00E16F47">
        <w:rPr>
          <w:rFonts w:ascii="Lato Regular" w:eastAsia="Times New Roman" w:hAnsi="Lato Regular" w:cs="Arial"/>
          <w:color w:val="494961"/>
          <w:sz w:val="26"/>
          <w:szCs w:val="26"/>
        </w:rPr>
        <w:t>So, you see that database performance depends on transaction isolation levels. That’s why opportunity of selecting isolation level of JDBC request is important for database performance testing.</w:t>
      </w:r>
    </w:p>
    <w:p w:rsidR="00967979" w:rsidRDefault="00967979">
      <w:bookmarkStart w:id="0" w:name="_GoBack"/>
      <w:bookmarkEnd w:id="0"/>
    </w:p>
    <w:sectPr w:rsidR="0096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Semibol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Regular">
    <w:altName w:val="Times New Roman"/>
    <w:charset w:val="00"/>
    <w:family w:val="auto"/>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C6229"/>
    <w:multiLevelType w:val="multilevel"/>
    <w:tmpl w:val="39C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7"/>
    <w:rsid w:val="00967979"/>
    <w:rsid w:val="00B92AF2"/>
    <w:rsid w:val="00E1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6F47"/>
    <w:pPr>
      <w:spacing w:after="0" w:line="420" w:lineRule="atLeast"/>
      <w:outlineLvl w:val="0"/>
    </w:pPr>
    <w:rPr>
      <w:rFonts w:ascii="Lato Semibold" w:eastAsia="Times New Roman" w:hAnsi="Lato Semibold" w:cs="Times New Roman"/>
      <w:caps/>
      <w:color w:val="494961"/>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47"/>
    <w:rPr>
      <w:rFonts w:ascii="Lato Semibold" w:eastAsia="Times New Roman" w:hAnsi="Lato Semibold" w:cs="Times New Roman"/>
      <w:caps/>
      <w:color w:val="494961"/>
      <w:kern w:val="36"/>
      <w:sz w:val="36"/>
      <w:szCs w:val="36"/>
    </w:rPr>
  </w:style>
  <w:style w:type="character" w:styleId="Hyperlink">
    <w:name w:val="Hyperlink"/>
    <w:basedOn w:val="DefaultParagraphFont"/>
    <w:uiPriority w:val="99"/>
    <w:semiHidden/>
    <w:unhideWhenUsed/>
    <w:rsid w:val="00E16F47"/>
    <w:rPr>
      <w:rFonts w:ascii="Arial" w:hAnsi="Arial" w:cs="Arial" w:hint="default"/>
      <w:color w:val="6A6A7C"/>
      <w:u w:val="single"/>
      <w:shd w:val="clear" w:color="auto" w:fill="auto"/>
    </w:rPr>
  </w:style>
  <w:style w:type="character" w:styleId="Strong">
    <w:name w:val="Strong"/>
    <w:basedOn w:val="DefaultParagraphFont"/>
    <w:uiPriority w:val="22"/>
    <w:qFormat/>
    <w:rsid w:val="00E16F47"/>
    <w:rPr>
      <w:b/>
      <w:bCs/>
    </w:rPr>
  </w:style>
  <w:style w:type="paragraph" w:styleId="NormalWeb">
    <w:name w:val="Normal (Web)"/>
    <w:basedOn w:val="Normal"/>
    <w:uiPriority w:val="99"/>
    <w:semiHidden/>
    <w:unhideWhenUsed/>
    <w:rsid w:val="00E16F47"/>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6F47"/>
    <w:pPr>
      <w:spacing w:after="0" w:line="420" w:lineRule="atLeast"/>
      <w:outlineLvl w:val="0"/>
    </w:pPr>
    <w:rPr>
      <w:rFonts w:ascii="Lato Semibold" w:eastAsia="Times New Roman" w:hAnsi="Lato Semibold" w:cs="Times New Roman"/>
      <w:caps/>
      <w:color w:val="494961"/>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47"/>
    <w:rPr>
      <w:rFonts w:ascii="Lato Semibold" w:eastAsia="Times New Roman" w:hAnsi="Lato Semibold" w:cs="Times New Roman"/>
      <w:caps/>
      <w:color w:val="494961"/>
      <w:kern w:val="36"/>
      <w:sz w:val="36"/>
      <w:szCs w:val="36"/>
    </w:rPr>
  </w:style>
  <w:style w:type="character" w:styleId="Hyperlink">
    <w:name w:val="Hyperlink"/>
    <w:basedOn w:val="DefaultParagraphFont"/>
    <w:uiPriority w:val="99"/>
    <w:semiHidden/>
    <w:unhideWhenUsed/>
    <w:rsid w:val="00E16F47"/>
    <w:rPr>
      <w:rFonts w:ascii="Arial" w:hAnsi="Arial" w:cs="Arial" w:hint="default"/>
      <w:color w:val="6A6A7C"/>
      <w:u w:val="single"/>
      <w:shd w:val="clear" w:color="auto" w:fill="auto"/>
    </w:rPr>
  </w:style>
  <w:style w:type="character" w:styleId="Strong">
    <w:name w:val="Strong"/>
    <w:basedOn w:val="DefaultParagraphFont"/>
    <w:uiPriority w:val="22"/>
    <w:qFormat/>
    <w:rsid w:val="00E16F47"/>
    <w:rPr>
      <w:b/>
      <w:bCs/>
    </w:rPr>
  </w:style>
  <w:style w:type="paragraph" w:styleId="NormalWeb">
    <w:name w:val="Normal (Web)"/>
    <w:basedOn w:val="Normal"/>
    <w:uiPriority w:val="99"/>
    <w:semiHidden/>
    <w:unhideWhenUsed/>
    <w:rsid w:val="00E16F47"/>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1755">
      <w:bodyDiv w:val="1"/>
      <w:marLeft w:val="0"/>
      <w:marRight w:val="0"/>
      <w:marTop w:val="0"/>
      <w:marBottom w:val="0"/>
      <w:divBdr>
        <w:top w:val="none" w:sz="0" w:space="0" w:color="auto"/>
        <w:left w:val="none" w:sz="0" w:space="0" w:color="auto"/>
        <w:bottom w:val="none" w:sz="0" w:space="0" w:color="auto"/>
        <w:right w:val="none" w:sz="0" w:space="0" w:color="auto"/>
      </w:divBdr>
      <w:divsChild>
        <w:div w:id="1016930177">
          <w:marLeft w:val="0"/>
          <w:marRight w:val="0"/>
          <w:marTop w:val="0"/>
          <w:marBottom w:val="0"/>
          <w:divBdr>
            <w:top w:val="none" w:sz="0" w:space="0" w:color="auto"/>
            <w:left w:val="none" w:sz="0" w:space="0" w:color="auto"/>
            <w:bottom w:val="none" w:sz="0" w:space="0" w:color="auto"/>
            <w:right w:val="none" w:sz="0" w:space="0" w:color="auto"/>
          </w:divBdr>
          <w:divsChild>
            <w:div w:id="546571842">
              <w:marLeft w:val="0"/>
              <w:marRight w:val="0"/>
              <w:marTop w:val="0"/>
              <w:marBottom w:val="0"/>
              <w:divBdr>
                <w:top w:val="none" w:sz="0" w:space="0" w:color="auto"/>
                <w:left w:val="none" w:sz="0" w:space="0" w:color="auto"/>
                <w:bottom w:val="none" w:sz="0" w:space="0" w:color="auto"/>
                <w:right w:val="none" w:sz="0" w:space="0" w:color="auto"/>
              </w:divBdr>
            </w:div>
            <w:div w:id="281886129">
              <w:marLeft w:val="0"/>
              <w:marRight w:val="0"/>
              <w:marTop w:val="0"/>
              <w:marBottom w:val="0"/>
              <w:divBdr>
                <w:top w:val="none" w:sz="0" w:space="0" w:color="auto"/>
                <w:left w:val="none" w:sz="0" w:space="0" w:color="auto"/>
                <w:bottom w:val="none" w:sz="0" w:space="0" w:color="auto"/>
                <w:right w:val="none" w:sz="0" w:space="0" w:color="auto"/>
              </w:divBdr>
              <w:divsChild>
                <w:div w:id="1297223578">
                  <w:marLeft w:val="0"/>
                  <w:marRight w:val="0"/>
                  <w:marTop w:val="225"/>
                  <w:marBottom w:val="0"/>
                  <w:divBdr>
                    <w:top w:val="none" w:sz="0" w:space="0" w:color="auto"/>
                    <w:left w:val="none" w:sz="0" w:space="0" w:color="auto"/>
                    <w:bottom w:val="none" w:sz="0" w:space="0" w:color="auto"/>
                    <w:right w:val="none" w:sz="0" w:space="0" w:color="auto"/>
                  </w:divBdr>
                  <w:divsChild>
                    <w:div w:id="321353074">
                      <w:marLeft w:val="0"/>
                      <w:marRight w:val="0"/>
                      <w:marTop w:val="90"/>
                      <w:marBottom w:val="0"/>
                      <w:divBdr>
                        <w:top w:val="none" w:sz="0" w:space="0" w:color="auto"/>
                        <w:left w:val="none" w:sz="0" w:space="0" w:color="auto"/>
                        <w:bottom w:val="none" w:sz="0" w:space="0" w:color="auto"/>
                        <w:right w:val="none" w:sz="0" w:space="0" w:color="auto"/>
                      </w:divBdr>
                      <w:divsChild>
                        <w:div w:id="693000643">
                          <w:marLeft w:val="0"/>
                          <w:marRight w:val="0"/>
                          <w:marTop w:val="0"/>
                          <w:marBottom w:val="0"/>
                          <w:divBdr>
                            <w:top w:val="none" w:sz="0" w:space="0" w:color="auto"/>
                            <w:left w:val="none" w:sz="0" w:space="0" w:color="auto"/>
                            <w:bottom w:val="none" w:sz="0" w:space="0" w:color="auto"/>
                            <w:right w:val="none" w:sz="0" w:space="0" w:color="auto"/>
                          </w:divBdr>
                        </w:div>
                        <w:div w:id="605505097">
                          <w:marLeft w:val="0"/>
                          <w:marRight w:val="0"/>
                          <w:marTop w:val="0"/>
                          <w:marBottom w:val="0"/>
                          <w:divBdr>
                            <w:top w:val="none" w:sz="0" w:space="0" w:color="auto"/>
                            <w:left w:val="none" w:sz="0" w:space="0" w:color="auto"/>
                            <w:bottom w:val="none" w:sz="0" w:space="0" w:color="auto"/>
                            <w:right w:val="none" w:sz="0" w:space="0" w:color="auto"/>
                          </w:divBdr>
                        </w:div>
                        <w:div w:id="22024848">
                          <w:marLeft w:val="0"/>
                          <w:marRight w:val="0"/>
                          <w:marTop w:val="0"/>
                          <w:marBottom w:val="0"/>
                          <w:divBdr>
                            <w:top w:val="none" w:sz="0" w:space="0" w:color="auto"/>
                            <w:left w:val="none" w:sz="0" w:space="0" w:color="auto"/>
                            <w:bottom w:val="none" w:sz="0" w:space="0" w:color="auto"/>
                            <w:right w:val="none" w:sz="0" w:space="0" w:color="auto"/>
                          </w:divBdr>
                        </w:div>
                        <w:div w:id="1036537929">
                          <w:marLeft w:val="0"/>
                          <w:marRight w:val="0"/>
                          <w:marTop w:val="0"/>
                          <w:marBottom w:val="0"/>
                          <w:divBdr>
                            <w:top w:val="none" w:sz="0" w:space="0" w:color="auto"/>
                            <w:left w:val="none" w:sz="0" w:space="0" w:color="auto"/>
                            <w:bottom w:val="none" w:sz="0" w:space="0" w:color="auto"/>
                            <w:right w:val="none" w:sz="0" w:space="0" w:color="auto"/>
                          </w:divBdr>
                        </w:div>
                        <w:div w:id="575943718">
                          <w:marLeft w:val="0"/>
                          <w:marRight w:val="0"/>
                          <w:marTop w:val="0"/>
                          <w:marBottom w:val="0"/>
                          <w:divBdr>
                            <w:top w:val="none" w:sz="0" w:space="0" w:color="auto"/>
                            <w:left w:val="none" w:sz="0" w:space="0" w:color="auto"/>
                            <w:bottom w:val="none" w:sz="0" w:space="0" w:color="auto"/>
                            <w:right w:val="none" w:sz="0" w:space="0" w:color="auto"/>
                          </w:divBdr>
                        </w:div>
                        <w:div w:id="539822005">
                          <w:marLeft w:val="0"/>
                          <w:marRight w:val="0"/>
                          <w:marTop w:val="0"/>
                          <w:marBottom w:val="0"/>
                          <w:divBdr>
                            <w:top w:val="none" w:sz="0" w:space="0" w:color="auto"/>
                            <w:left w:val="none" w:sz="0" w:space="0" w:color="auto"/>
                            <w:bottom w:val="none" w:sz="0" w:space="0" w:color="auto"/>
                            <w:right w:val="none" w:sz="0" w:space="0" w:color="auto"/>
                          </w:divBdr>
                        </w:div>
                        <w:div w:id="829449186">
                          <w:marLeft w:val="0"/>
                          <w:marRight w:val="0"/>
                          <w:marTop w:val="0"/>
                          <w:marBottom w:val="0"/>
                          <w:divBdr>
                            <w:top w:val="none" w:sz="0" w:space="0" w:color="auto"/>
                            <w:left w:val="none" w:sz="0" w:space="0" w:color="auto"/>
                            <w:bottom w:val="none" w:sz="0" w:space="0" w:color="auto"/>
                            <w:right w:val="none" w:sz="0" w:space="0" w:color="auto"/>
                          </w:divBdr>
                        </w:div>
                        <w:div w:id="1818106697">
                          <w:marLeft w:val="0"/>
                          <w:marRight w:val="0"/>
                          <w:marTop w:val="0"/>
                          <w:marBottom w:val="0"/>
                          <w:divBdr>
                            <w:top w:val="none" w:sz="0" w:space="0" w:color="auto"/>
                            <w:left w:val="none" w:sz="0" w:space="0" w:color="auto"/>
                            <w:bottom w:val="none" w:sz="0" w:space="0" w:color="auto"/>
                            <w:right w:val="none" w:sz="0" w:space="0" w:color="auto"/>
                          </w:divBdr>
                        </w:div>
                        <w:div w:id="1538079038">
                          <w:marLeft w:val="0"/>
                          <w:marRight w:val="0"/>
                          <w:marTop w:val="0"/>
                          <w:marBottom w:val="0"/>
                          <w:divBdr>
                            <w:top w:val="none" w:sz="0" w:space="0" w:color="auto"/>
                            <w:left w:val="none" w:sz="0" w:space="0" w:color="auto"/>
                            <w:bottom w:val="none" w:sz="0" w:space="0" w:color="auto"/>
                            <w:right w:val="none" w:sz="0" w:space="0" w:color="auto"/>
                          </w:divBdr>
                        </w:div>
                        <w:div w:id="1658681993">
                          <w:marLeft w:val="0"/>
                          <w:marRight w:val="0"/>
                          <w:marTop w:val="0"/>
                          <w:marBottom w:val="0"/>
                          <w:divBdr>
                            <w:top w:val="none" w:sz="0" w:space="0" w:color="auto"/>
                            <w:left w:val="none" w:sz="0" w:space="0" w:color="auto"/>
                            <w:bottom w:val="none" w:sz="0" w:space="0" w:color="auto"/>
                            <w:right w:val="none" w:sz="0" w:space="0" w:color="auto"/>
                          </w:divBdr>
                        </w:div>
                        <w:div w:id="1445227589">
                          <w:marLeft w:val="0"/>
                          <w:marRight w:val="0"/>
                          <w:marTop w:val="0"/>
                          <w:marBottom w:val="0"/>
                          <w:divBdr>
                            <w:top w:val="none" w:sz="0" w:space="0" w:color="auto"/>
                            <w:left w:val="none" w:sz="0" w:space="0" w:color="auto"/>
                            <w:bottom w:val="none" w:sz="0" w:space="0" w:color="auto"/>
                            <w:right w:val="none" w:sz="0" w:space="0" w:color="auto"/>
                          </w:divBdr>
                        </w:div>
                        <w:div w:id="1192721644">
                          <w:marLeft w:val="0"/>
                          <w:marRight w:val="0"/>
                          <w:marTop w:val="0"/>
                          <w:marBottom w:val="0"/>
                          <w:divBdr>
                            <w:top w:val="none" w:sz="0" w:space="0" w:color="auto"/>
                            <w:left w:val="none" w:sz="0" w:space="0" w:color="auto"/>
                            <w:bottom w:val="none" w:sz="0" w:space="0" w:color="auto"/>
                            <w:right w:val="none" w:sz="0" w:space="0" w:color="auto"/>
                          </w:divBdr>
                        </w:div>
                        <w:div w:id="817497085">
                          <w:marLeft w:val="0"/>
                          <w:marRight w:val="0"/>
                          <w:marTop w:val="0"/>
                          <w:marBottom w:val="0"/>
                          <w:divBdr>
                            <w:top w:val="none" w:sz="0" w:space="0" w:color="auto"/>
                            <w:left w:val="none" w:sz="0" w:space="0" w:color="auto"/>
                            <w:bottom w:val="none" w:sz="0" w:space="0" w:color="auto"/>
                            <w:right w:val="none" w:sz="0" w:space="0" w:color="auto"/>
                          </w:divBdr>
                        </w:div>
                        <w:div w:id="259413826">
                          <w:marLeft w:val="0"/>
                          <w:marRight w:val="0"/>
                          <w:marTop w:val="0"/>
                          <w:marBottom w:val="0"/>
                          <w:divBdr>
                            <w:top w:val="none" w:sz="0" w:space="0" w:color="auto"/>
                            <w:left w:val="none" w:sz="0" w:space="0" w:color="auto"/>
                            <w:bottom w:val="none" w:sz="0" w:space="0" w:color="auto"/>
                            <w:right w:val="none" w:sz="0" w:space="0" w:color="auto"/>
                          </w:divBdr>
                        </w:div>
                        <w:div w:id="348408634">
                          <w:marLeft w:val="0"/>
                          <w:marRight w:val="0"/>
                          <w:marTop w:val="0"/>
                          <w:marBottom w:val="0"/>
                          <w:divBdr>
                            <w:top w:val="none" w:sz="0" w:space="0" w:color="auto"/>
                            <w:left w:val="none" w:sz="0" w:space="0" w:color="auto"/>
                            <w:bottom w:val="none" w:sz="0" w:space="0" w:color="auto"/>
                            <w:right w:val="none" w:sz="0" w:space="0" w:color="auto"/>
                          </w:divBdr>
                        </w:div>
                        <w:div w:id="151140450">
                          <w:marLeft w:val="0"/>
                          <w:marRight w:val="0"/>
                          <w:marTop w:val="0"/>
                          <w:marBottom w:val="0"/>
                          <w:divBdr>
                            <w:top w:val="none" w:sz="0" w:space="0" w:color="auto"/>
                            <w:left w:val="none" w:sz="0" w:space="0" w:color="auto"/>
                            <w:bottom w:val="none" w:sz="0" w:space="0" w:color="auto"/>
                            <w:right w:val="none" w:sz="0" w:space="0" w:color="auto"/>
                          </w:divBdr>
                        </w:div>
                        <w:div w:id="326638077">
                          <w:marLeft w:val="0"/>
                          <w:marRight w:val="0"/>
                          <w:marTop w:val="0"/>
                          <w:marBottom w:val="0"/>
                          <w:divBdr>
                            <w:top w:val="none" w:sz="0" w:space="0" w:color="auto"/>
                            <w:left w:val="none" w:sz="0" w:space="0" w:color="auto"/>
                            <w:bottom w:val="none" w:sz="0" w:space="0" w:color="auto"/>
                            <w:right w:val="none" w:sz="0" w:space="0" w:color="auto"/>
                          </w:divBdr>
                        </w:div>
                        <w:div w:id="294912271">
                          <w:marLeft w:val="0"/>
                          <w:marRight w:val="0"/>
                          <w:marTop w:val="0"/>
                          <w:marBottom w:val="0"/>
                          <w:divBdr>
                            <w:top w:val="none" w:sz="0" w:space="0" w:color="auto"/>
                            <w:left w:val="none" w:sz="0" w:space="0" w:color="auto"/>
                            <w:bottom w:val="none" w:sz="0" w:space="0" w:color="auto"/>
                            <w:right w:val="none" w:sz="0" w:space="0" w:color="auto"/>
                          </w:divBdr>
                        </w:div>
                        <w:div w:id="508302072">
                          <w:marLeft w:val="0"/>
                          <w:marRight w:val="0"/>
                          <w:marTop w:val="0"/>
                          <w:marBottom w:val="0"/>
                          <w:divBdr>
                            <w:top w:val="none" w:sz="0" w:space="0" w:color="auto"/>
                            <w:left w:val="none" w:sz="0" w:space="0" w:color="auto"/>
                            <w:bottom w:val="none" w:sz="0" w:space="0" w:color="auto"/>
                            <w:right w:val="none" w:sz="0" w:space="0" w:color="auto"/>
                          </w:divBdr>
                        </w:div>
                        <w:div w:id="1103306578">
                          <w:marLeft w:val="0"/>
                          <w:marRight w:val="0"/>
                          <w:marTop w:val="0"/>
                          <w:marBottom w:val="0"/>
                          <w:divBdr>
                            <w:top w:val="none" w:sz="0" w:space="0" w:color="auto"/>
                            <w:left w:val="none" w:sz="0" w:space="0" w:color="auto"/>
                            <w:bottom w:val="none" w:sz="0" w:space="0" w:color="auto"/>
                            <w:right w:val="none" w:sz="0" w:space="0" w:color="auto"/>
                          </w:divBdr>
                        </w:div>
                        <w:div w:id="569509764">
                          <w:marLeft w:val="0"/>
                          <w:marRight w:val="0"/>
                          <w:marTop w:val="0"/>
                          <w:marBottom w:val="0"/>
                          <w:divBdr>
                            <w:top w:val="none" w:sz="0" w:space="0" w:color="auto"/>
                            <w:left w:val="none" w:sz="0" w:space="0" w:color="auto"/>
                            <w:bottom w:val="none" w:sz="0" w:space="0" w:color="auto"/>
                            <w:right w:val="none" w:sz="0" w:space="0" w:color="auto"/>
                          </w:divBdr>
                        </w:div>
                        <w:div w:id="1800756419">
                          <w:marLeft w:val="0"/>
                          <w:marRight w:val="0"/>
                          <w:marTop w:val="0"/>
                          <w:marBottom w:val="0"/>
                          <w:divBdr>
                            <w:top w:val="none" w:sz="0" w:space="0" w:color="auto"/>
                            <w:left w:val="none" w:sz="0" w:space="0" w:color="auto"/>
                            <w:bottom w:val="none" w:sz="0" w:space="0" w:color="auto"/>
                            <w:right w:val="none" w:sz="0" w:space="0" w:color="auto"/>
                          </w:divBdr>
                        </w:div>
                        <w:div w:id="1066421104">
                          <w:marLeft w:val="0"/>
                          <w:marRight w:val="0"/>
                          <w:marTop w:val="0"/>
                          <w:marBottom w:val="0"/>
                          <w:divBdr>
                            <w:top w:val="none" w:sz="0" w:space="0" w:color="auto"/>
                            <w:left w:val="none" w:sz="0" w:space="0" w:color="auto"/>
                            <w:bottom w:val="none" w:sz="0" w:space="0" w:color="auto"/>
                            <w:right w:val="none" w:sz="0" w:space="0" w:color="auto"/>
                          </w:divBdr>
                        </w:div>
                        <w:div w:id="762141804">
                          <w:marLeft w:val="0"/>
                          <w:marRight w:val="0"/>
                          <w:marTop w:val="0"/>
                          <w:marBottom w:val="0"/>
                          <w:divBdr>
                            <w:top w:val="none" w:sz="0" w:space="0" w:color="auto"/>
                            <w:left w:val="none" w:sz="0" w:space="0" w:color="auto"/>
                            <w:bottom w:val="none" w:sz="0" w:space="0" w:color="auto"/>
                            <w:right w:val="none" w:sz="0" w:space="0" w:color="auto"/>
                          </w:divBdr>
                        </w:div>
                        <w:div w:id="11970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google.com/url?q=http%3A%2F%2Fen.wikipedia.org%2Fwiki%2FIsolation_(database_systems)&amp;sa=D&amp;sntz=1&amp;usg=AFQjCNHd5z_1cnuMZ8EF5loa8jiZNdYbsw"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800</Words>
  <Characters>4561</Characters>
  <Application>Microsoft Office Word</Application>
  <DocSecurity>0</DocSecurity>
  <Lines>38</Lines>
  <Paragraphs>10</Paragraphs>
  <ScaleCrop>false</ScaleCrop>
  <Company>UnitedHealth Group</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2018-04-19T04:16:00Z</dcterms:created>
  <dcterms:modified xsi:type="dcterms:W3CDTF">2018-04-19T04:26:00Z</dcterms:modified>
</cp:coreProperties>
</file>