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48" w:rsidRPr="00BC58AB" w:rsidRDefault="003B3848" w:rsidP="003B384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/>
          <w:color w:val="555555"/>
          <w:sz w:val="25"/>
          <w:szCs w:val="25"/>
        </w:rPr>
      </w:pPr>
      <w:bookmarkStart w:id="0" w:name="_GoBack"/>
      <w:r w:rsidRPr="00BC58AB">
        <w:rPr>
          <w:rFonts w:asciiTheme="minorHAnsi" w:hAnsiTheme="minorHAnsi"/>
          <w:b/>
          <w:bCs/>
          <w:color w:val="555555"/>
          <w:sz w:val="25"/>
          <w:szCs w:val="25"/>
          <w:u w:val="single"/>
        </w:rPr>
        <w:t xml:space="preserve">What is VMware </w:t>
      </w:r>
      <w:proofErr w:type="gramStart"/>
      <w:r w:rsidRPr="00BC58AB">
        <w:rPr>
          <w:rFonts w:asciiTheme="minorHAnsi" w:hAnsiTheme="minorHAnsi"/>
          <w:b/>
          <w:bCs/>
          <w:color w:val="555555"/>
          <w:sz w:val="25"/>
          <w:szCs w:val="25"/>
          <w:u w:val="single"/>
        </w:rPr>
        <w:t>ESX ?</w:t>
      </w:r>
      <w:proofErr w:type="gramEnd"/>
      <w:r w:rsidRPr="00BC58AB">
        <w:rPr>
          <w:rFonts w:asciiTheme="minorHAnsi" w:hAnsiTheme="minorHAnsi"/>
          <w:color w:val="555555"/>
          <w:sz w:val="25"/>
          <w:szCs w:val="25"/>
        </w:rPr>
        <w:br/>
      </w:r>
      <w:r w:rsidRPr="00BC58AB">
        <w:rPr>
          <w:rFonts w:asciiTheme="minorHAnsi" w:hAnsiTheme="minorHAnsi"/>
          <w:b/>
          <w:bCs/>
          <w:color w:val="555555"/>
          <w:sz w:val="25"/>
          <w:szCs w:val="25"/>
          <w:u w:val="single"/>
        </w:rPr>
        <w:br/>
      </w:r>
      <w:r w:rsidRPr="00BC58AB">
        <w:rPr>
          <w:rFonts w:asciiTheme="minorHAnsi" w:hAnsiTheme="minorHAnsi"/>
          <w:color w:val="555555"/>
          <w:sz w:val="25"/>
          <w:szCs w:val="25"/>
        </w:rPr>
        <w:t xml:space="preserve">ESX (Elastic Sky X) is the VMware’s enterprise server virtualization platform. In ESX, </w:t>
      </w:r>
      <w:proofErr w:type="spellStart"/>
      <w:r w:rsidRPr="00BC58AB">
        <w:rPr>
          <w:rFonts w:asciiTheme="minorHAnsi" w:hAnsiTheme="minorHAnsi"/>
          <w:color w:val="555555"/>
          <w:sz w:val="25"/>
          <w:szCs w:val="25"/>
        </w:rPr>
        <w:t>VMkernel</w:t>
      </w:r>
      <w:proofErr w:type="spellEnd"/>
      <w:r w:rsidRPr="00BC58AB">
        <w:rPr>
          <w:rFonts w:asciiTheme="minorHAnsi" w:hAnsiTheme="minorHAnsi"/>
          <w:color w:val="555555"/>
          <w:sz w:val="25"/>
          <w:szCs w:val="25"/>
        </w:rPr>
        <w:t xml:space="preserve"> is the virtualization kernel which is managed by a console operating system which is also called as Service console. Which </w:t>
      </w:r>
      <w:proofErr w:type="gramStart"/>
      <w:r w:rsidRPr="00BC58AB">
        <w:rPr>
          <w:rFonts w:asciiTheme="minorHAnsi" w:hAnsiTheme="minorHAnsi"/>
          <w:color w:val="555555"/>
          <w:sz w:val="25"/>
          <w:szCs w:val="25"/>
        </w:rPr>
        <w:t>is</w:t>
      </w:r>
      <w:proofErr w:type="gramEnd"/>
      <w:r w:rsidRPr="00BC58AB">
        <w:rPr>
          <w:rFonts w:asciiTheme="minorHAnsi" w:hAnsiTheme="minorHAnsi"/>
          <w:color w:val="555555"/>
          <w:sz w:val="25"/>
          <w:szCs w:val="25"/>
        </w:rPr>
        <w:t xml:space="preserve"> Linux based and its main purpose is it to provide a Management interface for the host and lot of management agents and other third-party software agents are installed on the service console to provide the functionalists like hardware management and monitoring of ESX hypervisor.</w:t>
      </w:r>
    </w:p>
    <w:p w:rsidR="003B3848" w:rsidRPr="00BC58AB" w:rsidRDefault="003B3848" w:rsidP="003B384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inorHAnsi" w:hAnsiTheme="minorHAnsi"/>
          <w:color w:val="555555"/>
          <w:sz w:val="25"/>
          <w:szCs w:val="25"/>
        </w:rPr>
      </w:pPr>
      <w:r w:rsidRPr="00BC58AB">
        <w:rPr>
          <w:rFonts w:asciiTheme="minorHAnsi" w:hAnsiTheme="minorHAnsi"/>
          <w:color w:val="555555"/>
          <w:sz w:val="25"/>
          <w:szCs w:val="25"/>
        </w:rPr>
        <w:t>                                                                                                                                 </w:t>
      </w:r>
      <w:r w:rsidRPr="00BC58AB">
        <w:rPr>
          <w:rFonts w:asciiTheme="minorHAnsi" w:hAnsiTheme="minorHAnsi"/>
          <w:noProof/>
          <w:color w:val="21759B"/>
          <w:sz w:val="25"/>
          <w:szCs w:val="25"/>
        </w:rPr>
        <w:drawing>
          <wp:inline distT="0" distB="0" distL="0" distR="0" wp14:anchorId="7B27FEFA" wp14:editId="486DAD36">
            <wp:extent cx="5240020" cy="2860040"/>
            <wp:effectExtent l="0" t="0" r="0" b="0"/>
            <wp:docPr id="1" name="Picture 1" descr="http://www.vmwarearena.com/wp-content/uploads/2017/09/VMwarearena_ESX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mwarearena.com/wp-content/uploads/2017/09/VMwarearena_ESXarchitecture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6" w:rsidRPr="00BC58AB" w:rsidRDefault="00402116"/>
    <w:p w:rsidR="003B3848" w:rsidRPr="003B3848" w:rsidRDefault="003B3848" w:rsidP="003B3848">
      <w:pPr>
        <w:shd w:val="clear" w:color="auto" w:fill="FFFFFF"/>
        <w:spacing w:before="240" w:after="240" w:line="240" w:lineRule="auto"/>
        <w:rPr>
          <w:rFonts w:eastAsia="Times New Roman" w:cs="Times New Roman"/>
          <w:color w:val="555555"/>
          <w:sz w:val="25"/>
          <w:szCs w:val="25"/>
        </w:rPr>
      </w:pPr>
      <w:r w:rsidRPr="003B3848">
        <w:rPr>
          <w:rFonts w:eastAsia="Times New Roman" w:cs="Times New Roman"/>
          <w:b/>
          <w:bCs/>
          <w:color w:val="555555"/>
          <w:sz w:val="25"/>
          <w:szCs w:val="25"/>
          <w:u w:val="single"/>
        </w:rPr>
        <w:t xml:space="preserve">What is VMware </w:t>
      </w:r>
      <w:proofErr w:type="spellStart"/>
      <w:r w:rsidRPr="003B3848">
        <w:rPr>
          <w:rFonts w:eastAsia="Times New Roman" w:cs="Times New Roman"/>
          <w:b/>
          <w:bCs/>
          <w:color w:val="555555"/>
          <w:sz w:val="25"/>
          <w:szCs w:val="25"/>
          <w:u w:val="single"/>
        </w:rPr>
        <w:t>ESXi</w:t>
      </w:r>
      <w:proofErr w:type="spellEnd"/>
      <w:r w:rsidRPr="003B3848">
        <w:rPr>
          <w:rFonts w:eastAsia="Times New Roman" w:cs="Times New Roman"/>
          <w:b/>
          <w:bCs/>
          <w:color w:val="555555"/>
          <w:sz w:val="25"/>
          <w:szCs w:val="25"/>
          <w:u w:val="single"/>
        </w:rPr>
        <w:t>?</w:t>
      </w:r>
      <w:r w:rsidRPr="003B3848">
        <w:rPr>
          <w:rFonts w:eastAsia="Times New Roman" w:cs="Times New Roman"/>
          <w:color w:val="555555"/>
          <w:sz w:val="25"/>
          <w:szCs w:val="25"/>
        </w:rPr>
        <w:br/>
      </w:r>
      <w:r w:rsidRPr="003B3848">
        <w:rPr>
          <w:rFonts w:eastAsia="Times New Roman" w:cs="Times New Roman"/>
          <w:b/>
          <w:bCs/>
          <w:color w:val="555555"/>
          <w:sz w:val="25"/>
          <w:szCs w:val="25"/>
          <w:u w:val="single"/>
        </w:rPr>
        <w:br/>
      </w:r>
      <w:proofErr w:type="spellStart"/>
      <w:r w:rsidRPr="003B3848">
        <w:rPr>
          <w:rFonts w:eastAsia="Times New Roman" w:cs="Times New Roman"/>
          <w:color w:val="555555"/>
          <w:sz w:val="25"/>
          <w:szCs w:val="25"/>
        </w:rPr>
        <w:t>ESXi</w:t>
      </w:r>
      <w:proofErr w:type="spellEnd"/>
      <w:r w:rsidRPr="003B3848">
        <w:rPr>
          <w:rFonts w:eastAsia="Times New Roman" w:cs="Times New Roman"/>
          <w:color w:val="555555"/>
          <w:sz w:val="25"/>
          <w:szCs w:val="25"/>
        </w:rPr>
        <w:t xml:space="preserve"> (Elastic sky X Integrated) is also the VMware’s enterprise server virtualization platform. In </w:t>
      </w:r>
      <w:proofErr w:type="spellStart"/>
      <w:r w:rsidRPr="003B3848">
        <w:rPr>
          <w:rFonts w:eastAsia="Times New Roman" w:cs="Times New Roman"/>
          <w:color w:val="555555"/>
          <w:sz w:val="25"/>
          <w:szCs w:val="25"/>
        </w:rPr>
        <w:t>ESXi</w:t>
      </w:r>
      <w:proofErr w:type="spellEnd"/>
      <w:r w:rsidRPr="003B3848">
        <w:rPr>
          <w:rFonts w:eastAsia="Times New Roman" w:cs="Times New Roman"/>
          <w:color w:val="555555"/>
          <w:sz w:val="25"/>
          <w:szCs w:val="25"/>
        </w:rPr>
        <w:t xml:space="preserve">, Service console is removed. All the VMware related agents and third party agents such as management and monitoring agents can also run directly on the </w:t>
      </w:r>
      <w:proofErr w:type="spellStart"/>
      <w:r w:rsidRPr="003B3848">
        <w:rPr>
          <w:rFonts w:eastAsia="Times New Roman" w:cs="Times New Roman"/>
          <w:color w:val="555555"/>
          <w:sz w:val="25"/>
          <w:szCs w:val="25"/>
        </w:rPr>
        <w:t>VMkernel</w:t>
      </w:r>
      <w:proofErr w:type="spellEnd"/>
      <w:r w:rsidRPr="003B3848">
        <w:rPr>
          <w:rFonts w:eastAsia="Times New Roman" w:cs="Times New Roman"/>
          <w:color w:val="555555"/>
          <w:sz w:val="25"/>
          <w:szCs w:val="25"/>
        </w:rPr>
        <w:t xml:space="preserve">. </w:t>
      </w:r>
      <w:proofErr w:type="spellStart"/>
      <w:r w:rsidRPr="003B3848">
        <w:rPr>
          <w:rFonts w:eastAsia="Times New Roman" w:cs="Times New Roman"/>
          <w:color w:val="555555"/>
          <w:sz w:val="25"/>
          <w:szCs w:val="25"/>
        </w:rPr>
        <w:t>ESXi</w:t>
      </w:r>
      <w:proofErr w:type="spellEnd"/>
      <w:r w:rsidRPr="003B3848">
        <w:rPr>
          <w:rFonts w:eastAsia="Times New Roman" w:cs="Times New Roman"/>
          <w:color w:val="555555"/>
          <w:sz w:val="25"/>
          <w:szCs w:val="25"/>
        </w:rPr>
        <w:t xml:space="preserve"> is </w:t>
      </w:r>
      <w:proofErr w:type="gramStart"/>
      <w:r w:rsidRPr="003B3848">
        <w:rPr>
          <w:rFonts w:eastAsia="Times New Roman" w:cs="Times New Roman"/>
          <w:color w:val="555555"/>
          <w:sz w:val="25"/>
          <w:szCs w:val="25"/>
        </w:rPr>
        <w:t>a</w:t>
      </w:r>
      <w:proofErr w:type="gramEnd"/>
      <w:r w:rsidRPr="003B3848">
        <w:rPr>
          <w:rFonts w:eastAsia="Times New Roman" w:cs="Times New Roman"/>
          <w:color w:val="555555"/>
          <w:sz w:val="25"/>
          <w:szCs w:val="25"/>
        </w:rPr>
        <w:t xml:space="preserve"> ultra-thin architecture which is highly reliable and its small code-base allows it to be more secure with fewer codes to patch. </w:t>
      </w:r>
      <w:proofErr w:type="spellStart"/>
      <w:r w:rsidRPr="003B3848">
        <w:rPr>
          <w:rFonts w:eastAsia="Times New Roman" w:cs="Times New Roman"/>
          <w:color w:val="555555"/>
          <w:sz w:val="25"/>
          <w:szCs w:val="25"/>
        </w:rPr>
        <w:t>ESXi</w:t>
      </w:r>
      <w:proofErr w:type="spellEnd"/>
      <w:r w:rsidRPr="003B3848">
        <w:rPr>
          <w:rFonts w:eastAsia="Times New Roman" w:cs="Times New Roman"/>
          <w:color w:val="555555"/>
          <w:sz w:val="25"/>
          <w:szCs w:val="25"/>
        </w:rPr>
        <w:t xml:space="preserve"> uses Direct Console User Interface (DCUI) instead of a service console to perform management of </w:t>
      </w:r>
      <w:proofErr w:type="spellStart"/>
      <w:r w:rsidRPr="003B3848">
        <w:rPr>
          <w:rFonts w:eastAsia="Times New Roman" w:cs="Times New Roman"/>
          <w:color w:val="555555"/>
          <w:sz w:val="25"/>
          <w:szCs w:val="25"/>
        </w:rPr>
        <w:t>ESXi</w:t>
      </w:r>
      <w:proofErr w:type="spellEnd"/>
      <w:r w:rsidRPr="003B3848">
        <w:rPr>
          <w:rFonts w:eastAsia="Times New Roman" w:cs="Times New Roman"/>
          <w:color w:val="555555"/>
          <w:sz w:val="25"/>
          <w:szCs w:val="25"/>
        </w:rPr>
        <w:t xml:space="preserve"> server. </w:t>
      </w:r>
      <w:proofErr w:type="spellStart"/>
      <w:r w:rsidRPr="003B3848">
        <w:rPr>
          <w:rFonts w:eastAsia="Times New Roman" w:cs="Times New Roman"/>
          <w:color w:val="555555"/>
          <w:sz w:val="25"/>
          <w:szCs w:val="25"/>
        </w:rPr>
        <w:t>ESXi</w:t>
      </w:r>
      <w:proofErr w:type="spellEnd"/>
      <w:r w:rsidRPr="003B3848">
        <w:rPr>
          <w:rFonts w:eastAsia="Times New Roman" w:cs="Times New Roman"/>
          <w:color w:val="555555"/>
          <w:sz w:val="25"/>
          <w:szCs w:val="25"/>
        </w:rPr>
        <w:t xml:space="preserve"> installation will happen very quickly as compared to ESX installation.</w:t>
      </w:r>
    </w:p>
    <w:p w:rsidR="003B3848" w:rsidRPr="003B3848" w:rsidRDefault="003B3848" w:rsidP="003B384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555555"/>
          <w:sz w:val="25"/>
          <w:szCs w:val="25"/>
        </w:rPr>
      </w:pPr>
      <w:r w:rsidRPr="00BC58AB">
        <w:rPr>
          <w:rFonts w:eastAsia="Times New Roman" w:cs="Times New Roman"/>
          <w:noProof/>
          <w:color w:val="21759B"/>
          <w:sz w:val="25"/>
          <w:szCs w:val="25"/>
        </w:rPr>
        <w:lastRenderedPageBreak/>
        <w:drawing>
          <wp:inline distT="0" distB="0" distL="0" distR="0" wp14:anchorId="329ADC24" wp14:editId="79FC1DA7">
            <wp:extent cx="5240020" cy="3616960"/>
            <wp:effectExtent l="0" t="0" r="0" b="2540"/>
            <wp:docPr id="2" name="Picture 2" descr="http://www.vmwarearena.com/wp-content/uploads/2017/09/VMwarearena_ESXi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mwarearena.com/wp-content/uploads/2017/09/VMwarearena_ESXiarchitecture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48" w:rsidRPr="003B3848" w:rsidRDefault="003B3848" w:rsidP="003B384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555555"/>
          <w:sz w:val="25"/>
          <w:szCs w:val="25"/>
        </w:rPr>
      </w:pPr>
      <w:r w:rsidRPr="003B3848">
        <w:rPr>
          <w:rFonts w:eastAsia="Times New Roman" w:cs="Times New Roman"/>
          <w:color w:val="555555"/>
          <w:sz w:val="25"/>
          <w:szCs w:val="25"/>
        </w:rPr>
        <w:t>Graphics Thanks to VMware</w:t>
      </w:r>
    </w:p>
    <w:p w:rsidR="003B3848" w:rsidRPr="003B3848" w:rsidRDefault="003B3848" w:rsidP="003B3848">
      <w:pPr>
        <w:shd w:val="clear" w:color="auto" w:fill="FFFFFF"/>
        <w:spacing w:before="240" w:after="240" w:line="240" w:lineRule="auto"/>
        <w:outlineLvl w:val="1"/>
        <w:rPr>
          <w:rFonts w:eastAsia="Times New Roman" w:cs="Times New Roman"/>
          <w:color w:val="111111"/>
          <w:sz w:val="36"/>
          <w:szCs w:val="36"/>
        </w:rPr>
      </w:pPr>
      <w:r w:rsidRPr="00BC58AB">
        <w:rPr>
          <w:rFonts w:eastAsia="Times New Roman" w:cs="Times New Roman"/>
          <w:b/>
          <w:bCs/>
          <w:color w:val="111111"/>
          <w:sz w:val="36"/>
          <w:szCs w:val="36"/>
          <w:u w:val="single"/>
        </w:rPr>
        <w:t xml:space="preserve">Difference between VMware ESX and </w:t>
      </w:r>
      <w:proofErr w:type="spellStart"/>
      <w:r w:rsidRPr="00BC58AB">
        <w:rPr>
          <w:rFonts w:eastAsia="Times New Roman" w:cs="Times New Roman"/>
          <w:b/>
          <w:bCs/>
          <w:color w:val="111111"/>
          <w:sz w:val="36"/>
          <w:szCs w:val="36"/>
          <w:u w:val="single"/>
        </w:rPr>
        <w:t>ESXi</w:t>
      </w:r>
      <w:proofErr w:type="spellEnd"/>
    </w:p>
    <w:p w:rsidR="003B3848" w:rsidRPr="003B3848" w:rsidRDefault="003B3848" w:rsidP="003B3848">
      <w:pPr>
        <w:shd w:val="clear" w:color="auto" w:fill="FFFFFF"/>
        <w:spacing w:after="0" w:line="240" w:lineRule="auto"/>
        <w:rPr>
          <w:rFonts w:eastAsia="Times New Roman" w:cs="Times New Roman"/>
          <w:color w:val="555555"/>
          <w:sz w:val="25"/>
          <w:szCs w:val="25"/>
        </w:rPr>
      </w:pPr>
      <w:r w:rsidRPr="003B3848">
        <w:rPr>
          <w:rFonts w:eastAsia="Times New Roman" w:cs="Times New Roman"/>
          <w:color w:val="555555"/>
          <w:sz w:val="25"/>
          <w:szCs w:val="25"/>
        </w:rPr>
        <w:t xml:space="preserve"> ESX 4.1 is the last version availability of ESX server. After vSphere 5, only </w:t>
      </w:r>
      <w:proofErr w:type="spellStart"/>
      <w:r w:rsidRPr="003B3848">
        <w:rPr>
          <w:rFonts w:eastAsia="Times New Roman" w:cs="Times New Roman"/>
          <w:color w:val="555555"/>
          <w:sz w:val="25"/>
          <w:szCs w:val="25"/>
        </w:rPr>
        <w:t>ESXi</w:t>
      </w:r>
      <w:proofErr w:type="spellEnd"/>
      <w:r w:rsidRPr="003B3848">
        <w:rPr>
          <w:rFonts w:eastAsia="Times New Roman" w:cs="Times New Roman"/>
          <w:color w:val="555555"/>
          <w:sz w:val="25"/>
          <w:szCs w:val="25"/>
        </w:rPr>
        <w:t xml:space="preserve"> is available.  This comparison based out of the </w:t>
      </w:r>
      <w:hyperlink r:id="rId9" w:tgtFrame="_blank" w:history="1">
        <w:r w:rsidRPr="00BC58AB">
          <w:rPr>
            <w:rFonts w:eastAsia="Times New Roman" w:cs="Times New Roman"/>
            <w:color w:val="21759B"/>
            <w:sz w:val="25"/>
            <w:szCs w:val="25"/>
            <w:u w:val="single"/>
          </w:rPr>
          <w:t>VMware Article</w:t>
        </w:r>
      </w:hyperlink>
      <w:r w:rsidRPr="003B3848">
        <w:rPr>
          <w:rFonts w:eastAsia="Times New Roman" w:cs="Times New Roman"/>
          <w:color w:val="555555"/>
          <w:sz w:val="25"/>
          <w:szCs w:val="25"/>
        </w:rPr>
        <w:t xml:space="preserve">. Below table explains the Difference between VMware ESX and </w:t>
      </w:r>
      <w:proofErr w:type="spellStart"/>
      <w:r w:rsidRPr="003B3848">
        <w:rPr>
          <w:rFonts w:eastAsia="Times New Roman" w:cs="Times New Roman"/>
          <w:color w:val="555555"/>
          <w:sz w:val="25"/>
          <w:szCs w:val="25"/>
        </w:rPr>
        <w:t>ESXi</w:t>
      </w:r>
      <w:proofErr w:type="spellEnd"/>
      <w:r w:rsidRPr="003B3848">
        <w:rPr>
          <w:rFonts w:eastAsia="Times New Roman" w:cs="Times New Roman"/>
          <w:color w:val="555555"/>
          <w:sz w:val="25"/>
          <w:szCs w:val="25"/>
        </w:rPr>
        <w:t xml:space="preserve"> in a comparative </w:t>
      </w:r>
      <w:proofErr w:type="gramStart"/>
      <w:r w:rsidRPr="003B3848">
        <w:rPr>
          <w:rFonts w:eastAsia="Times New Roman" w:cs="Times New Roman"/>
          <w:color w:val="555555"/>
          <w:sz w:val="25"/>
          <w:szCs w:val="25"/>
        </w:rPr>
        <w:t>way.</w:t>
      </w:r>
      <w:proofErr w:type="gramEnd"/>
    </w:p>
    <w:tbl>
      <w:tblPr>
        <w:tblW w:w="940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607"/>
        <w:gridCol w:w="3914"/>
      </w:tblGrid>
      <w:tr w:rsidR="003B3848" w:rsidRPr="003B3848" w:rsidTr="003B3848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E5E5E5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  <w:t>Capability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E5E5E5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  <w:t>ESX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E5E5E5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</w:pPr>
            <w:proofErr w:type="spellStart"/>
            <w:r w:rsidRPr="003B3848"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  <w:t>ESXi</w:t>
            </w:r>
            <w:proofErr w:type="spellEnd"/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Service Console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Present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Removed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Troubleshooting performed via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Service Console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proofErr w:type="spellStart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ESXi</w:t>
            </w:r>
            <w:proofErr w:type="spellEnd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 xml:space="preserve"> Shell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Active Director Authentication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Enabled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Secure Syslog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Not Supported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Supported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lastRenderedPageBreak/>
              <w:t>Management Network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Service Console Interface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proofErr w:type="spellStart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VMKernel</w:t>
            </w:r>
            <w:proofErr w:type="spellEnd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 xml:space="preserve"> Interface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Jumbo Frames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Supported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 xml:space="preserve">Hardware </w:t>
            </w:r>
            <w:proofErr w:type="spellStart"/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Montioring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 xml:space="preserve">3 </w:t>
            </w:r>
            <w:proofErr w:type="spellStart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rd</w:t>
            </w:r>
            <w:proofErr w:type="spellEnd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 xml:space="preserve"> Party agents installed in Service console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Via CIM Providers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Boot from SAN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Supported in ESX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 xml:space="preserve">Supported in </w:t>
            </w:r>
            <w:proofErr w:type="spellStart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ESXi</w:t>
            </w:r>
            <w:proofErr w:type="spellEnd"/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Software patches and updates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Needed as similar to Linux operation system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Few patches because of small footprint and more secure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vSphere Web Access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Only experimental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Full management capability via vSphere web client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Locked Down Mode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Not present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Present. Lockdown mode prevents remote users to log into the host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 xml:space="preserve">Scripted </w:t>
            </w:r>
            <w:proofErr w:type="spellStart"/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Installtion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Supported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Supported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proofErr w:type="spellStart"/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vMA</w:t>
            </w:r>
            <w:proofErr w:type="spellEnd"/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 xml:space="preserve"> Support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Yes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Major Administration command-line Command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proofErr w:type="spellStart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esxcfg</w:t>
            </w:r>
            <w:proofErr w:type="spellEnd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proofErr w:type="spellStart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esxcli</w:t>
            </w:r>
            <w:proofErr w:type="spellEnd"/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Rapid deployment via Auto Deploy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Not supported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Supported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>Custom Image creation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Not supported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AFAFA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Supported</w:t>
            </w:r>
          </w:p>
        </w:tc>
      </w:tr>
      <w:tr w:rsidR="003B3848" w:rsidRPr="003B3848" w:rsidTr="003B3848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proofErr w:type="spellStart"/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lastRenderedPageBreak/>
              <w:t>VMkernel</w:t>
            </w:r>
            <w:proofErr w:type="spellEnd"/>
            <w:r w:rsidRPr="003B3848">
              <w:rPr>
                <w:rFonts w:eastAsia="Times New Roman" w:cs="Times New Roman"/>
                <w:b/>
                <w:bCs/>
                <w:color w:val="656565"/>
                <w:sz w:val="24"/>
                <w:szCs w:val="24"/>
              </w:rPr>
              <w:t xml:space="preserve"> Network Used for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proofErr w:type="spellStart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vMotion</w:t>
            </w:r>
            <w:proofErr w:type="spellEnd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, Fault Tolerance, Storage Connectivity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3B3848" w:rsidRPr="003B3848" w:rsidRDefault="003B3848" w:rsidP="003B3848">
            <w:pPr>
              <w:spacing w:after="360" w:line="240" w:lineRule="auto"/>
              <w:jc w:val="center"/>
              <w:rPr>
                <w:rFonts w:eastAsia="Times New Roman" w:cs="Times New Roman"/>
                <w:color w:val="656565"/>
                <w:sz w:val="24"/>
                <w:szCs w:val="24"/>
              </w:rPr>
            </w:pPr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 xml:space="preserve">Management Network, </w:t>
            </w:r>
            <w:proofErr w:type="spellStart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vMotion</w:t>
            </w:r>
            <w:proofErr w:type="spellEnd"/>
            <w:r w:rsidRPr="003B3848">
              <w:rPr>
                <w:rFonts w:eastAsia="Times New Roman" w:cs="Times New Roman"/>
                <w:color w:val="656565"/>
                <w:sz w:val="24"/>
                <w:szCs w:val="24"/>
              </w:rPr>
              <w:t>, Fault Tolerance, Storage Connectivity, ISCSI port binding</w:t>
            </w:r>
          </w:p>
        </w:tc>
      </w:tr>
      <w:bookmarkEnd w:id="0"/>
    </w:tbl>
    <w:p w:rsidR="003B3848" w:rsidRPr="00BC58AB" w:rsidRDefault="003B3848"/>
    <w:sectPr w:rsidR="003B3848" w:rsidRPr="00BC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90"/>
    <w:rsid w:val="003B3848"/>
    <w:rsid w:val="004011EF"/>
    <w:rsid w:val="00402116"/>
    <w:rsid w:val="00BC58AB"/>
    <w:rsid w:val="00E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3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B38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38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38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3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B38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38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3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2.bp.blogspot.com/-PgX1wRtAdyY/Uc2sntUgUUI/AAAAAAAACeA/O5uAMDqSQlA/s550/VMwarearena_ESXi%20architecture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3.bp.blogspot.com/-JZEryQ-dDm4/Uc2siDvJMrI/AAAAAAAACd0/M0DwtQQU-2I/s550/VMwarearena_ESX%20architecture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mware.com/products/vsphere/esxi-and-esx/comp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2383</Characters>
  <Application>Microsoft Office Word</Application>
  <DocSecurity>0</DocSecurity>
  <Lines>19</Lines>
  <Paragraphs>5</Paragraphs>
  <ScaleCrop>false</ScaleCrop>
  <Company>UnitedHealth Group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9</cp:revision>
  <dcterms:created xsi:type="dcterms:W3CDTF">2018-12-28T13:11:00Z</dcterms:created>
  <dcterms:modified xsi:type="dcterms:W3CDTF">2018-12-28T13:12:00Z</dcterms:modified>
</cp:coreProperties>
</file>