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Systematische Sammlung möglicher Lösungsansätze.</w:t>
      </w:r>
    </w:p>
    <w:p>
      <w:r>
        <w:rPr>
          <w:b/>
        </w:rPr>
        <w:t xml:space="preserve">Erstellt in Phase: </w:t>
      </w:r>
      <w:r>
        <w:t>Phase 2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Module 617 – AI Opportunity Radar (Listen-Template)</w:t>
      </w:r>
    </w:p>
    <w:p>
      <w:r>
        <w:t>Verwende dieses Template als Text-Spiegel deines AI Opportunity Radar aus dem Discovery Sprint (Phase 2). Starte von deinen Top-3-Pain-Points aus der Pain Point Map und liste hier:</w:t>
        <w:br/>
      </w:r>
      <w:r>
        <w:rPr>
          <w:b/>
        </w:rPr>
        <w:t xml:space="preserve">• </w:t>
      </w:r>
      <w:r>
        <w:t>mindestens eine Nicht-KI-/Prozessoption und</w:t>
        <w:br/>
      </w:r>
      <w:r>
        <w:rPr>
          <w:b/>
        </w:rPr>
        <w:t xml:space="preserve">• </w:t>
      </w:r>
      <w:r>
        <w:t>2–3 potenzielle KI-Use Cases.</w:t>
        <w:br/>
      </w:r>
      <w:r>
        <w:t>Bewerte jede Option grob nach Business Value und Feasibility (1–5). Diese Liste entspricht dem AI Opportunity Radar und füttert direkt deine Golden Use Case Summary.</w:t>
      </w:r>
    </w:p>
    <w:p/>
    <w:p>
      <w:r>
        <w:t>Hinweis zur Skala: 1 = niedrig, 3 = mittel, 5 = hoch (Zwischenwerte sind möglich).</w:t>
      </w:r>
    </w:p>
    <w:p>
      <w:pPr>
        <w:pStyle w:val="Heading2"/>
      </w:pPr>
      <w:r>
        <w:t>AI Opportunity Radar – Optionenliste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</w:t>
            </w:r>
          </w:p>
        </w:tc>
        <w:tc>
          <w:tcPr>
            <w:tcW w:type="dxa" w:w="1440"/>
          </w:tcPr>
          <w:p>
            <w:r>
              <w:t>Use Case Name</w:t>
            </w:r>
          </w:p>
        </w:tc>
        <w:tc>
          <w:tcPr>
            <w:tcW w:type="dxa" w:w="1440"/>
          </w:tcPr>
          <w:p>
            <w:r>
              <w:t>Kurzbeschreibung</w:t>
            </w:r>
          </w:p>
        </w:tc>
        <w:tc>
          <w:tcPr>
            <w:tcW w:type="dxa" w:w="1440"/>
          </w:tcPr>
          <w:p>
            <w:r>
              <w:t>Typ (Effizienz / Qualität / Innovation)</w:t>
            </w:r>
          </w:p>
        </w:tc>
        <w:tc>
          <w:tcPr>
            <w:tcW w:type="dxa" w:w="1440"/>
          </w:tcPr>
          <w:p>
            <w:r>
              <w:t>Business Value (1–5)</w:t>
            </w:r>
          </w:p>
        </w:tc>
        <w:tc>
          <w:tcPr>
            <w:tcW w:type="dxa" w:w="1440"/>
          </w:tcPr>
          <w:p>
            <w:r>
              <w:t>Feasibility (1–5)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Kandidaten &amp; Golden Use Case</w:t>
      </w:r>
    </w:p>
    <w:p>
      <w:r>
        <w:t>Markiere deine 2–3 vielversprechendsten Kandidaten und begründe kurz, warum sie herausstechen:</w:t>
      </w:r>
    </w:p>
    <w:p>
      <w:r>
        <w:t>• ________________________________________________</w:t>
      </w:r>
    </w:p>
    <w:p>
      <w:r>
        <w:t>• ________________________________________________</w:t>
      </w:r>
    </w:p>
    <w:p>
      <w:r>
        <w:t>• ________________________________________________</w:t>
      </w:r>
    </w:p>
    <w:p/>
    <w:p>
      <w:r>
        <w:t>Goldener Use Case: ________________________________________________</w:t>
      </w:r>
    </w:p>
    <w:p>
      <w:r>
        <w:t>Warum dieser? (3–4 Sätze zu Wert, Machbarkeit und Datenrealität):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  <w:p>
      <w:r>
        <w:t>__________________________________________________________________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