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Früherkennung potenzieller datenschutzrechtlicher Risiken.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FADP Red Flag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DSG Red Flag Notiz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 diese Vorlage, um einen Prozess zu beschreiben, der gemäss dem neuen Schweizer Datenschutzgesetz (DSG) ein Risiko darstellen könnte.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 keine echten Namen oder Identifikatoren 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Prozessübersicht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Prozessname (z.B. Bearbeitung von Kunden-Support-E-Mails, Kontaktformularen, Newslettern): [Hier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Kurzbeschreibung (3–5 Sätze):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[Beschreibe, was passiert und wer beteiligt ist.]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Verwendete Daten (Überblick)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Datenkategorie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Beispiele (Felder)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Quellsystem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Enthält Personendaten?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(Ja/Nein/Unsicher)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enkategorie"/>
                <w:id w:val="-330333383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ispiele (Felder)"/>
                <w:id w:val="-572261019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Quellsystem"/>
                <w:id w:val="-857842110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thält Personendaten? (Ja/Nein/Unsicher)"/>
                <w:id w:val="1828452557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enkategorie"/>
                <w:id w:val="216879721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ispiele (Felder)"/>
                <w:id w:val="-938326418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Quellsystem"/>
                <w:id w:val="-229975011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thält Personendaten? (Ja/Nein/Unsicher)"/>
                <w:id w:val="-1357774040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atenkategorie"/>
                <w:id w:val="1438534350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ispiele (Felder)"/>
                <w:id w:val="-32298984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Quellsystem"/>
                <w:id w:val="-1303093026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thält Personendaten? (Ja/Nein/Unsicher)"/>
                <w:id w:val="-1487467434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dies eine Red Flag sein könnte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Kreuze an, was zutrifft, und füge eine kurze Erklärung hinzu.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Keine klare Rechtsgrundlage / Einwilligung für diese Nutzung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Personendaten werden ohne klare Verträge an externe Tools gesendet (z.B. Cloud AI, 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Daten werden ohne klare Aufbewahrungsregeln länger als nötig gespeichert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Viele Personen haben Zugriff, aber keine klaren Zugriffskontrollen oder Protokollierung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Unklare Verantwortlichkeiten für den Datenschutz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Sonstiges: 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Erklärung (5–10 Sätze):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[Beschreibe, warum du diesen Prozess für problematisch hältst und was schiefgehen könnte.]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Erste Ideen für einen sichereren Ansatz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[Schreibe 3–5 einfache Ideen auf (z.B. Daten anonymisieren, interne Tools verwenden, Zugriff beschränken, Einwilligungstext hinzufügen).]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