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E3A5F"/>
          <w:sz w:val="50"/>
          <w:szCs w:val="50"/>
        </w:rPr>
        <w:t xml:space="preserve">SOFTWARE REQUIREMENTS SPECIFICATION</w:t>
      </w:r>
    </w:p>
    <w:p>
      <w:pPr>
        <w:spacing w:after="120"/>
        <w:jc w:val="center"/>
      </w:pPr>
      <w:r>
        <w:rPr>
          <w:rFonts w:ascii="Arial" w:cs="Arial" w:eastAsia="Arial" w:hAnsi="Arial"/>
          <w:color w:val="2E5F8A"/>
          <w:sz w:val="32"/>
          <w:szCs w:val="32"/>
        </w:rPr>
        <w:t xml:space="preserve">Full School Internal Management System</w:t>
      </w:r>
    </w:p>
    <w:p>
      <w:pPr>
        <w:spacing w:after="400"/>
        <w:jc w:val="center"/>
      </w:pPr>
      <w:r>
        <w:rPr>
          <w:rFonts w:ascii="Arial" w:cs="Arial" w:eastAsia="Arial" w:hAnsi="Arial"/>
          <w:color w:val="888888"/>
          <w:sz w:val="22"/>
          <w:szCs w:val="22"/>
        </w:rPr>
        <w:t xml:space="preserve">Sri Lankan School Context  |  Version 2.1  |  2026</w:t>
      </w:r>
    </w:p>
    <w:p>
      <w:pPr>
        <w:pBdr>
          <w:bottom w:val="single" w:color="1E3A5F" w:sz="4" w:space="1"/>
        </w:pBdr>
      </w:pPr>
      <w:r>
        <w:t xml:space="preserve"/>
      </w:r>
    </w:p>
    <w:p>
      <w:r>
        <w:t xml:space="preserve"/>
      </w:r>
    </w:p>
    <w:p>
      <w:r>
        <w:t xml:space="preserve"/>
      </w:r>
    </w:p>
    <w:p>
      <w:pPr>
        <w:spacing w:after="80"/>
        <w:jc w:val="center"/>
      </w:pPr>
      <w:r>
        <w:rPr>
          <w:rFonts w:ascii="Arial" w:cs="Arial" w:eastAsia="Arial" w:hAnsi="Arial"/>
          <w:color w:val="444444"/>
          <w:sz w:val="22"/>
          <w:szCs w:val="22"/>
        </w:rPr>
        <w:t xml:space="preserve">Prepared for: School Administration</w:t>
      </w:r>
    </w:p>
    <w:p>
      <w:pPr>
        <w:spacing w:after="80"/>
        <w:jc w:val="center"/>
      </w:pPr>
      <w:r>
        <w:rPr>
          <w:rFonts w:ascii="Arial" w:cs="Arial" w:eastAsia="Arial" w:hAnsi="Arial"/>
          <w:color w:val="444444"/>
          <w:sz w:val="22"/>
          <w:szCs w:val="22"/>
        </w:rPr>
        <w:t xml:space="preserve">Classification: Confidential</w:t>
      </w:r>
    </w:p>
    <w:p>
      <w:r>
        <w:t xml:space="preserve"/>
      </w:r>
    </w:p>
    <w:p>
      <w:r>
        <w:t xml:space="preserve"/>
      </w:r>
    </w:p>
    <w:p>
      <w:r>
        <w:t xml:space="preserve"/>
      </w:r>
    </w:p>
    <w:p>
      <w:r>
        <w:t xml:space="preserve"/>
      </w:r>
    </w:p>
    <w:p>
      <w:pPr>
        <w:spacing w:after="100"/>
        <w:jc w:val="center"/>
      </w:pPr>
      <w:r>
        <w:rPr>
          <w:rFonts w:ascii="Arial" w:cs="Arial" w:eastAsia="Arial" w:hAnsi="Arial"/>
          <w:b/>
          <w:bCs/>
          <w:color w:val="B05A00"/>
          <w:sz w:val="22"/>
          <w:szCs w:val="22"/>
        </w:rPr>
        <w:t xml:space="preserve">IMPORTANT SCOPE NOTICE</w:t>
      </w:r>
    </w:p>
    <w:p>
      <w:pPr>
        <w:spacing w:after="60"/>
        <w:jc w:val="center"/>
      </w:pPr>
      <w:r>
        <w:rPr>
          <w:rFonts w:ascii="Arial" w:cs="Arial" w:eastAsia="Arial" w:hAnsi="Arial"/>
          <w:color w:val="555555"/>
          <w:sz w:val="19"/>
          <w:szCs w:val="19"/>
        </w:rPr>
        <w:t xml:space="preserve">This system does not perform clinical diagnosis, mental-health disorder detection,</w:t>
      </w:r>
    </w:p>
    <w:p>
      <w:pPr>
        <w:spacing w:after="60"/>
        <w:jc w:val="center"/>
      </w:pPr>
      <w:r>
        <w:rPr>
          <w:rFonts w:ascii="Arial" w:cs="Arial" w:eastAsia="Arial" w:hAnsi="Arial"/>
          <w:color w:val="555555"/>
          <w:sz w:val="19"/>
          <w:szCs w:val="19"/>
        </w:rPr>
        <w:t xml:space="preserve">or automated psychological risk scoring of students.</w:t>
      </w:r>
    </w:p>
    <w:p>
      <w:pPr>
        <w:spacing w:after="60"/>
        <w:jc w:val="center"/>
      </w:pPr>
      <w:r>
        <w:rPr>
          <w:rFonts w:ascii="Arial" w:cs="Arial" w:eastAsia="Arial" w:hAnsi="Arial"/>
          <w:color w:val="555555"/>
          <w:sz w:val="19"/>
          <w:szCs w:val="19"/>
        </w:rPr>
        <w:t xml:space="preserve">All wellbeing features surface observational data to a qualified human</w:t>
      </w:r>
    </w:p>
    <w:p>
      <w:pPr>
        <w:spacing w:after="60"/>
        <w:jc w:val="center"/>
      </w:pPr>
      <w:r>
        <w:rPr>
          <w:rFonts w:ascii="Arial" w:cs="Arial" w:eastAsia="Arial" w:hAnsi="Arial"/>
          <w:color w:val="555555"/>
          <w:sz w:val="19"/>
          <w:szCs w:val="19"/>
        </w:rPr>
        <w:t xml:space="preserve">(school counselor) who makes every judgment call. See Section 9.</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Software Requirements Specification (SRS) defines the complete functional and non-functional requirements for the School Internal Management System (SIMS), built for a Sri Lankan school context covering Grades 1-13. The system digitizes and automates school administration, academics, security, wellbeing support, and online learning into one integrated platform.</w:t>
      </w:r>
    </w:p>
    <w:p>
      <w:r>
        <w:t xml:space="preserve"/>
      </w:r>
    </w:p>
    <w:p>
      <w:pPr>
        <w:pStyle w:val="Heading2"/>
      </w:pPr>
      <w:r>
        <w:t xml:space="preserve">1.2 Scope</w:t>
      </w:r>
    </w:p>
    <w:p>
      <w:pPr>
        <w:spacing w:after="120"/>
      </w:pPr>
      <w:r>
        <w:rPr>
          <w:rFonts w:ascii="Arial" w:cs="Arial" w:eastAsia="Arial" w:hAnsi="Arial"/>
          <w:sz w:val="22"/>
          <w:szCs w:val="22"/>
        </w:rPr>
        <w:t xml:space="preserve">SIMS covers the following module groups:</w:t>
      </w:r>
    </w:p>
    <w:p>
      <w:pPr>
        <w:pStyle w:val="ListParagraph"/>
        <w:numPr>
          <w:ilvl w:val="0"/>
          <w:numId w:val="2"/>
        </w:numPr>
        <w:spacing w:after="80"/>
      </w:pPr>
      <w:r>
        <w:rPr>
          <w:rFonts w:ascii="Arial" w:cs="Arial" w:eastAsia="Arial" w:hAnsi="Arial"/>
          <w:sz w:val="22"/>
          <w:szCs w:val="22"/>
        </w:rPr>
        <w:t xml:space="preserve">Core Administration: Student, Teacher &amp; Staff, Attendance, Grades &amp; Exams, Fee Management, Library, Timetable, Communication</w:t>
      </w:r>
    </w:p>
    <w:p>
      <w:pPr>
        <w:pStyle w:val="ListParagraph"/>
        <w:numPr>
          <w:ilvl w:val="0"/>
          <w:numId w:val="2"/>
        </w:numPr>
        <w:spacing w:after="80"/>
      </w:pPr>
      <w:r>
        <w:rPr>
          <w:rFonts w:ascii="Arial" w:cs="Arial" w:eastAsia="Arial" w:hAnsi="Arial"/>
          <w:sz w:val="22"/>
          <w:szCs w:val="22"/>
        </w:rPr>
        <w:t xml:space="preserve">Principal / Admin Oversight Dashboard</w:t>
      </w:r>
    </w:p>
    <w:p>
      <w:pPr>
        <w:pStyle w:val="ListParagraph"/>
        <w:numPr>
          <w:ilvl w:val="0"/>
          <w:numId w:val="2"/>
        </w:numPr>
        <w:spacing w:after="80"/>
      </w:pPr>
      <w:r>
        <w:rPr>
          <w:rFonts w:ascii="Arial" w:cs="Arial" w:eastAsia="Arial" w:hAnsi="Arial"/>
          <w:sz w:val="22"/>
          <w:szCs w:val="22"/>
        </w:rPr>
        <w:t xml:space="preserve">Guardian Biometric Security (student release control)</w:t>
      </w:r>
    </w:p>
    <w:p>
      <w:pPr>
        <w:pStyle w:val="ListParagraph"/>
        <w:numPr>
          <w:ilvl w:val="0"/>
          <w:numId w:val="2"/>
        </w:numPr>
        <w:spacing w:after="80"/>
      </w:pPr>
      <w:r>
        <w:rPr>
          <w:rFonts w:ascii="Arial" w:cs="Arial" w:eastAsia="Arial" w:hAnsi="Arial"/>
          <w:sz w:val="22"/>
          <w:szCs w:val="22"/>
        </w:rPr>
        <w:t xml:space="preserve">Academic Structure (Sri Lankan grade stages, subjects, streams, syllabus tracking)</w:t>
      </w:r>
    </w:p>
    <w:p>
      <w:pPr>
        <w:pStyle w:val="ListParagraph"/>
        <w:numPr>
          <w:ilvl w:val="0"/>
          <w:numId w:val="2"/>
        </w:numPr>
        <w:spacing w:after="80"/>
      </w:pPr>
      <w:r>
        <w:rPr>
          <w:rFonts w:ascii="Arial" w:cs="Arial" w:eastAsia="Arial" w:hAnsi="Arial"/>
          <w:sz w:val="22"/>
          <w:szCs w:val="22"/>
        </w:rPr>
        <w:t xml:space="preserve">Student Analysis Engine (academic + operational signals, non-clinical)</w:t>
      </w:r>
    </w:p>
    <w:p>
      <w:pPr>
        <w:pStyle w:val="ListParagraph"/>
        <w:numPr>
          <w:ilvl w:val="0"/>
          <w:numId w:val="2"/>
        </w:numPr>
        <w:spacing w:after="80"/>
      </w:pPr>
      <w:r>
        <w:rPr>
          <w:rFonts w:ascii="Arial" w:cs="Arial" w:eastAsia="Arial" w:hAnsi="Arial"/>
          <w:sz w:val="22"/>
          <w:szCs w:val="22"/>
        </w:rPr>
        <w:t xml:space="preserve">Wellbeing &amp; Behavioral Support (counselor-led, non-diagnostic)</w:t>
      </w:r>
    </w:p>
    <w:p>
      <w:pPr>
        <w:pStyle w:val="ListParagraph"/>
        <w:numPr>
          <w:ilvl w:val="0"/>
          <w:numId w:val="2"/>
        </w:numPr>
        <w:spacing w:after="80"/>
      </w:pPr>
      <w:r>
        <w:rPr>
          <w:rFonts w:ascii="Arial" w:cs="Arial" w:eastAsia="Arial" w:hAnsi="Arial"/>
          <w:sz w:val="22"/>
          <w:szCs w:val="22"/>
        </w:rPr>
        <w:t xml:space="preserve">Student Self-Discovery (Big Five / RIASEC career exploration)</w:t>
      </w:r>
    </w:p>
    <w:p>
      <w:pPr>
        <w:pStyle w:val="ListParagraph"/>
        <w:numPr>
          <w:ilvl w:val="0"/>
          <w:numId w:val="2"/>
        </w:numPr>
        <w:spacing w:after="80"/>
      </w:pPr>
      <w:r>
        <w:rPr>
          <w:rFonts w:ascii="Arial" w:cs="Arial" w:eastAsia="Arial" w:hAnsi="Arial"/>
          <w:sz w:val="22"/>
          <w:szCs w:val="22"/>
        </w:rPr>
        <w:t xml:space="preserve">Learning Management System (homework, live classes, ML-based air-writing)</w:t>
      </w:r>
    </w:p>
    <w:p>
      <w:r>
        <w:t xml:space="preserve"/>
      </w:r>
    </w:p>
    <w:p>
      <w:pPr>
        <w:pStyle w:val="Heading2"/>
      </w:pPr>
      <w:r>
        <w:t xml:space="preserve">1.3 Intended Audience</w:t>
      </w:r>
    </w:p>
    <w:p>
      <w:pPr>
        <w:pStyle w:val="ListParagraph"/>
        <w:numPr>
          <w:ilvl w:val="0"/>
          <w:numId w:val="2"/>
        </w:numPr>
        <w:spacing w:after="80"/>
      </w:pPr>
      <w:r>
        <w:rPr>
          <w:rFonts w:ascii="Arial" w:cs="Arial" w:eastAsia="Arial" w:hAnsi="Arial"/>
          <w:sz w:val="22"/>
          <w:szCs w:val="22"/>
        </w:rPr>
        <w:t xml:space="preserve">School Principal, Vice Principal, Section Heads</w:t>
      </w:r>
    </w:p>
    <w:p>
      <w:pPr>
        <w:pStyle w:val="ListParagraph"/>
        <w:numPr>
          <w:ilvl w:val="0"/>
          <w:numId w:val="2"/>
        </w:numPr>
        <w:spacing w:after="80"/>
      </w:pPr>
      <w:r>
        <w:rPr>
          <w:rFonts w:ascii="Arial" w:cs="Arial" w:eastAsia="Arial" w:hAnsi="Arial"/>
          <w:sz w:val="22"/>
          <w:szCs w:val="22"/>
        </w:rPr>
        <w:t xml:space="preserve">Teachers (Subject Teachers, Class Teachers)</w:t>
      </w:r>
    </w:p>
    <w:p>
      <w:pPr>
        <w:pStyle w:val="ListParagraph"/>
        <w:numPr>
          <w:ilvl w:val="0"/>
          <w:numId w:val="2"/>
        </w:numPr>
        <w:spacing w:after="80"/>
      </w:pPr>
      <w:r>
        <w:rPr>
          <w:rFonts w:ascii="Arial" w:cs="Arial" w:eastAsia="Arial" w:hAnsi="Arial"/>
          <w:sz w:val="22"/>
          <w:szCs w:val="22"/>
        </w:rPr>
        <w:t xml:space="preserve">Students and Parents / Guardians</w:t>
      </w:r>
    </w:p>
    <w:p>
      <w:pPr>
        <w:pStyle w:val="ListParagraph"/>
        <w:numPr>
          <w:ilvl w:val="0"/>
          <w:numId w:val="2"/>
        </w:numPr>
        <w:spacing w:after="80"/>
      </w:pPr>
      <w:r>
        <w:rPr>
          <w:rFonts w:ascii="Arial" w:cs="Arial" w:eastAsia="Arial" w:hAnsi="Arial"/>
          <w:sz w:val="22"/>
          <w:szCs w:val="22"/>
        </w:rPr>
        <w:t xml:space="preserve">School Counselors (non-clinical staff role)</w:t>
      </w:r>
    </w:p>
    <w:p>
      <w:pPr>
        <w:pStyle w:val="ListParagraph"/>
        <w:numPr>
          <w:ilvl w:val="0"/>
          <w:numId w:val="2"/>
        </w:numPr>
        <w:spacing w:after="80"/>
      </w:pPr>
      <w:r>
        <w:rPr>
          <w:rFonts w:ascii="Arial" w:cs="Arial" w:eastAsia="Arial" w:hAnsi="Arial"/>
          <w:sz w:val="22"/>
          <w:szCs w:val="22"/>
        </w:rPr>
        <w:t xml:space="preserve">Security and Front Desk Staff</w:t>
      </w:r>
    </w:p>
    <w:p>
      <w:pPr>
        <w:pStyle w:val="ListParagraph"/>
        <w:numPr>
          <w:ilvl w:val="0"/>
          <w:numId w:val="2"/>
        </w:numPr>
        <w:spacing w:after="80"/>
      </w:pPr>
      <w:r>
        <w:rPr>
          <w:rFonts w:ascii="Arial" w:cs="Arial" w:eastAsia="Arial" w:hAnsi="Arial"/>
          <w:sz w:val="22"/>
          <w:szCs w:val="22"/>
        </w:rPr>
        <w:t xml:space="preserve">Administrative, HR, Finance, Library, and Asset Officer staff</w:t>
      </w:r>
    </w:p>
    <w:p>
      <w:pPr>
        <w:pStyle w:val="ListParagraph"/>
        <w:numPr>
          <w:ilvl w:val="0"/>
          <w:numId w:val="2"/>
        </w:numPr>
        <w:spacing w:after="80"/>
      </w:pPr>
      <w:r>
        <w:rPr>
          <w:rFonts w:ascii="Arial" w:cs="Arial" w:eastAsia="Arial" w:hAnsi="Arial"/>
          <w:sz w:val="22"/>
          <w:szCs w:val="22"/>
        </w:rPr>
        <w:t xml:space="preserve">IT Department and System Developers</w:t>
      </w:r>
    </w:p>
    <w:p>
      <w:r>
        <w:t xml:space="preserve"/>
      </w:r>
    </w:p>
    <w:p>
      <w:pPr>
        <w:pStyle w:val="Heading2"/>
      </w:pPr>
      <w: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SIMS</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School Internal Management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GCE Ordinary Level — Grade 11 national exam, Sri Lanka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GCE Advanced Level — Grade 13 national exam, Sri Lanka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Scholarship Exam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Grade 5 national scholarship examination, Sri Lanka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Vishaya Nirdeshaya</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Official subject syllabus document defining lessons/sessions per subject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Panthi Wartha Potha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 diary — daily teacher log of what was taught per period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RBAC</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Role-Based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RIASEC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Holland Code career interest model (Realistic, Investigative, Artistic, Social, Enterprising, Conventional)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OCEAN</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Big Five personality model (Openness, Conscientiousness, Extraversion, Agreeableness, Neuroticism)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Guardian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 authorized adult registered to pick up a student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Functional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NFR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Non-Functional Requirement</w:t>
            </w:r>
          </w:p>
        </w:tc>
      </w:tr>
    </w:tbl>
    <w:p>
      <w:r>
        <w:t xml:space="preserve"/>
      </w:r>
    </w:p>
    <w:p>
      <w:pPr>
        <w:pStyle w:val="Heading2"/>
      </w:pPr>
      <w:r>
        <w:t xml:space="preserve">1.5 Out of Scope — Explicit Exclusions</w:t>
      </w:r>
    </w:p>
    <w:p>
      <w:pPr>
        <w:spacing w:after="120"/>
      </w:pPr>
      <w:r>
        <w:rPr>
          <w:rFonts w:ascii="Arial" w:cs="Arial" w:eastAsia="Arial" w:hAnsi="Arial"/>
          <w:i/>
          <w:iCs/>
          <w:color w:val="555555"/>
          <w:sz w:val="20"/>
          <w:szCs w:val="20"/>
        </w:rPr>
        <w:t xml:space="preserve">The following were evaluated during requirements gathering and explicitly excluded by design decision, to prevent future scope creep without proper safeguards:</w:t>
      </w:r>
    </w:p>
    <w:p>
      <w:pPr>
        <w:pStyle w:val="ListParagraph"/>
        <w:numPr>
          <w:ilvl w:val="0"/>
          <w:numId w:val="2"/>
        </w:numPr>
        <w:spacing w:after="80"/>
      </w:pPr>
      <w:r>
        <w:rPr>
          <w:rFonts w:ascii="Arial" w:cs="Arial" w:eastAsia="Arial" w:hAnsi="Arial"/>
          <w:sz w:val="22"/>
          <w:szCs w:val="22"/>
        </w:rPr>
        <w:t xml:space="preserve">Clinical mental-health screening tools (e.g. DASS-21) administered or scored by software</w:t>
      </w:r>
    </w:p>
    <w:p>
      <w:pPr>
        <w:pStyle w:val="ListParagraph"/>
        <w:numPr>
          <w:ilvl w:val="0"/>
          <w:numId w:val="2"/>
        </w:numPr>
        <w:spacing w:after="80"/>
      </w:pPr>
      <w:r>
        <w:rPr>
          <w:rFonts w:ascii="Arial" w:cs="Arial" w:eastAsia="Arial" w:hAnsi="Arial"/>
          <w:sz w:val="22"/>
          <w:szCs w:val="22"/>
        </w:rPr>
        <w:t xml:space="preserve">Automated detection or labeling of mental-health or educational disorders (e.g. depression, anxiety, ADHD, ODD) by the system</w:t>
      </w:r>
    </w:p>
    <w:p>
      <w:pPr>
        <w:pStyle w:val="ListParagraph"/>
        <w:numPr>
          <w:ilvl w:val="0"/>
          <w:numId w:val="2"/>
        </w:numPr>
        <w:spacing w:after="80"/>
      </w:pPr>
      <w:r>
        <w:rPr>
          <w:rFonts w:ascii="Arial" w:cs="Arial" w:eastAsia="Arial" w:hAnsi="Arial"/>
          <w:sz w:val="22"/>
          <w:szCs w:val="22"/>
        </w:rPr>
        <w:t xml:space="preserve">Any direct-to-student messaging asserting a diagnosis or clinical risk status</w:t>
      </w:r>
    </w:p>
    <w:p>
      <w:pPr>
        <w:pStyle w:val="ListParagraph"/>
        <w:numPr>
          <w:ilvl w:val="0"/>
          <w:numId w:val="2"/>
        </w:numPr>
        <w:spacing w:after="80"/>
      </w:pPr>
      <w:r>
        <w:rPr>
          <w:rFonts w:ascii="Arial" w:cs="Arial" w:eastAsia="Arial" w:hAnsi="Arial"/>
          <w:sz w:val="22"/>
          <w:szCs w:val="22"/>
        </w:rPr>
        <w:t xml:space="preserve">Automated psychological risk scoring used to trigger action without a qualified human in the loop</w:t>
      </w:r>
    </w:p>
    <w:p>
      <w:pPr>
        <w:pStyle w:val="ListParagraph"/>
        <w:numPr>
          <w:ilvl w:val="0"/>
          <w:numId w:val="2"/>
        </w:numPr>
        <w:spacing w:after="80"/>
      </w:pPr>
      <w:r>
        <w:rPr>
          <w:rFonts w:ascii="Arial" w:cs="Arial" w:eastAsia="Arial" w:hAnsi="Arial"/>
          <w:sz w:val="22"/>
          <w:szCs w:val="22"/>
        </w:rPr>
        <w:t xml:space="preserve">Any feature that replaces, rather than supports, a school counselor's or psychologist's professional judgment</w:t>
      </w:r>
    </w:p>
    <w:p>
      <w:r>
        <w:br w:type="page"/>
      </w:r>
    </w:p>
    <w:p>
      <w:pPr>
        <w:pStyle w:val="Heading1"/>
      </w:pPr>
      <w:r>
        <w:t xml:space="preserve">2. Automation Philosophy</w:t>
      </w:r>
    </w:p>
    <w:p>
      <w:pPr>
        <w:spacing w:after="120"/>
      </w:pPr>
      <w:r>
        <w:rPr>
          <w:rFonts w:ascii="Arial" w:cs="Arial" w:eastAsia="Arial" w:hAnsi="Arial"/>
          <w:sz w:val="22"/>
          <w:szCs w:val="22"/>
        </w:rPr>
        <w:t xml:space="preserve">A consistent automation principle applies across all modules: routine, rule-based, and data-driven tasks are fully automated. Tasks involving financial commitment, staff leave/employment decisions, or professional/clinical judgment require manual human approval or 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7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performs the action with no human input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acts automatically and notifies relevant staff/parent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prepares/recommends, but a human must approve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Fully human-driven action; system only records/displays</w:t>
            </w:r>
          </w:p>
        </w:tc>
      </w:tr>
    </w:tbl>
    <w:p>
      <w:r>
        <w:t xml:space="preserve"/>
      </w:r>
    </w:p>
    <w:p>
      <w:pPr>
        <w:spacing w:after="120"/>
      </w:pPr>
      <w:r>
        <w:rPr>
          <w:rFonts w:ascii="Arial" w:cs="Arial" w:eastAsia="Arial" w:hAnsi="Arial"/>
          <w:b/>
          <w:bCs/>
          <w:sz w:val="22"/>
          <w:szCs w:val="22"/>
        </w:rPr>
        <w:t xml:space="preserve">Specific automation commitments confirmed for this system:</w:t>
      </w:r>
    </w:p>
    <w:p>
      <w:pPr>
        <w:pStyle w:val="ListParagraph"/>
        <w:numPr>
          <w:ilvl w:val="0"/>
          <w:numId w:val="2"/>
        </w:numPr>
        <w:spacing w:after="80"/>
      </w:pPr>
      <w:r>
        <w:rPr>
          <w:rFonts w:ascii="Arial" w:cs="Arial" w:eastAsia="Arial" w:hAnsi="Arial"/>
          <w:sz w:val="22"/>
          <w:szCs w:val="22"/>
        </w:rPr>
        <w:t xml:space="preserve">Principal retains manual approval authority over all leave requests, fee waivers, and policy exceptions</w:t>
      </w:r>
    </w:p>
    <w:p>
      <w:pPr>
        <w:pStyle w:val="ListParagraph"/>
        <w:numPr>
          <w:ilvl w:val="0"/>
          <w:numId w:val="2"/>
        </w:numPr>
        <w:spacing w:after="80"/>
      </w:pPr>
      <w:r>
        <w:rPr>
          <w:rFonts w:ascii="Arial" w:cs="Arial" w:eastAsia="Arial" w:hAnsi="Arial"/>
          <w:sz w:val="22"/>
          <w:szCs w:val="22"/>
        </w:rPr>
        <w:t xml:space="preserve">Security / Guardian Release is fully automatic for the routine case; human override only on verification failure</w:t>
      </w:r>
    </w:p>
    <w:p>
      <w:pPr>
        <w:pStyle w:val="ListParagraph"/>
        <w:numPr>
          <w:ilvl w:val="0"/>
          <w:numId w:val="2"/>
        </w:numPr>
        <w:spacing w:after="80"/>
      </w:pPr>
      <w:r>
        <w:rPr>
          <w:rFonts w:ascii="Arial" w:cs="Arial" w:eastAsia="Arial" w:hAnsi="Arial"/>
          <w:sz w:val="22"/>
          <w:szCs w:val="22"/>
        </w:rPr>
        <w:t xml:space="preserve">Student Analysis (academic + operational) is fully automatic and data-driven — no extra manual entry required</w:t>
      </w:r>
    </w:p>
    <w:p>
      <w:pPr>
        <w:pStyle w:val="ListParagraph"/>
        <w:numPr>
          <w:ilvl w:val="0"/>
          <w:numId w:val="2"/>
        </w:numPr>
        <w:spacing w:after="80"/>
      </w:pPr>
      <w:r>
        <w:rPr>
          <w:rFonts w:ascii="Arial" w:cs="Arial" w:eastAsia="Arial" w:hAnsi="Arial"/>
          <w:sz w:val="22"/>
          <w:szCs w:val="22"/>
        </w:rPr>
        <w:t xml:space="preserve">Wellbeing flags are auto-surfaced to a counselor, who makes every behavioral judgment personally — never a diagnosis</w:t>
      </w:r>
    </w:p>
    <w:p>
      <w:r>
        <w:t xml:space="preserve"/>
      </w:r>
    </w:p>
    <w:p>
      <w:pPr>
        <w:spacing w:after="120"/>
      </w:pPr>
      <w:r>
        <w:rPr>
          <w:rFonts w:ascii="Arial" w:cs="Arial" w:eastAsia="Arial" w:hAnsi="Arial"/>
          <w:b/>
          <w:bCs/>
          <w:sz w:val="22"/>
          <w:szCs w:val="22"/>
        </w:rPr>
        <w:t xml:space="preserve">Deployment architecture note:</w:t>
      </w:r>
    </w:p>
    <w:p>
      <w:pPr>
        <w:spacing w:after="120"/>
      </w:pPr>
      <w:r>
        <w:rPr>
          <w:rFonts w:ascii="Arial" w:cs="Arial" w:eastAsia="Arial" w:hAnsi="Arial"/>
          <w:sz w:val="22"/>
          <w:szCs w:val="22"/>
        </w:rPr>
        <w:t xml:space="preserve">This system is built as a modular monolith: one application, one deployment, one primary database — internally organized into the same module boundaries used throughout this document (Sections 3-11), with each module's features toggleable per school. This allows a school to adopt only the modules it needs without the operational overhead of running separate microservices for each. Guardian Security (Section 5) is the one module kept more loosely coupled from day one, due to its offline and dedicated-hardware requirements; it is a natural first candidate for extraction into an independent service if a future deployment requires it.</w:t>
      </w:r>
    </w:p>
    <w:p>
      <w:r>
        <w:br w:type="page"/>
      </w:r>
    </w:p>
    <w:p>
      <w:pPr>
        <w:pStyle w:val="Heading1"/>
      </w:pPr>
      <w:r>
        <w:t xml:space="preserve">3. Core Administration Modules</w:t>
      </w:r>
    </w:p>
    <w:p>
      <w:pPr>
        <w:pStyle w:val="Heading2"/>
      </w:pPr>
      <w:r>
        <w:t xml:space="preserve">3.1 Student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FR-SM-01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Student Enrollment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Register students: admission no., names, DOB, gender, address, contact, medical notes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FR-SM-02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Profile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profile incl. academic history, guardians, emergency contacts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FR-SM-03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Class Assignment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Assign/reassign students to grade, class group, yearly class section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FR-SM-04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ID Generation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Auto-generate unique student ID with barcode/QR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FR-SM-05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Document Management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Upload/store admission documents, photos, certificates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FR-SM-06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Promotion / Transfer</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Annual promotion and internal class transfer; preserves enrollment history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FR-SM-07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Guardian Linking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Link up to 5 guardians per student with relationship &amp; access level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FR-SM-08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Search</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Search by admission no., name, class, guardian phone, status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FR-SM-09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Student Timeline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Unified view: attendance, marks, behavior notes, achievements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FR-SM-10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Sibling Linking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Link siblings in the same school for family-level communication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Could</w:t>
            </w:r>
          </w:p>
        </w:tc>
      </w:tr>
    </w:tbl>
    <w:p>
      <w:r>
        <w:t xml:space="preserve"/>
      </w:r>
    </w:p>
    <w:p>
      <w:pPr>
        <w:pStyle w:val="Heading2"/>
      </w:pPr>
      <w:r>
        <w:t xml:space="preserve">3.2 Teacher &amp; Staff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FR-TS-01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Staff Enrollment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Register staff with qualifications, designation, department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FR-TS-02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&amp; Multi-Role Support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teacher may also be class teacher, sports coach, society supervisor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FR-TS-03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Staff Attendance Capture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Biometric/QR check-in auto-logs daily attendance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FR-TS-04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Leave Balance Calculation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Auto-calculate available leave per policy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FR-TS-05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Leave Application &amp; Approval</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Staff submits; Principal manually approves every request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FR-TS-06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Substitute Auto-Suggestion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approved leave, system suggests available substitute teachers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FR-TS-07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Payroll Calculation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Auto-calculate salary from attendance/leave; Principal approves disbursement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FR-TS-08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Free-Period Work Alerts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During a teacher's free period, system surfaces pending tasks: ungraded marks, syllabus behind plan, class diary entries due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FR-TS-09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Workload Report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Periods/classes per teacher for balanced scheduling</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FR-TS-10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Staff Directory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Searchable directory with contact info, org chart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pPr>
        <w:spacing w:after="120"/>
      </w:pPr>
      <w:r>
        <w:rPr>
          <w:rFonts w:ascii="Arial" w:cs="Arial" w:eastAsia="Arial" w:hAnsi="Arial"/>
          <w:i/>
          <w:iCs/>
          <w:color w:val="555555"/>
          <w:sz w:val="20"/>
          <w:szCs w:val="20"/>
        </w:rPr>
        <w:t xml:space="preserve">FR-TS-08 directly implements the requirement: "teacher can have her periods, now free time, with alerts for all her work." The system lists pending tasks during a detected free period; it does not auto-decide what she must do next — she chooses from the list.</w:t>
      </w:r>
    </w:p>
    <w:p>
      <w:r>
        <w:t xml:space="preserve"/>
      </w:r>
    </w:p>
    <w:p>
      <w:pPr>
        <w:pStyle w:val="Heading2"/>
      </w:pPr>
      <w:r>
        <w:t xml:space="preserve">3.3 Attendance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FR-AT-01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Attendance Statuses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Configurable: Present, Absent, Late, Excused, Medical, Half Day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FR-AT-02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Attendance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 per student per class section per date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FR-AT-03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Bulk Attendance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Mark all present, adjust exceptions individually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FR-AT-04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Subject Attendance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Period-level attendance for upper grades where required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FR-AT-05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Absence Notification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Auto-notify guardian via SMS/push on absence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FR-AT-06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Attendance Reports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Class-wise, student-wise, monthly, term reports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FR-AT-07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Calendar Integration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Block attendance marking on non-working/holiday days unless overridden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FR-AT-08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Staff Attendance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Separate staff attendance feeding into payroll/leave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FR-AT-09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Guardian &amp; Student 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Guardian sees child's attendance; student sees own summary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3.4 Grades &amp; Examinations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FR-GE-01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Exam Types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Term Test, Monthly Test, Scholarship, O/L, A/L, Mock O/L, Mock A/L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FR-GE-02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Exam Scheduling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Schedule by class section, subject, venue, date/time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FR-GE-03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Term Assessment Plan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Sectional Head defines required assessment count per subject per term (e.g. History: 3, Maths: 2)</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FR-GE-04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Marks Entry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Subject teacher enters marks per student per assessment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FR-GE-05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Marks Validation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Block marks exceeding total/pass marks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FR-GE-06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Result Computation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Auto-compute totals, percentage, grade letter, rank</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FR-GE-07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Report Card Generation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Printable report card per student per term</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FR-GE-08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Result Publishing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Results hidden from student/guardian until published by Exam Admin/Principal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FR-GE-09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Marks Correction Workflow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Post-publish changes require reason + approval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FR-GE-10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 Analytics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Pass rates, subject averages, class comparison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pPr>
        <w:spacing w:after="120"/>
      </w:pPr>
      <w:r>
        <w:rPr>
          <w:rFonts w:ascii="Arial" w:cs="Arial" w:eastAsia="Arial" w:hAnsi="Arial"/>
          <w:i/>
          <w:iCs/>
          <w:color w:val="555555"/>
          <w:sz w:val="20"/>
          <w:szCs w:val="20"/>
        </w:rPr>
        <w:t xml:space="preserve">FR-GE-03 implements the requirement that each term's subject-specific assessment count ("agayim") is set by the Sectional Head, not centrally fixed.</w:t>
      </w:r>
    </w:p>
    <w:p>
      <w:r>
        <w:t xml:space="preserve"/>
      </w:r>
    </w:p>
    <w:p>
      <w:pPr>
        <w:pStyle w:val="Heading2"/>
      </w:pPr>
      <w:r>
        <w:t xml:space="preserve">3.5 Fee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FR-FM-01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Fee Structure Setup</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Define fee categories per class/year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FR-FM-02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Invoice Generation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Auto-generate term/monthly invoices for all students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FR-FM-03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Payment Recording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Record cash/bank/online payments, generate receipts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FR-FM-04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 Reminders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Automated reminders before/after due date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FR-FM-05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Discount / Scholarship</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Apply discounts; Principal manually approves every exception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FR-FM-06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 Reports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Collection reports, pending dues, defaulter lists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FR-FM-07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Financial Dashboard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Real-time revenue/collection overview for Principal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3.6 Library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FR-LB-01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Book Catalog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Title, author, ISBN, subject, copies, location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FR-LB-02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Book Issuance &amp; Return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Barcode/QR scan issue &amp; return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FR-LB-03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Fine Management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Auto-calculate overdue fines, link to fee module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FR-LB-04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Inventory Tracking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Total/available/issued/lost copies per book</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FR-LB-05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Library Reports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Most borrowed, active borrowers, overdue list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3.7 Timetable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FR-TT-01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Weekly Timetable Creation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By class section, subject, teacher, period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FR-TT-02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Conflict Detection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Auto-detect teacher/room double-booking</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FR-TT-03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Substitute Assignment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Assign substitute on teacher leave; notify class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FR-TT-04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Timetable Distribution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receives finalized timetable before term start, used as basis for the year's lesson plan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FR-TT-05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 Student / Parent 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Each role views relevant timetable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3.8 Communication &amp; Notices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FR-CM-01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Notice Board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Post school-wide or targeted announcements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FR-CM-02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Targeted Communication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by grade, class section, role, or individual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FR-CM-03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SMS / Email / Push Notifications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Automated and manual sends across channels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FR-CM-04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Emergency Alert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One-click urgent broadcast to all parents/staff</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FR-CM-05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Communication 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Full audit trail of all notifications sent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4. Principal / Admin Dashboard</w:t>
      </w:r>
    </w:p>
    <w:p>
      <w:pPr>
        <w:spacing w:after="120"/>
      </w:pPr>
      <w:r>
        <w:rPr>
          <w:rFonts w:ascii="Arial" w:cs="Arial" w:eastAsia="Arial" w:hAnsi="Arial"/>
          <w:sz w:val="22"/>
          <w:szCs w:val="22"/>
        </w:rPr>
        <w:t xml:space="preserve">Provides the Principal full real-time visibility across every module, while retaining manual sign-off authority over all approvals, fees, exceptions, and staff decisions.</w:t>
      </w:r>
    </w:p>
    <w:p>
      <w:r>
        <w:t xml:space="preserve"/>
      </w:r>
    </w:p>
    <w:p>
      <w:pPr>
        <w:pStyle w:val="Heading2"/>
      </w:pPr>
      <w:r>
        <w:t xml:space="preserve">4.1 Unified Visibility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Cross-Module Dashboard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Single view: students, staff, fees, attendance, wellbeing, security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FR-PR-02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 KPI Widgets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Live counters: attendance %, fee collection %, pending approvals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School-Wide Alerts Feed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Consolidated feed of all auto-generated alerts from every module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FR-PR-04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Drill-Down Reports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Click any KPI to view underlying records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Custom Report Builder</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Ad-hoc reports across module/date/filter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4.2 Approval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FR-PR-06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Pending Approvals Queue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Single queue: all items awaiting Principal decision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FR-PR-07</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Staff Leave Approval</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manually reviews/decides every leave request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FR-PR-08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Fee Waiver Approval</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Principal manually approves every fee exception/scholarship</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FR-PR-09</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Expense Approval</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manually approves expenses above threshold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FR-PR-10</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Approval History 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Full audit trail of every decision with timestamp</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4.3 Strategic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FR-PR-11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Staff Performance Overview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Aggregated attendance and performance trends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FR-PR-12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Wellbeing Overview</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School-wide count of flagged students needing follow-up (non-diagnostic)</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FR-PR-13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Security Incident 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Summary of failed guardian verifications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FR-PR-14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Grade/Section Leader Reports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Section heads' assessment plans and academic year reports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r>
        <w:br w:type="page"/>
      </w:r>
    </w:p>
    <w:p>
      <w:pPr>
        <w:pStyle w:val="Heading1"/>
      </w:pPr>
      <w:r>
        <w:t xml:space="preserve">5. Security — Guardian Biometric Release</w:t>
      </w:r>
    </w:p>
    <w:p>
      <w:pPr>
        <w:spacing w:after="120"/>
      </w:pPr>
      <w:r>
        <w:rPr>
          <w:rFonts w:ascii="Arial" w:cs="Arial" w:eastAsia="Arial" w:hAnsi="Arial"/>
          <w:sz w:val="22"/>
          <w:szCs w:val="22"/>
        </w:rPr>
        <w:t xml:space="preserve">Fully automatic identity verification and release process. No human decision required unless verification fails or an exception is flagged.</w:t>
      </w:r>
    </w:p>
    <w:p>
      <w:r>
        <w:t xml:space="preserve"/>
      </w:r>
    </w:p>
    <w:p>
      <w:pPr>
        <w:pStyle w:val="Heading2"/>
      </w:pPr>
      <w:r>
        <w:t xml:space="preserve">5.1 Guardian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Guardian Registration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Register up to 5 authorized guardians per student with ID proof</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FR-GS-02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Biometric Enrollment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Capture fingerprint/facial biometric data with consent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Blacklist Management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Block specific individuals from pickup authorization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FR-GS-04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Temporary Authorization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One-time/date-limited pickup authorization for guests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5.2 Automated Release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Biometric Scan at Gate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Guardian scans fingerprint/face at security station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FR-GS-06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 Verification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Match against database within 3 seconds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Student Call Notification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 match, auto-notify classroom teacher to send student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FR-GS-08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Release Log Entry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Auto-record guardian, student, time, method for every release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Failed Verification Alert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Failed match auto-alerts security staff and admin instantly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FR-GS-10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 Notification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Auto-send confirmation of release to parent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FR-GS-11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Exception Handling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Security officer manually overrides with secondary ID check if biometric fails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5.3 Audit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FR-GS-12</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Full Audit Trail</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Immutable log of every release event with confidence score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FR-GS-13</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Biometric Data Encryption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AES-256 at rest, TLS 1.3 in transit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FR-GS-14</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Consent Management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Track guardian consent for biometric data collection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FR-GS-15</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Retention Policy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Auto-delete biometric data when student departs school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6. Academic Structure — Sri Lankan Context</w:t>
      </w:r>
    </w:p>
    <w:p>
      <w:pPr>
        <w:pStyle w:val="Heading2"/>
      </w:pPr>
      <w:r>
        <w:t xml:space="preserve">6.1 Grade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Grades</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Primary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 – 5</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Leads to Grade 5 Scholarship Exam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Junior Secondary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 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Subject base broadens; school-defined optional subjects begin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Senior Secondary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10 – 11</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Leads to GCE 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Collegiate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 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 streams with subject combinations</w:t>
            </w:r>
          </w:p>
        </w:tc>
      </w:tr>
    </w:tbl>
    <w:p>
      <w:r>
        <w:t xml:space="preserve"/>
      </w:r>
    </w:p>
    <w:p>
      <w:pPr>
        <w:pStyle w:val="Heading2"/>
      </w:pPr>
      <w:r>
        <w:t xml:space="preserve">6.2 Subjects &amp;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FR-AC-01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School-Defined Subjects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Each school creates its own subject list with code, name, category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FR-AC-02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Per-Student Subject Enrollment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subject list can differ from the class default (e.g. O/L optional subjects, A/L streams)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FR-AC-03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Subject Categories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Core, optional, language, aesthetics, science, commerce, technology, religion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FR-AC-04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 Stream Support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Group students by stream and subject combination for Grades 12-13</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FR-AC-05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Subject Allocation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Assign teacher to subject for a specific class section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6.3 Examinations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FR-AC-06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Three Main National-Style Exams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Scholarship (Grade 5), O/L (Grade 11), A/L (Grade 13)</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FR-AC-07</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Other Exam Types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Tests, Term Tests configurable per school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FR-AC-08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Grade/Stage-Aware Exam Setup</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Exam setup filters by grade/stage automatically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7. Syllabus Tracking &amp; Class Diary</w:t>
      </w:r>
    </w:p>
    <w:p>
      <w:pPr>
        <w:spacing w:after="120"/>
      </w:pPr>
      <w:r>
        <w:rPr>
          <w:rFonts w:ascii="Arial" w:cs="Arial" w:eastAsia="Arial" w:hAnsi="Arial"/>
          <w:sz w:val="22"/>
          <w:szCs w:val="22"/>
        </w:rPr>
        <w:t xml:space="preserve">Tracks teacher accountability for lesson coverage across the academic year, and provides a daily class diary linked to the timetable.</w:t>
      </w:r>
    </w:p>
    <w:p>
      <w:r>
        <w:t xml:space="preserve"/>
      </w:r>
    </w:p>
    <w:p>
      <w:pPr>
        <w:pStyle w:val="Heading2"/>
      </w:pPr>
      <w:r>
        <w:t xml:space="preserve">7.1 Syllabus / Lesson Coverage Plan (Vishaya Nirdeshaya)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FR-SY-01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Unit Definition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Define all lessons/sessions for a subject per the official syllabus document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FR-SY-02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Timetable-First Sequencing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receives the finalized timetable before being asked to plan lesson dates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FR-SY-03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Annual Lesson Plan Entry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fills in planned completion dates for every lesson in the syllabus for the year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FR-SY-04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Plan Submission Deadline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reminds teacher of the deadline to submit the annual plan after receiving the timetable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FR-SY-05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Completion Tracking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marks each lesson complete as taught; system compares actual vs planned date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FR-SY-06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Behind-Schedule Alert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auto-flags when actual lesson coverage falls behind the annual plan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FR-SY-07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Section Head Visibility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Section Head and Principal can view syllabus completion % per teacher/subject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7.2 Class Diary (Panthi Wartha Potha)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FR-CD-01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Timetable-Linked Diary Entry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Each timetable period has a linked diary entry slot for that date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FR-CD-02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Lesson Note Entry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records what was actually taught in that period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FR-CD-03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Attachment Support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Attach supporting material/notes to a diary entry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FR-CD-04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Diary Completion Reminder</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reminds teacher of missing diary entries (often during free periods, see FR-TS-08)</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FR-CD-05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Section Head / Principal Review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Diary entries are viewable by section head and Principal for oversight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7.3 Monthly Education Plan &amp; Progress Tracking</w:t>
      </w:r>
    </w:p>
    <w:p>
      <w:pPr>
        <w:spacing w:after="120"/>
      </w:pPr>
      <w:r>
        <w:rPr>
          <w:rFonts w:ascii="Arial" w:cs="Arial" w:eastAsia="Arial" w:hAnsi="Arial"/>
          <w:sz w:val="22"/>
          <w:szCs w:val="22"/>
        </w:rPr>
        <w:t xml:space="preserve">The monthly plan is automatically derived from the annual syllabus plan (Section 7.1) — it is the subset of lessons whose planned dates fall within the current month. Teachers do not re-enter this data; the system slices it from what was already planned annually.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FR-MP-01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Auto-Generated Monthly 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automatically extracts this month's lessons from the teacher's annual syllabus plan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FR-MP-02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Progress Tracking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Track how many of this month's planned lessons were actually completed, vs. planned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FR-MP-03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Monthly Completion Percentage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Auto-calculate % completion per subject per teacher per month</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FR-MP-04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Month-End Summary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Auto-generate a month-end summary of completed vs. pending lessons per teacher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FR-MP-05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Carry-Forward of Incomplete Lessons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Lessons not completed in the month automatically carry forward into next month's view with a flag</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FR-MP-06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Section Head / Principal Monthly Report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Section Head and Principal can view monthly completion rates across all teachers in their section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7.4 Automatic Timetable Generation</w:t>
      </w:r>
    </w:p>
    <w:p>
      <w:pPr>
        <w:spacing w:after="120"/>
      </w:pPr>
      <w:r>
        <w:rPr>
          <w:rFonts w:ascii="Arial" w:cs="Arial" w:eastAsia="Arial" w:hAnsi="Arial"/>
          <w:sz w:val="22"/>
          <w:szCs w:val="22"/>
        </w:rPr>
        <w:t xml:space="preserve">Generates a first-draft weekly timetable automatically from configured inputs, distributing each subject's required weekly periods across available slots while avoiding teacher and room double-booking. Admin reviews and manually adjusts the generated draft afterward.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FR-TG-01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School Calendar Inputs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Configure working days per week and periods per day for the school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FR-TG-02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Weekly Slot Calculation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Auto-calculate total available period slots per week (working days × periods/day)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FR-TG-03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Teacher-Subject-Class Period Requirement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Configure required periods/week for each teacher-subject-class combination (e.g. Maths for Grade 10A = 5 periods/week)</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FR-TG-04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Automatic Draft Generation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distributes each combination's required periods across the week's available slots automatically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FR-TG-05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Conflict Avoidance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Generation avoids assigning the same teacher to two classes in the same period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FR-TG-06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Room Conflict Avoidance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Generation avoids assigning the same room to two classes in the same period where room is specified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FR-TG-07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Adjustment Post-Generation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Admin can manually move/swap any generated period after the draft is created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FR-TG-08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Regeneration on Input Change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can re-trigger generation if teacher assignments or period requirements change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FR-TG-09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Generated Timetable Distribution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Once finalized, the timetable auto-distributes to every teacher (feeds into FR-TT-04 and the annual syllabus plan timing)</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pPr>
        <w:spacing w:after="120"/>
      </w:pPr>
      <w:r>
        <w:rPr>
          <w:rFonts w:ascii="Arial" w:cs="Arial" w:eastAsia="Arial" w:hAnsi="Arial"/>
          <w:i/>
          <w:iCs/>
          <w:color w:val="555555"/>
          <w:sz w:val="20"/>
          <w:szCs w:val="20"/>
        </w:rPr>
        <w:t xml:space="preserve">Per requirements discussion: the system takes (a) working days/week, (b) periods/day, and (c) required periods/week per teacher-subject-class combination, calculates total available weekly slots, and auto-distributes periods to fill the timetable as a first draft. It is not guaranteed conflict-free in every edge case — admin reviews and manually resolves any remaining clashes.</w:t>
      </w:r>
    </w:p>
    <w:p>
      <w:r>
        <w:t xml:space="preserve"/>
      </w:r>
    </w:p>
    <w:p>
      <w:r>
        <w:br w:type="page"/>
      </w:r>
    </w:p>
    <w:p>
      <w:pPr>
        <w:pStyle w:val="Heading1"/>
      </w:pPr>
      <w:r>
        <w:t xml:space="preserve">8. Student Analysis Engine &amp; Teacher Performance Analysis</w:t>
      </w:r>
    </w:p>
    <w:p>
      <w:pPr>
        <w:spacing w:after="120"/>
      </w:pPr>
      <w:r>
        <w:rPr>
          <w:rFonts w:ascii="Arial" w:cs="Arial" w:eastAsia="Arial" w:hAnsi="Arial"/>
          <w:b/>
          <w:bCs/>
          <w:color w:val="B05A00"/>
          <w:sz w:val="22"/>
          <w:szCs w:val="22"/>
        </w:rPr>
        <w:t xml:space="preserve">SCOPE BOUNDARY: This module analyzes academic and operational data only — grades, attendance, and library/asset usage patterns. It does not assess, score, or label any student's mental health or diagnose any disorder. Behavioral/wellbeing signals are covered separately in Section 9 and are always counselor-reviewed, never auto-acted upon.</w:t>
      </w:r>
    </w:p>
    <w:p>
      <w:r>
        <w:t xml:space="preserve"/>
      </w:r>
    </w:p>
    <w:p>
      <w:pPr>
        <w:pStyle w:val="Heading2"/>
      </w:pPr>
      <w:r>
        <w:t xml:space="preserve">8.1 Data Sources (No Extra Manual Entry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51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 Module</w:t>
            </w:r>
          </w:p>
        </w:tc>
        <w:tc>
          <w:tcPr>
            <w:tcW w:type="dxa" w:w="351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Data Used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Academic (student)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Grades &amp; Exams Module</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Marks, grade trends, subject scores, exam results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Academic (student)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Attendance Module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attendance %, absence patterns, lateness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Academic (student)</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Tracking</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Lesson coverage pace vs plan (teacher-side signal, not student diagnosis)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Operational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Library / Asset Usage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Borrowing patterns, overdue frequency (optional secondary signal)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Performance (teacher)</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&amp; Staff Module</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attendance and punctuality records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 (teacher)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Grades &amp; Exams Module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 pass rate and average marks by subject taught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Performance (teacher)</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Tracking</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Teacher's own syllabus completion percentage</w:t>
            </w:r>
          </w:p>
        </w:tc>
      </w:tr>
    </w:tbl>
    <w:p>
      <w:r>
        <w:t xml:space="preserve"/>
      </w:r>
    </w:p>
    <w:p>
      <w:pPr>
        <w:pStyle w:val="Heading2"/>
      </w:pPr>
      <w:r>
        <w:t xml:space="preserve">8.2 Academic Pattern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FR-SA-01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Grade Trend Detection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Auto-detect declining grade trends per subject over time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FR-SA-02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Attendance-Performance Correlation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Correlate attendance drop with grade drop to surface a pattern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FR-SA-03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Subject Weakness Identification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Flag subjects where a student consistently underperforms vs. class average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FR-SA-04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Effort-Outcome Mismatch Flag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 cases where attendance/engagement is high but grades are dropping — a pattern worth a teacher conversation, not a diagnosis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FR-SA-05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Academic Support Recommendation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suggests "may benefit from extra support in [subject]" — never a clinical or disorder label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FR-SA-06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Peer Benchmarking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Anonymous comparison against class/grade average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FR-SA-07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Unified Student Academic Dashboard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Single per-student view of academic risk indicators only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FR-SA-08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School-Wide Academic Heatmap</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Visual heatmap of academic support needs by class/grade for Principal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FR-SA-09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Weekly Auto-Refresh</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Recalculate all academic indicators weekly with no manual trigger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pPr>
        <w:spacing w:after="120"/>
      </w:pPr>
      <w:r>
        <w:rPr>
          <w:rFonts w:ascii="Arial" w:cs="Arial" w:eastAsia="Arial" w:hAnsi="Arial"/>
          <w:i/>
          <w:iCs/>
          <w:color w:val="555555"/>
          <w:sz w:val="20"/>
          <w:szCs w:val="20"/>
        </w:rPr>
        <w:t xml:space="preserve">FR-SA-04/05 are designed to catch the case of "a student studying hard but scoring poorly due to a possible focus or learning difficulty" — the system flags the pattern and routes it to a teacher/counselor for a human conversation with the student. The system itself never names a condition or messages the student directly with a diagnosis.</w:t>
      </w:r>
    </w:p>
    <w:p>
      <w:r>
        <w:t xml:space="preserve"/>
      </w:r>
    </w:p>
    <w:p>
      <w:pPr>
        <w:pStyle w:val="Heading2"/>
      </w:pPr>
      <w:r>
        <w:t xml:space="preserve">8.3 Teacher Performance Analysis</w:t>
      </w:r>
    </w:p>
    <w:p>
      <w:pPr>
        <w:spacing w:after="120"/>
      </w:pPr>
      <w:r>
        <w:rPr>
          <w:rFonts w:ascii="Arial" w:cs="Arial" w:eastAsia="Arial" w:hAnsi="Arial"/>
          <w:sz w:val="22"/>
          <w:szCs w:val="22"/>
        </w:rPr>
        <w:t xml:space="preserve">Mirrors the academic pattern detection above, but from the teacher's side — combining attendance/punctuality, class results under that teacher, and syllabus completion pace into one view. Surfaces underlying data and flags outliers; does not produce a single opaque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FR-TP-01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Attendance &amp; Punctuality Summary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Auto-compile a teacher's own attendance and punctuality record over a term/year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FR-TP-02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 Result Performance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Auto-compile pass rate and average marks for each class/subject taught by the teacher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FR-TP-03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Completion Rate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Pull the teacher's syllabus completion % from Section 7 into the same view</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FR-TP-04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Combined Performance View</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per-teacher dashboard combining attendance, class results, and syllabus pace — shown as data and trends, not a single score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FR-TP-05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Outlier Flagging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Auto-flag only meaningful outliers (e.g. consistently behind schedule, or class pass rate well below other classes in the same subject/grade)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FR-TP-06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Context Display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 result figures shown alongside class composition context (e.g. prior year average) so a teacher isn't penalized for an inherently weaker class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FR-TP-07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Self-View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can view their own combined performance dashboard at any time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FR-TP-08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 Section Head View</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and Section Head can view any teacher's combined performance dashboard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FR-TP-09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 Peer Visibility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Teachers cannot view another teacher's performance data</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N/A — Excluded</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FR-TP-10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Weekly/Termly Auto-Refresh</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 view recalculates automatically on a configurable cycle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pPr>
        <w:spacing w:after="120"/>
      </w:pPr>
      <w:r>
        <w:rPr>
          <w:rFonts w:ascii="Arial" w:cs="Arial" w:eastAsia="Arial" w:hAnsi="Arial"/>
          <w:i/>
          <w:iCs/>
          <w:color w:val="555555"/>
          <w:sz w:val="20"/>
          <w:szCs w:val="20"/>
        </w:rPr>
        <w:t xml:space="preserve">This is a data-and-trends view by design, not an automated rating — consistent with this section's boundary that the engine surfaces patterns for human interpretation rather than issuing verdicts. The Principal and Section Head are expected to apply judgment and context before drawing conclusions.</w:t>
      </w:r>
    </w:p>
    <w:p>
      <w:r>
        <w:br w:type="page"/>
      </w:r>
    </w:p>
    <w:p>
      <w:pPr>
        <w:pStyle w:val="Heading1"/>
      </w:pPr>
      <w:r>
        <w:t xml:space="preserve">9. Wellbeing &amp; Behavioral Support</w:t>
      </w:r>
    </w:p>
    <w:p>
      <w:pPr>
        <w:spacing w:after="120"/>
      </w:pPr>
      <w:r>
        <w:rPr>
          <w:rFonts w:ascii="Arial" w:cs="Arial" w:eastAsia="Arial" w:hAnsi="Arial"/>
          <w:b/>
          <w:bCs/>
          <w:color w:val="B05A00"/>
          <w:sz w:val="22"/>
          <w:szCs w:val="22"/>
        </w:rPr>
        <w:t xml:space="preserve">SCOPE BOUNDARY: This module never diagnoses, labels, or auto-acts on a student's mental health. It organizes observational information for a school counselor, who makes every judgment call personally, in conversation with the student.</w:t>
      </w:r>
    </w:p>
    <w:p>
      <w:r>
        <w:t xml:space="preserve"/>
      </w:r>
    </w:p>
    <w:p>
      <w:pPr>
        <w:pStyle w:val="Heading2"/>
      </w:pPr>
      <w:r>
        <w:t xml:space="preserve">9.1 Observation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FR-WB-01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Behavioral Observation 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records plain descriptive observations (e.g. "seemed withdrawn today") — no labels or scores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FR-WB-02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Student Mood Check-In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Simple self-reported daily mood (e.g. 5 faces); purely the student's own report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FR-WB-03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Anonymous Reporting Channel</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Student can anonymously report bullying or personal distress, routed to counselor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FR-WB-04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Counselor Session Notes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Counselor's own professional notes; confidentiality-controlled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FR-WB-05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Positive Behavior / Commendation 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Record positive behavior alongside discipline records for a balanced profile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9.2 Pattern Surfacing (Not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FR-WB-06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Pattern Surfacing to Counselor</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notices accumulation (e.g. multiple low mood check-ins, repeated behavior notes) and surfaces it as something to look at — not a conclusion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FR-WB-07</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Suggested Check-In Prompt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message reads as "recommend a wellbeing check-in" — never names a condition or risk level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FR-WB-08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Counselor Case File Creation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Auto-create a follow-up case assigned to the counselor when a pattern is surfaced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FR-WB-09</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Human Decision Point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interpretation and next steps are decided by the counselor in person with the student — system makes no further automated action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9.3 Confidentiality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FR-WB-10</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Restricted Access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Counseling/behavior records visible only to Principal and Counselor roles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FR-WB-11</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 Communication (Non-Clinical)</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 is informed a wellbeing check-in is recommended, without exposing diagnostic-style detail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FR-WB-12</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Guardian Portal Limits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Guardian sees approved, public-facing notes only — never raw counselor session notes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9.4 Explicit Exclusions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EXCL-01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 Clinical Screening Tools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DASS-21 or any clinical instrument is not administered, scored, or interpreted by software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N/A — Excluded</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Excluded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Disorder Labeling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never assigns or displays a disorder name (depression, anxiety, ADHD, ODD, etc.) for any student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 — Excluded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Excluded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EXCL-03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 Direct-to-Student Diagnostic Messaging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never sends a student a message asserting a diagnosis or clinical risk status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N/A — Excluded</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Excluded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Automated Clinical Action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automated action is taken on the basis of a presumed clinical condition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 — Excluded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Excluded</w:t>
            </w:r>
          </w:p>
        </w:tc>
      </w:tr>
    </w:tbl>
    <w:p>
      <w:r>
        <w:br w:type="page"/>
      </w:r>
    </w:p>
    <w:p>
      <w:pPr>
        <w:pStyle w:val="Heading1"/>
      </w:pPr>
      <w:r>
        <w:t xml:space="preserve">10. Student Self-Discovery — Career Exploration</w:t>
      </w:r>
    </w:p>
    <w:p>
      <w:pPr>
        <w:spacing w:after="120"/>
      </w:pPr>
      <w:r>
        <w:rPr>
          <w:rFonts w:ascii="Arial" w:cs="Arial" w:eastAsia="Arial" w:hAnsi="Arial"/>
          <w:sz w:val="22"/>
          <w:szCs w:val="22"/>
        </w:rPr>
        <w:t xml:space="preserve">Combines the Big Five (OCEAN) personality model with the Holland Code (RIASEC) interest model to give students self-reflection material for career exploration. Results are advisory only and discussed with a career counselor — never used to auto-assign streams, subjects, or restrict student choices.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FR-CE-01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Big Five Questionnaire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Age-appropriate OCEAN questionnaire, self-administered from Grade 9+</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FR-CE-02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RIASEC Interest Inventory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Short interest questionnaire to suggest exploration direction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FR-CE-03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Descriptive Result Presentation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Results shown as traits + suggested exploration areas, never as a directive verdict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FR-CE-04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Counselor Discussion Flow</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Career counselor reviews results with the student in person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FR-CE-05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Annual Re-Take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Students may retake yearly; results tracked as a trend, not a fixed label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FR-CE-06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Auto-Routing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Results never auto-assign a stream, subject, or restrict any choice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 — Excluded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FR-CE-07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Optional Parent Visibility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Parents may view results alongside counselor notes if enabled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Could</w:t>
            </w:r>
          </w:p>
        </w:tc>
      </w:tr>
    </w:tbl>
    <w:p>
      <w:r>
        <w:br w:type="page"/>
      </w:r>
    </w:p>
    <w:p>
      <w:pPr>
        <w:pStyle w:val="Heading1"/>
      </w:pPr>
      <w:r>
        <w:t xml:space="preserve">11. Learning Management System (LMS)</w:t>
      </w:r>
    </w:p>
    <w:p>
      <w:pPr>
        <w:spacing w:after="120"/>
      </w:pPr>
      <w:r>
        <w:rPr>
          <w:rFonts w:ascii="Arial" w:cs="Arial" w:eastAsia="Arial" w:hAnsi="Arial"/>
          <w:sz w:val="22"/>
          <w:szCs w:val="22"/>
        </w:rPr>
        <w:t xml:space="preserve">Covers homework/assignment management, live online classes, and an ML-based air-writing feature allowing a teacher to write in the air with a finger, captured by camera and rendered live on screen.</w:t>
      </w:r>
    </w:p>
    <w:p>
      <w:r>
        <w:t xml:space="preserve"/>
      </w:r>
    </w:p>
    <w:p>
      <w:pPr>
        <w:pStyle w:val="Heading2"/>
      </w:pPr>
      <w:r>
        <w:t xml:space="preserve">11.1 Homework &amp;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Assignment Creation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creates homework with due date, instructions, attachments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FR-LM-02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Submission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submits text, file, or image answers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Submission Tracking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Auto-track submitted/missing/late per student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FR-LM-04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Grading &amp; Feedback</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grades and leaves feedback per submission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Visibility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sees assignment status and grades for their child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11.2 Live Online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FR-LM-06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Live Class Scheduling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Schedule a live session linked to timetable/subject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FR-LM-07</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Video Class Hosting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camera-on live video session with students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FR-LM-08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Attendance Auto-Capture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Auto-mark attendance for students who join the live session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FR-LM-09</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Session Recording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Auto-record live class for later replay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FR-LM-10</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In-Class Chat / Q&amp;A</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Text chat alongside the live video for student questions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11.3 ML Air-Writing (Motion-Capture Virtual Whiteboard)</w:t>
      </w:r>
    </w:p>
    <w:p>
      <w:pPr>
        <w:spacing w:after="120"/>
      </w:pPr>
      <w:r>
        <w:rPr>
          <w:rFonts w:ascii="Arial" w:cs="Arial" w:eastAsia="Arial" w:hAnsi="Arial"/>
          <w:sz w:val="22"/>
          <w:szCs w:val="22"/>
        </w:rPr>
        <w:t xml:space="preserve">During a live class, the teacher's finger movement in front of the camera is tracked by an ML hand-tracking model and rendered as live handwriting/drawing on screen — functioning as a virtual whiteboard controlled by finger motion instead of a mouse, stylus, or physical 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FR-LM-11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Hand/Finger Tracking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ML model tracks fingertip position from the live camera feed in real time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FR-LM-12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Live Stroke Rendering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Finger path is rendered as a stroke on the virtual whiteboard overlay in real time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FR-LM-13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Raw Drawing Display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The drawn/written strokes are shown live to all students exactly as drawn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FR-LM-14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Pinch/Gesture Controls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Basic gestures (e.g. pinch to lift pen, swipe to erase) control the writing state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FR-LM-15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Save Whiteboard Output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Save the session's whiteboard drawing as an image/PDF attached to the class recording</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FR-LM-16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Multi-Color / Tool Selection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can switch stroke color or thickness via on-screen control or gesture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Could</w:t>
            </w:r>
          </w:p>
        </w:tc>
      </w:tr>
    </w:tbl>
    <w:p>
      <w:pPr>
        <w:spacing w:after="120"/>
      </w:pPr>
      <w:r>
        <w:rPr>
          <w:rFonts w:ascii="Arial" w:cs="Arial" w:eastAsia="Arial" w:hAnsi="Arial"/>
          <w:i/>
          <w:iCs/>
          <w:color w:val="555555"/>
          <w:sz w:val="20"/>
          <w:szCs w:val="20"/>
        </w:rPr>
        <w:t xml:space="preserve">Per requirements discussion: this feature is teacher-facing for live teaching. It displays the raw drawing/writing live; handwriting-to-text conversion was not requested and is not included in this version. It is scoped to live class use, not homework submission, per the confirmed requirement.</w:t>
      </w:r>
    </w:p>
    <w:p>
      <w:r>
        <w:br w:type="page"/>
      </w:r>
    </w:p>
    <w:p>
      <w:pPr>
        <w:pStyle w:val="Heading1"/>
      </w:pPr>
      <w:r>
        <w:t xml:space="preserve">12. Non-Functional Requirements</w:t>
      </w:r>
    </w:p>
    <w:p>
      <w:pPr>
        <w:pStyle w:val="Heading2"/>
      </w:pPr>
      <w:r>
        <w:t xml:space="preserve">12.1 Performance</w:t>
      </w:r>
    </w:p>
    <w:p>
      <w:pPr>
        <w:pStyle w:val="ListParagraph"/>
        <w:numPr>
          <w:ilvl w:val="0"/>
          <w:numId w:val="2"/>
        </w:numPr>
        <w:spacing w:after="80"/>
      </w:pPr>
      <w:r>
        <w:rPr>
          <w:rFonts w:ascii="Arial" w:cs="Arial" w:eastAsia="Arial" w:hAnsi="Arial"/>
          <w:sz w:val="22"/>
          <w:szCs w:val="22"/>
        </w:rPr>
        <w:t xml:space="preserve">System responds to user actions within 2 seconds under normal load</w:t>
      </w:r>
    </w:p>
    <w:p>
      <w:pPr>
        <w:pStyle w:val="ListParagraph"/>
        <w:numPr>
          <w:ilvl w:val="0"/>
          <w:numId w:val="2"/>
        </w:numPr>
        <w:spacing w:after="80"/>
      </w:pPr>
      <w:r>
        <w:rPr>
          <w:rFonts w:ascii="Arial" w:cs="Arial" w:eastAsia="Arial" w:hAnsi="Arial"/>
          <w:sz w:val="22"/>
          <w:szCs w:val="22"/>
        </w:rPr>
        <w:t xml:space="preserve">Biometric verification completes within 3 seconds</w:t>
      </w:r>
    </w:p>
    <w:p>
      <w:pPr>
        <w:pStyle w:val="ListParagraph"/>
        <w:numPr>
          <w:ilvl w:val="0"/>
          <w:numId w:val="2"/>
        </w:numPr>
        <w:spacing w:after="80"/>
      </w:pPr>
      <w:r>
        <w:rPr>
          <w:rFonts w:ascii="Arial" w:cs="Arial" w:eastAsia="Arial" w:hAnsi="Arial"/>
          <w:sz w:val="22"/>
          <w:szCs w:val="22"/>
        </w:rPr>
        <w:t xml:space="preserve">Air-writing stroke rendering operates at near real-time latency (&lt;200ms) for usable live teaching</w:t>
      </w:r>
    </w:p>
    <w:p>
      <w:pPr>
        <w:pStyle w:val="ListParagraph"/>
        <w:numPr>
          <w:ilvl w:val="0"/>
          <w:numId w:val="2"/>
        </w:numPr>
        <w:spacing w:after="80"/>
      </w:pPr>
      <w:r>
        <w:rPr>
          <w:rFonts w:ascii="Arial" w:cs="Arial" w:eastAsia="Arial" w:hAnsi="Arial"/>
          <w:sz w:val="22"/>
          <w:szCs w:val="22"/>
        </w:rPr>
        <w:t xml:space="preserve">System supports a minimum of 500 concurrent users without degradation</w:t>
      </w:r>
    </w:p>
    <w:p>
      <w:r>
        <w:t xml:space="preserve"/>
      </w:r>
    </w:p>
    <w:p>
      <w:pPr>
        <w:pStyle w:val="Heading2"/>
      </w:pPr>
      <w:r>
        <w:t xml:space="preserve">12.2 Security</w:t>
      </w:r>
    </w:p>
    <w:p>
      <w:pPr>
        <w:pStyle w:val="ListParagraph"/>
        <w:numPr>
          <w:ilvl w:val="0"/>
          <w:numId w:val="2"/>
        </w:numPr>
        <w:spacing w:after="80"/>
      </w:pPr>
      <w:r>
        <w:rPr>
          <w:rFonts w:ascii="Arial" w:cs="Arial" w:eastAsia="Arial" w:hAnsi="Arial"/>
          <w:sz w:val="22"/>
          <w:szCs w:val="22"/>
        </w:rPr>
        <w:t xml:space="preserve">Role-Based Access Control (RBAC) enforced across all modules</w:t>
      </w:r>
    </w:p>
    <w:p>
      <w:pPr>
        <w:pStyle w:val="ListParagraph"/>
        <w:numPr>
          <w:ilvl w:val="0"/>
          <w:numId w:val="2"/>
        </w:numPr>
        <w:spacing w:after="80"/>
      </w:pPr>
      <w:r>
        <w:rPr>
          <w:rFonts w:ascii="Arial" w:cs="Arial" w:eastAsia="Arial" w:hAnsi="Arial"/>
          <w:sz w:val="22"/>
          <w:szCs w:val="22"/>
        </w:rPr>
        <w:t xml:space="preserve">TLS 1.3 in transit; AES-256 at rest for sensitive data (biometric, financial, counseling records)</w:t>
      </w:r>
    </w:p>
    <w:p>
      <w:pPr>
        <w:pStyle w:val="ListParagraph"/>
        <w:numPr>
          <w:ilvl w:val="0"/>
          <w:numId w:val="2"/>
        </w:numPr>
        <w:spacing w:after="80"/>
      </w:pPr>
      <w:r>
        <w:rPr>
          <w:rFonts w:ascii="Arial" w:cs="Arial" w:eastAsia="Arial" w:hAnsi="Arial"/>
          <w:sz w:val="22"/>
          <w:szCs w:val="22"/>
        </w:rPr>
        <w:t xml:space="preserve">Multi-Factor Authentication (MFA) required for admin, Principal, and security roles</w:t>
      </w:r>
    </w:p>
    <w:p>
      <w:pPr>
        <w:pStyle w:val="ListParagraph"/>
        <w:numPr>
          <w:ilvl w:val="0"/>
          <w:numId w:val="2"/>
        </w:numPr>
        <w:spacing w:after="80"/>
      </w:pPr>
      <w:r>
        <w:rPr>
          <w:rFonts w:ascii="Arial" w:cs="Arial" w:eastAsia="Arial" w:hAnsi="Arial"/>
          <w:sz w:val="22"/>
          <w:szCs w:val="22"/>
        </w:rPr>
        <w:t xml:space="preserve">Full audit log of all system access and data modifications</w:t>
      </w:r>
    </w:p>
    <w:p>
      <w:pPr>
        <w:pStyle w:val="ListParagraph"/>
        <w:numPr>
          <w:ilvl w:val="0"/>
          <w:numId w:val="2"/>
        </w:numPr>
        <w:spacing w:after="80"/>
      </w:pPr>
      <w:r>
        <w:rPr>
          <w:rFonts w:ascii="Arial" w:cs="Arial" w:eastAsia="Arial" w:hAnsi="Arial"/>
          <w:sz w:val="22"/>
          <w:szCs w:val="22"/>
        </w:rPr>
        <w:t xml:space="preserve">Counseling and behavior records restricted to Principal and Counselor roles only</w:t>
      </w:r>
    </w:p>
    <w:p>
      <w:r>
        <w:t xml:space="preserve"/>
      </w:r>
    </w:p>
    <w:p>
      <w:pPr>
        <w:pStyle w:val="Heading2"/>
      </w:pPr>
      <w:r>
        <w:t xml:space="preserve">12.3 Availability &amp; Reliability</w:t>
      </w:r>
    </w:p>
    <w:p>
      <w:pPr>
        <w:pStyle w:val="ListParagraph"/>
        <w:numPr>
          <w:ilvl w:val="0"/>
          <w:numId w:val="2"/>
        </w:numPr>
        <w:spacing w:after="80"/>
      </w:pPr>
      <w:r>
        <w:rPr>
          <w:rFonts w:ascii="Arial" w:cs="Arial" w:eastAsia="Arial" w:hAnsi="Arial"/>
          <w:sz w:val="22"/>
          <w:szCs w:val="22"/>
        </w:rPr>
        <w:t xml:space="preserve">System uptime: 99.5% minimum excluding planned maintenance</w:t>
      </w:r>
    </w:p>
    <w:p>
      <w:pPr>
        <w:pStyle w:val="ListParagraph"/>
        <w:numPr>
          <w:ilvl w:val="0"/>
          <w:numId w:val="2"/>
        </w:numPr>
        <w:spacing w:after="80"/>
      </w:pPr>
      <w:r>
        <w:rPr>
          <w:rFonts w:ascii="Arial" w:cs="Arial" w:eastAsia="Arial" w:hAnsi="Arial"/>
          <w:sz w:val="22"/>
          <w:szCs w:val="22"/>
        </w:rPr>
        <w:t xml:space="preserve">Guardian Release module supports 24-hour offline operation with log sync on reconnect</w:t>
      </w:r>
    </w:p>
    <w:p>
      <w:pPr>
        <w:pStyle w:val="ListParagraph"/>
        <w:numPr>
          <w:ilvl w:val="0"/>
          <w:numId w:val="2"/>
        </w:numPr>
        <w:spacing w:after="80"/>
      </w:pPr>
      <w:r>
        <w:rPr>
          <w:rFonts w:ascii="Arial" w:cs="Arial" w:eastAsia="Arial" w:hAnsi="Arial"/>
          <w:sz w:val="22"/>
          <w:szCs w:val="22"/>
        </w:rPr>
        <w:t xml:space="preserve">Automated daily backups retained for 30 days</w:t>
      </w:r>
    </w:p>
    <w:p>
      <w:r>
        <w:t xml:space="preserve"/>
      </w:r>
    </w:p>
    <w:p>
      <w:pPr>
        <w:pStyle w:val="Heading2"/>
      </w:pPr>
      <w:r>
        <w:t xml:space="preserve">12.4 Compliance &amp; Privacy</w:t>
      </w:r>
    </w:p>
    <w:p>
      <w:pPr>
        <w:pStyle w:val="ListParagraph"/>
        <w:numPr>
          <w:ilvl w:val="0"/>
          <w:numId w:val="2"/>
        </w:numPr>
        <w:spacing w:after="80"/>
      </w:pPr>
      <w:r>
        <w:rPr>
          <w:rFonts w:ascii="Arial" w:cs="Arial" w:eastAsia="Arial" w:hAnsi="Arial"/>
          <w:sz w:val="22"/>
          <w:szCs w:val="22"/>
        </w:rPr>
        <w:t xml:space="preserve">Biometric data collection requires explicit informed consent from guardians</w:t>
      </w:r>
    </w:p>
    <w:p>
      <w:pPr>
        <w:pStyle w:val="ListParagraph"/>
        <w:numPr>
          <w:ilvl w:val="0"/>
          <w:numId w:val="2"/>
        </w:numPr>
        <w:spacing w:after="80"/>
      </w:pPr>
      <w:r>
        <w:rPr>
          <w:rFonts w:ascii="Arial" w:cs="Arial" w:eastAsia="Arial" w:hAnsi="Arial"/>
          <w:sz w:val="22"/>
          <w:szCs w:val="22"/>
        </w:rPr>
        <w:t xml:space="preserve">Right to erasure: student/guardian data deletable on request, subject to legal retention requirements</w:t>
      </w:r>
    </w:p>
    <w:p>
      <w:pPr>
        <w:pStyle w:val="ListParagraph"/>
        <w:numPr>
          <w:ilvl w:val="0"/>
          <w:numId w:val="2"/>
        </w:numPr>
        <w:spacing w:after="80"/>
      </w:pPr>
      <w:r>
        <w:rPr>
          <w:rFonts w:ascii="Arial" w:cs="Arial" w:eastAsia="Arial" w:hAnsi="Arial"/>
          <w:sz w:val="22"/>
          <w:szCs w:val="22"/>
        </w:rPr>
        <w:t xml:space="preserve">Data minimization: only data necessary for the stated purpose is collected</w:t>
      </w:r>
    </w:p>
    <w:p>
      <w:pPr>
        <w:pStyle w:val="ListParagraph"/>
        <w:numPr>
          <w:ilvl w:val="0"/>
          <w:numId w:val="2"/>
        </w:numPr>
        <w:spacing w:after="80"/>
      </w:pPr>
      <w:r>
        <w:rPr>
          <w:rFonts w:ascii="Arial" w:cs="Arial" w:eastAsia="Arial" w:hAnsi="Arial"/>
          <w:sz w:val="22"/>
          <w:szCs w:val="22"/>
        </w:rPr>
        <w:t xml:space="preserve">Sinhala, Tamil, and English language support for UI and key communications</w:t>
      </w:r>
    </w:p>
    <w:p>
      <w:r>
        <w:t xml:space="preserve"/>
      </w:r>
    </w:p>
    <w:p>
      <w:pPr>
        <w:pStyle w:val="Heading2"/>
      </w:pPr>
      <w:r>
        <w:t xml:space="preserve">12.5 Usability</w:t>
      </w:r>
    </w:p>
    <w:p>
      <w:pPr>
        <w:pStyle w:val="ListParagraph"/>
        <w:numPr>
          <w:ilvl w:val="0"/>
          <w:numId w:val="2"/>
        </w:numPr>
        <w:spacing w:after="80"/>
      </w:pPr>
      <w:r>
        <w:rPr>
          <w:rFonts w:ascii="Arial" w:cs="Arial" w:eastAsia="Arial" w:hAnsi="Arial"/>
          <w:sz w:val="22"/>
          <w:szCs w:val="22"/>
        </w:rPr>
        <w:t xml:space="preserve">Staff require under 2 hours of training for core daily functions</w:t>
      </w:r>
    </w:p>
    <w:p>
      <w:pPr>
        <w:pStyle w:val="ListParagraph"/>
        <w:numPr>
          <w:ilvl w:val="0"/>
          <w:numId w:val="2"/>
        </w:numPr>
        <w:spacing w:after="80"/>
      </w:pPr>
      <w:r>
        <w:rPr>
          <w:rFonts w:ascii="Arial" w:cs="Arial" w:eastAsia="Arial" w:hAnsi="Arial"/>
          <w:sz w:val="22"/>
          <w:szCs w:val="22"/>
        </w:rPr>
        <w:t xml:space="preserve">Single Progressive Web App (PWA) built on Next.js serves all roles (Principal, Teacher, Parent, Student) with role-based views — no separate native mobile app required</w:t>
      </w:r>
    </w:p>
    <w:p>
      <w:pPr>
        <w:pStyle w:val="ListParagraph"/>
        <w:numPr>
          <w:ilvl w:val="0"/>
          <w:numId w:val="2"/>
        </w:numPr>
        <w:spacing w:after="80"/>
      </w:pPr>
      <w:r>
        <w:rPr>
          <w:rFonts w:ascii="Arial" w:cs="Arial" w:eastAsia="Arial" w:hAnsi="Arial"/>
          <w:sz w:val="22"/>
          <w:szCs w:val="22"/>
        </w:rPr>
        <w:t xml:space="preserve">PWA is installable to home screen on Android, iOS 16.4+, and desktop browsers, with offline access limited to cached static assets and last-viewed read-only data (timetable, notices)</w:t>
      </w:r>
    </w:p>
    <w:p>
      <w:pPr>
        <w:pStyle w:val="ListParagraph"/>
        <w:numPr>
          <w:ilvl w:val="0"/>
          <w:numId w:val="2"/>
        </w:numPr>
        <w:spacing w:after="80"/>
      </w:pPr>
      <w:r>
        <w:rPr>
          <w:rFonts w:ascii="Arial" w:cs="Arial" w:eastAsia="Arial" w:hAnsi="Arial"/>
          <w:sz w:val="22"/>
          <w:szCs w:val="22"/>
        </w:rPr>
        <w:t xml:space="preserve">Guardian Security gate terminal remains a separate dedicated client due to 24-hour offline and biometric hardware requirements (see Section 5)</w:t>
      </w:r>
    </w:p>
    <w:p>
      <w:pPr>
        <w:pStyle w:val="ListParagraph"/>
        <w:numPr>
          <w:ilvl w:val="0"/>
          <w:numId w:val="2"/>
        </w:numPr>
        <w:spacing w:after="80"/>
      </w:pPr>
      <w:r>
        <w:rPr>
          <w:rFonts w:ascii="Arial" w:cs="Arial" w:eastAsia="Arial" w:hAnsi="Arial"/>
          <w:sz w:val="22"/>
          <w:szCs w:val="22"/>
        </w:rPr>
        <w:t xml:space="preserve">WCAG 2.1 AA accessibility compliance</w:t>
      </w:r>
    </w:p>
    <w:p>
      <w:r>
        <w:br w:type="page"/>
      </w:r>
    </w:p>
    <w:p>
      <w:pPr>
        <w:pStyle w:val="Heading1"/>
      </w:pPr>
      <w:r>
        <w:t xml:space="preserve">13. Requirements Summary</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800"/>
        <w:gridCol w:w="1640"/>
        <w:gridCol w:w="1640"/>
        <w:gridCol w:w="1640"/>
      </w:tblGrid>
      <w:tr>
        <w:trPr>
          <w:tblHeader/>
        </w:trPr>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Module Group</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Should</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Could</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Core Administration (Sec. 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Dashboard (Sec. 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Security (Sec. 5)</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Academic Structure (Sec. 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Class Diary, Monthly Plan &amp; Auto-Timetable (Sec. 7)</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Analysis &amp; Teacher Performance (Sec. 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Wellbeing Support (Sec. 9)</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Self-Discovery (Sec. 10)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LMS (Sec. 11)</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w:t>
            </w:r>
          </w:p>
        </w:tc>
      </w:tr>
    </w:tbl>
    <w:p>
      <w:r>
        <w:t xml:space="preserve"/>
      </w:r>
    </w:p>
    <w:p>
      <w:pPr>
        <w:spacing w:after="120"/>
      </w:pPr>
      <w:r>
        <w:rPr>
          <w:rFonts w:ascii="Arial" w:cs="Arial" w:eastAsia="Arial" w:hAnsi="Arial"/>
          <w:i/>
          <w:iCs/>
          <w:sz w:val="22"/>
          <w:szCs w:val="22"/>
        </w:rPr>
        <w:t xml:space="preserve">Total functional requirements specified: 183 across 9 functional module groups, plus full non-functional requirements (Section 12) and 4 explicit exclusions (Section 9.4).</w:t>
      </w:r>
    </w:p>
    <w:p>
      <w:r>
        <w:br w:type="page"/>
      </w:r>
    </w:p>
    <w:p>
      <w:pPr>
        <w:pStyle w:val="Heading1"/>
      </w:pPr>
      <w:r>
        <w:t xml:space="preserve">14. Document Approval</w:t>
      </w:r>
    </w:p>
    <w:p>
      <w:pPr>
        <w:spacing w:after="120"/>
      </w:pPr>
      <w:r>
        <w:rPr>
          <w:rFonts w:ascii="Arial" w:cs="Arial" w:eastAsia="Arial" w:hAnsi="Arial"/>
          <w:sz w:val="22"/>
          <w:szCs w:val="22"/>
        </w:rPr>
        <w:t xml:space="preserve">This SRS is subject to review and sign-off by the following stakeholders before development begins.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Signature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School Principal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___/___/______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IT Director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___/___/______</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Head of Finance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___/___/______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School Counselor (Sec. 9 sign-off)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___/___/______</w:t>
            </w:r>
          </w:p>
        </w:tc>
      </w:tr>
    </w:tbl>
    <w:p>
      <w:r>
        <w:t xml:space="preserve"/>
      </w:r>
    </w:p>
    <w:p>
      <w:pPr>
        <w:pBdr>
          <w:bottom w:val="single" w:color="1E3A5F" w:sz="4" w:space="1"/>
        </w:pBdr>
      </w:pPr>
      <w:r>
        <w:t xml:space="preserve"/>
      </w:r>
    </w:p>
    <w:p>
      <w:pPr>
        <w:spacing w:before="160"/>
        <w:jc w:val="center"/>
      </w:pPr>
      <w:r>
        <w:rPr>
          <w:rFonts w:ascii="Arial" w:cs="Arial" w:eastAsia="Arial" w:hAnsi="Arial"/>
          <w:i/>
          <w:iCs/>
          <w:color w:val="888888"/>
          <w:sz w:val="18"/>
          <w:szCs w:val="18"/>
        </w:rPr>
        <w:t xml:space="preserve">End of Document — Full School Internal Management System SRS v2.0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Version 2.1 |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School Internal Management System — Full SRS</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2026-06-25T04:06:53.931Z</dcterms:created>
  <dcterms:modified xsi:type="dcterms:W3CDTF">2026-06-25T04:06:53.931Z</dcterms:modified>
</cp:coreProperties>
</file>

<file path=docProps/custom.xml><?xml version="1.0" encoding="utf-8"?>
<Properties xmlns="http://schemas.openxmlformats.org/officeDocument/2006/custom-properties" xmlns:vt="http://schemas.openxmlformats.org/officeDocument/2006/docPropsVTypes"/>
</file>