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8D" w:rsidRPr="0090148D" w:rsidRDefault="0090148D" w:rsidP="0090148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90148D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 xml:space="preserve">C++ </w:t>
      </w:r>
      <w:bookmarkStart w:id="0" w:name="_GoBack"/>
      <w:r w:rsidRPr="0090148D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Interlude 2 Pointers, Polymorphism &amp; Memory Allocation</w:t>
      </w:r>
      <w:bookmarkEnd w:id="0"/>
      <w:r w:rsidRPr="0090148D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 xml:space="preserve"> - Answers</w:t>
      </w:r>
      <w:r w:rsidRPr="0090148D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</w:p>
    <w:p w:rsidR="0090148D" w:rsidRPr="0090148D" w:rsidRDefault="0090148D" w:rsidP="009014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14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0148D" w:rsidRPr="0090148D" w:rsidRDefault="0090148D" w:rsidP="009014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148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148D" w:rsidRPr="0090148D" w:rsidRDefault="0090148D" w:rsidP="009014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148D">
        <w:rPr>
          <w:rFonts w:eastAsia="Times New Roman" w:cs="Times New Roman"/>
          <w:b/>
          <w:bCs/>
          <w:sz w:val="36"/>
          <w:szCs w:val="36"/>
        </w:rPr>
        <w:t>Content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0148D">
        <w:rPr>
          <w:rFonts w:eastAsia="Times New Roman" w:cs="Times New Roman"/>
          <w:b/>
          <w:bCs/>
          <w:color w:val="000000"/>
          <w:sz w:val="27"/>
          <w:szCs w:val="27"/>
        </w:rPr>
        <w:t>Answers</w:t>
      </w:r>
      <w:r w:rsidRPr="0090148D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>1. A disadvantage of using a fixed array is that you can run out of room for elements. If you use a dynamically allocated array (the textbook calls them resizable arrays), you have the option of re-allocating the array to a larger size.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>To show that you know how to use a resizable array, convert the following code to use a resizable array. Include code to free the memory used by the array at the end of your code.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 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const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int SIZE = 5;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    int list[SIZE];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  for (int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=0;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&lt;SIZE;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++)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        list[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] = 2 *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  for (int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=0;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&lt;SIZE;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++)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   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cout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&lt;&lt; list[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] &lt;&lt;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endl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;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szCs w:val="24"/>
        </w:rPr>
        <w:t>To use a resizable array, the code is: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szCs w:val="24"/>
        </w:rPr>
        <w:t xml:space="preserve"> 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 int SIZE = 5;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>    int *list = new int[SIZE];     // allocate array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for (int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=0;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&lt;SIZE;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++)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>        list[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] = 2 *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;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for (int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=0;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&lt;SIZE;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++)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 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cout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 &lt;&lt; list[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i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] &lt;&lt;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endl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;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 xml:space="preserve">    </w:t>
      </w:r>
      <w:r w:rsidRPr="0090148D">
        <w:rPr>
          <w:rFonts w:eastAsia="Times New Roman" w:cs="Times New Roman"/>
          <w:szCs w:val="24"/>
        </w:rPr>
        <w:br/>
      </w:r>
      <w:r w:rsidRPr="0090148D">
        <w:rPr>
          <w:rFonts w:ascii="Courier New" w:eastAsia="Times New Roman" w:hAnsi="Courier New" w:cs="Courier New"/>
          <w:szCs w:val="24"/>
        </w:rPr>
        <w:t>    delete [] list;  </w:t>
      </w:r>
      <w:r w:rsidRPr="0090148D">
        <w:rPr>
          <w:rFonts w:eastAsia="Times New Roman" w:cs="Times New Roman"/>
          <w:szCs w:val="24"/>
        </w:rPr>
        <w:t xml:space="preserve">                    </w:t>
      </w:r>
      <w:r w:rsidRPr="0090148D">
        <w:rPr>
          <w:rFonts w:ascii="Courier New" w:eastAsia="Times New Roman" w:hAnsi="Courier New" w:cs="Courier New"/>
          <w:szCs w:val="24"/>
        </w:rPr>
        <w:t>   // de-allocate array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2. The textbook includes this definition for a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class template: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// Declaration for the class template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PlainBox</w:t>
      </w:r>
      <w:proofErr w:type="spellEnd"/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template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ItemType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&gt;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class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br/>
        <w:t>{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</w:r>
      <w:r w:rsidRPr="0090148D">
        <w:rPr>
          <w:rFonts w:ascii="Courier New" w:eastAsia="Times New Roman" w:hAnsi="Courier New" w:cs="Courier New"/>
          <w:b/>
          <w:bCs/>
          <w:szCs w:val="24"/>
        </w:rPr>
        <w:lastRenderedPageBreak/>
        <w:t>private: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ItemType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item;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public: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   // Default constructor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();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   // Parameterized constructor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(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const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ItemType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&amp;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theItem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);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//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Mutator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method that can change the value of the data field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void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setItem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(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const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ItemType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&amp;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theItem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);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>   // Accessor method to get the value of the data field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ItemType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getItem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 xml:space="preserve">()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const</w:t>
      </w:r>
      <w:proofErr w:type="spellEnd"/>
      <w:r w:rsidRPr="0090148D">
        <w:rPr>
          <w:rFonts w:ascii="Courier New" w:eastAsia="Times New Roman" w:hAnsi="Courier New" w:cs="Courier New"/>
          <w:b/>
          <w:bCs/>
          <w:szCs w:val="24"/>
        </w:rPr>
        <w:t>;</w:t>
      </w:r>
      <w:r w:rsidRPr="0090148D">
        <w:rPr>
          <w:rFonts w:ascii="Courier New" w:eastAsia="Times New Roman" w:hAnsi="Courier New" w:cs="Courier New"/>
          <w:b/>
          <w:bCs/>
          <w:szCs w:val="24"/>
        </w:rPr>
        <w:br/>
        <w:t xml:space="preserve">}; // end </w:t>
      </w:r>
      <w:proofErr w:type="spellStart"/>
      <w:r w:rsidRPr="0090148D">
        <w:rPr>
          <w:rFonts w:ascii="Courier New" w:eastAsia="Times New Roman" w:hAnsi="Courier New" w:cs="Courier New"/>
          <w:b/>
          <w:bCs/>
          <w:szCs w:val="24"/>
        </w:rPr>
        <w:t>PlainBox</w:t>
      </w:r>
      <w:proofErr w:type="spellEnd"/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>Write C++ code to:</w:t>
      </w:r>
    </w:p>
    <w:p w:rsidR="0090148D" w:rsidRPr="0090148D" w:rsidRDefault="0090148D" w:rsidP="00901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Declare a default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object that can hold a string. </w:t>
      </w:r>
    </w:p>
    <w:p w:rsidR="0090148D" w:rsidRPr="0090148D" w:rsidRDefault="0090148D" w:rsidP="00901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Call the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setItem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method to store the string "wagon" in your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object.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szCs w:val="24"/>
        </w:rPr>
        <w:t xml:space="preserve">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&lt;string&gt;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obj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;</w:t>
      </w:r>
      <w:r w:rsidRPr="0090148D">
        <w:rPr>
          <w:rFonts w:ascii="Courier New" w:eastAsia="Times New Roman" w:hAnsi="Courier New" w:cs="Courier New"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obj.setItem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("wagon");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3. Using the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class template from question #2, write C++ code to:</w:t>
      </w:r>
    </w:p>
    <w:p w:rsidR="0090148D" w:rsidRPr="0090148D" w:rsidRDefault="0090148D" w:rsidP="00901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Declare for a pointer that can hold the address of a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object that holds a string.</w:t>
      </w:r>
    </w:p>
    <w:p w:rsidR="0090148D" w:rsidRPr="0090148D" w:rsidRDefault="0090148D" w:rsidP="00901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Dynamically allocate a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object and put its address in your pointer.</w:t>
      </w:r>
    </w:p>
    <w:p w:rsidR="0090148D" w:rsidRPr="0090148D" w:rsidRDefault="0090148D" w:rsidP="00901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0148D">
        <w:rPr>
          <w:rFonts w:eastAsia="Times New Roman" w:cs="Times New Roman"/>
          <w:b/>
          <w:bCs/>
          <w:szCs w:val="24"/>
        </w:rPr>
        <w:t xml:space="preserve">Call the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setItem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method to store the string "wagon" in your </w:t>
      </w:r>
      <w:proofErr w:type="spellStart"/>
      <w:r w:rsidRPr="0090148D">
        <w:rPr>
          <w:rFonts w:eastAsia="Times New Roman" w:cs="Times New Roman"/>
          <w:b/>
          <w:bCs/>
          <w:szCs w:val="24"/>
        </w:rPr>
        <w:t>PlainBox</w:t>
      </w:r>
      <w:proofErr w:type="spellEnd"/>
      <w:r w:rsidRPr="0090148D">
        <w:rPr>
          <w:rFonts w:eastAsia="Times New Roman" w:cs="Times New Roman"/>
          <w:b/>
          <w:bCs/>
          <w:szCs w:val="24"/>
        </w:rPr>
        <w:t xml:space="preserve"> object.</w:t>
      </w:r>
    </w:p>
    <w:p w:rsidR="0090148D" w:rsidRPr="0090148D" w:rsidRDefault="0090148D" w:rsidP="009014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90148D">
        <w:rPr>
          <w:rFonts w:ascii="Courier New" w:eastAsia="Times New Roman" w:hAnsi="Courier New" w:cs="Courier New"/>
          <w:szCs w:val="24"/>
        </w:rPr>
        <w:t xml:space="preserve">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&lt;string&gt; *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ptr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;</w:t>
      </w:r>
      <w:r w:rsidRPr="0090148D">
        <w:rPr>
          <w:rFonts w:ascii="Courier New" w:eastAsia="Times New Roman" w:hAnsi="Courier New" w:cs="Courier New"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ptr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 xml:space="preserve"> = new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PlainBox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&lt;string&gt;();</w:t>
      </w:r>
      <w:r w:rsidRPr="0090148D">
        <w:rPr>
          <w:rFonts w:ascii="Courier New" w:eastAsia="Times New Roman" w:hAnsi="Courier New" w:cs="Courier New"/>
          <w:szCs w:val="24"/>
        </w:rPr>
        <w:br/>
        <w:t xml:space="preserve">   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ptr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-&gt;</w:t>
      </w:r>
      <w:proofErr w:type="spellStart"/>
      <w:r w:rsidRPr="0090148D">
        <w:rPr>
          <w:rFonts w:ascii="Courier New" w:eastAsia="Times New Roman" w:hAnsi="Courier New" w:cs="Courier New"/>
          <w:szCs w:val="24"/>
        </w:rPr>
        <w:t>setItem</w:t>
      </w:r>
      <w:proofErr w:type="spellEnd"/>
      <w:r w:rsidRPr="0090148D">
        <w:rPr>
          <w:rFonts w:ascii="Courier New" w:eastAsia="Times New Roman" w:hAnsi="Courier New" w:cs="Courier New"/>
          <w:szCs w:val="24"/>
        </w:rPr>
        <w:t>("wagon");</w:t>
      </w:r>
    </w:p>
    <w:p w:rsidR="00E12FBD" w:rsidRDefault="0090148D"/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538B"/>
    <w:multiLevelType w:val="multilevel"/>
    <w:tmpl w:val="726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8D"/>
    <w:rsid w:val="00555F07"/>
    <w:rsid w:val="006F4746"/>
    <w:rsid w:val="0090148D"/>
    <w:rsid w:val="00A92C9C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0C1"/>
  <w15:chartTrackingRefBased/>
  <w15:docId w15:val="{A41FC897-98A9-4BF1-BF7F-B1751D60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dcterms:created xsi:type="dcterms:W3CDTF">2018-02-16T14:08:00Z</dcterms:created>
  <dcterms:modified xsi:type="dcterms:W3CDTF">2018-02-16T14:09:00Z</dcterms:modified>
</cp:coreProperties>
</file>