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5000238"/>
        <w:docPartObj>
          <w:docPartGallery w:val="Cover Pages"/>
          <w:docPartUnique/>
        </w:docPartObj>
      </w:sdtPr>
      <w:sdtContent>
        <w:p w14:paraId="1C191528" w14:textId="56C7CDF5" w:rsidR="0062019D" w:rsidRDefault="0062019D">
          <w:r>
            <w:rPr>
              <w:noProof/>
            </w:rPr>
            <mc:AlternateContent>
              <mc:Choice Requires="wpg">
                <w:drawing>
                  <wp:anchor distT="0" distB="0" distL="114300" distR="114300" simplePos="0" relativeHeight="251662336" behindDoc="0" locked="0" layoutInCell="1" allowOverlap="1" wp14:anchorId="094D6D4F" wp14:editId="7A67380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F55CE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DC6311" wp14:editId="75D161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563923" w14:textId="54933B7F" w:rsidR="0062019D" w:rsidRDefault="0062019D">
                                    <w:pPr>
                                      <w:pStyle w:val="Sinespaciado"/>
                                      <w:jc w:val="right"/>
                                      <w:rPr>
                                        <w:color w:val="595959" w:themeColor="text1" w:themeTint="A6"/>
                                        <w:sz w:val="28"/>
                                        <w:szCs w:val="28"/>
                                      </w:rPr>
                                    </w:pPr>
                                    <w:r>
                                      <w:rPr>
                                        <w:color w:val="595959" w:themeColor="text1" w:themeTint="A6"/>
                                        <w:sz w:val="28"/>
                                        <w:szCs w:val="28"/>
                                      </w:rPr>
                                      <w:t>Corporación universitaria iberoamericana</w:t>
                                    </w:r>
                                  </w:p>
                                </w:sdtContent>
                              </w:sdt>
                              <w:p w14:paraId="23DACCA8" w14:textId="1DC77549" w:rsidR="0062019D" w:rsidRDefault="0062019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DC6311"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563923" w14:textId="54933B7F" w:rsidR="0062019D" w:rsidRDefault="0062019D">
                              <w:pPr>
                                <w:pStyle w:val="Sinespaciado"/>
                                <w:jc w:val="right"/>
                                <w:rPr>
                                  <w:color w:val="595959" w:themeColor="text1" w:themeTint="A6"/>
                                  <w:sz w:val="28"/>
                                  <w:szCs w:val="28"/>
                                </w:rPr>
                              </w:pPr>
                              <w:r>
                                <w:rPr>
                                  <w:color w:val="595959" w:themeColor="text1" w:themeTint="A6"/>
                                  <w:sz w:val="28"/>
                                  <w:szCs w:val="28"/>
                                </w:rPr>
                                <w:t>Corporación universitaria iberoamericana</w:t>
                              </w:r>
                            </w:p>
                          </w:sdtContent>
                        </w:sdt>
                        <w:p w14:paraId="23DACCA8" w14:textId="1DC77549" w:rsidR="0062019D" w:rsidRDefault="0062019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CA22BD8" wp14:editId="7479022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06D0AD" w14:textId="50DE5A22" w:rsidR="0062019D" w:rsidRDefault="0062019D">
                                <w:pPr>
                                  <w:pStyle w:val="Sinespaciado"/>
                                  <w:jc w:val="right"/>
                                  <w:rPr>
                                    <w:color w:val="4472C4" w:themeColor="accent1"/>
                                    <w:sz w:val="28"/>
                                    <w:szCs w:val="28"/>
                                  </w:rPr>
                                </w:pPr>
                                <w:r>
                                  <w:rPr>
                                    <w:color w:val="4472C4"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6806CF0" w14:textId="4E8A5751" w:rsidR="0062019D" w:rsidRDefault="0062019D">
                                    <w:pPr>
                                      <w:pStyle w:val="Sinespaciado"/>
                                      <w:jc w:val="right"/>
                                      <w:rPr>
                                        <w:color w:val="595959" w:themeColor="text1" w:themeTint="A6"/>
                                        <w:sz w:val="20"/>
                                        <w:szCs w:val="20"/>
                                      </w:rPr>
                                    </w:pPr>
                                    <w:r>
                                      <w:rPr>
                                        <w:color w:val="595959" w:themeColor="text1" w:themeTint="A6"/>
                                        <w:sz w:val="20"/>
                                        <w:szCs w:val="20"/>
                                      </w:rPr>
                                      <w:t>Laura Viviana Rojas Henao</w:t>
                                    </w:r>
                                    <w:r>
                                      <w:rPr>
                                        <w:color w:val="595959" w:themeColor="text1" w:themeTint="A6"/>
                                        <w:sz w:val="20"/>
                                        <w:szCs w:val="20"/>
                                      </w:rPr>
                                      <w:br/>
                                      <w:t>Hernan Darío Seco Blanco</w:t>
                                    </w:r>
                                    <w:r>
                                      <w:rPr>
                                        <w:color w:val="595959" w:themeColor="text1" w:themeTint="A6"/>
                                        <w:sz w:val="20"/>
                                        <w:szCs w:val="20"/>
                                      </w:rPr>
                                      <w:br/>
                                      <w:t>Miguel Ángel Cifuentes</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A22BD8"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E06D0AD" w14:textId="50DE5A22" w:rsidR="0062019D" w:rsidRDefault="0062019D">
                          <w:pPr>
                            <w:pStyle w:val="Sinespaciado"/>
                            <w:jc w:val="right"/>
                            <w:rPr>
                              <w:color w:val="4472C4" w:themeColor="accent1"/>
                              <w:sz w:val="28"/>
                              <w:szCs w:val="28"/>
                            </w:rPr>
                          </w:pPr>
                          <w:r>
                            <w:rPr>
                              <w:color w:val="4472C4"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6806CF0" w14:textId="4E8A5751" w:rsidR="0062019D" w:rsidRDefault="0062019D">
                              <w:pPr>
                                <w:pStyle w:val="Sinespaciado"/>
                                <w:jc w:val="right"/>
                                <w:rPr>
                                  <w:color w:val="595959" w:themeColor="text1" w:themeTint="A6"/>
                                  <w:sz w:val="20"/>
                                  <w:szCs w:val="20"/>
                                </w:rPr>
                              </w:pPr>
                              <w:r>
                                <w:rPr>
                                  <w:color w:val="595959" w:themeColor="text1" w:themeTint="A6"/>
                                  <w:sz w:val="20"/>
                                  <w:szCs w:val="20"/>
                                </w:rPr>
                                <w:t>Laura Viviana Rojas Henao</w:t>
                              </w:r>
                              <w:r>
                                <w:rPr>
                                  <w:color w:val="595959" w:themeColor="text1" w:themeTint="A6"/>
                                  <w:sz w:val="20"/>
                                  <w:szCs w:val="20"/>
                                </w:rPr>
                                <w:br/>
                                <w:t>Hernan Darío Seco Blanco</w:t>
                              </w:r>
                              <w:r>
                                <w:rPr>
                                  <w:color w:val="595959" w:themeColor="text1" w:themeTint="A6"/>
                                  <w:sz w:val="20"/>
                                  <w:szCs w:val="20"/>
                                </w:rPr>
                                <w:br/>
                                <w:t>Miguel Ángel Cifuentes</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154F978" wp14:editId="13F3664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96697" w14:textId="0FE52F4D" w:rsidR="0062019D" w:rsidRDefault="0062019D">
                                <w:pPr>
                                  <w:jc w:val="right"/>
                                  <w:rPr>
                                    <w:color w:val="4472C4" w:themeColor="accent1"/>
                                    <w:sz w:val="64"/>
                                    <w:szCs w:val="64"/>
                                  </w:rPr>
                                </w:pPr>
                                <w:sdt>
                                  <w:sdtPr>
                                    <w:rPr>
                                      <w:caps/>
                                      <w:color w:val="4472C4"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r w:rsidRPr="0062019D">
                                  <w:rPr>
                                    <w:caps/>
                                    <w:color w:val="4472C4" w:themeColor="accent1"/>
                                    <w:sz w:val="64"/>
                                    <w:szCs w:val="64"/>
                                  </w:rPr>
                                  <w:t>Conceptos y comandos básicos de la replicación en bases de datos NoSQL</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017943" w14:textId="11FC3E91" w:rsidR="0062019D" w:rsidRDefault="0062019D">
                                    <w:pPr>
                                      <w:jc w:val="right"/>
                                      <w:rPr>
                                        <w:smallCaps/>
                                        <w:color w:val="404040" w:themeColor="text1" w:themeTint="BF"/>
                                        <w:sz w:val="36"/>
                                        <w:szCs w:val="36"/>
                                      </w:rPr>
                                    </w:pPr>
                                    <w:r>
                                      <w:rPr>
                                        <w:color w:val="404040" w:themeColor="text1" w:themeTint="BF"/>
                                        <w:sz w:val="36"/>
                                        <w:szCs w:val="36"/>
                                      </w:rPr>
                                      <w:t>Actividad 3 y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54F978"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D996697" w14:textId="0FE52F4D" w:rsidR="0062019D" w:rsidRDefault="0062019D">
                          <w:pPr>
                            <w:jc w:val="right"/>
                            <w:rPr>
                              <w:color w:val="4472C4" w:themeColor="accent1"/>
                              <w:sz w:val="64"/>
                              <w:szCs w:val="64"/>
                            </w:rPr>
                          </w:pPr>
                          <w:sdt>
                            <w:sdtPr>
                              <w:rPr>
                                <w:caps/>
                                <w:color w:val="4472C4"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r w:rsidRPr="0062019D">
                            <w:rPr>
                              <w:caps/>
                              <w:color w:val="4472C4" w:themeColor="accent1"/>
                              <w:sz w:val="64"/>
                              <w:szCs w:val="64"/>
                            </w:rPr>
                            <w:t>Conceptos y comandos básicos de la replicación en bases de datos NoSQL</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017943" w14:textId="11FC3E91" w:rsidR="0062019D" w:rsidRDefault="0062019D">
                              <w:pPr>
                                <w:jc w:val="right"/>
                                <w:rPr>
                                  <w:smallCaps/>
                                  <w:color w:val="404040" w:themeColor="text1" w:themeTint="BF"/>
                                  <w:sz w:val="36"/>
                                  <w:szCs w:val="36"/>
                                </w:rPr>
                              </w:pPr>
                              <w:r>
                                <w:rPr>
                                  <w:color w:val="404040" w:themeColor="text1" w:themeTint="BF"/>
                                  <w:sz w:val="36"/>
                                  <w:szCs w:val="36"/>
                                </w:rPr>
                                <w:t>Actividad 3 y 4</w:t>
                              </w:r>
                            </w:p>
                          </w:sdtContent>
                        </w:sdt>
                      </w:txbxContent>
                    </v:textbox>
                    <w10:wrap type="square" anchorx="page" anchory="page"/>
                  </v:shape>
                </w:pict>
              </mc:Fallback>
            </mc:AlternateContent>
          </w:r>
        </w:p>
        <w:p w14:paraId="54E95421" w14:textId="7BA8A5E2" w:rsidR="0062019D" w:rsidRDefault="0062019D">
          <w:r>
            <w:br w:type="page"/>
          </w:r>
        </w:p>
      </w:sdtContent>
    </w:sdt>
    <w:p w14:paraId="4C9CFAF0" w14:textId="77777777" w:rsidR="007B31D4" w:rsidRPr="00C95F87" w:rsidRDefault="007B31D4" w:rsidP="007B31D4">
      <w:pPr>
        <w:pStyle w:val="Ttulo1"/>
        <w:jc w:val="center"/>
        <w:rPr>
          <w:rFonts w:ascii="Arial" w:hAnsi="Arial" w:cs="Arial"/>
          <w:b/>
          <w:lang w:val="es-ES"/>
        </w:rPr>
      </w:pPr>
      <w:r w:rsidRPr="00C95F87">
        <w:rPr>
          <w:rFonts w:ascii="Arial" w:hAnsi="Arial" w:cs="Arial"/>
          <w:b/>
          <w:lang w:val="es-ES"/>
        </w:rPr>
        <w:lastRenderedPageBreak/>
        <w:t>Torneo de Micro Futbol 5</w:t>
      </w:r>
    </w:p>
    <w:p w14:paraId="3D53ABF2" w14:textId="77777777" w:rsidR="007B31D4" w:rsidRDefault="007B31D4" w:rsidP="007B31D4">
      <w:pPr>
        <w:rPr>
          <w:lang w:val="es-ES"/>
        </w:rPr>
      </w:pPr>
    </w:p>
    <w:p w14:paraId="43CFF15C" w14:textId="77777777" w:rsidR="007B31D4" w:rsidRPr="00C95F87" w:rsidRDefault="007B31D4" w:rsidP="007B31D4">
      <w:pPr>
        <w:rPr>
          <w:rFonts w:ascii="Arial" w:hAnsi="Arial" w:cs="Arial"/>
          <w:sz w:val="24"/>
          <w:szCs w:val="24"/>
          <w:lang w:val="es-ES"/>
        </w:rPr>
      </w:pPr>
      <w:r w:rsidRPr="00C95F87">
        <w:rPr>
          <w:rFonts w:ascii="Arial" w:hAnsi="Arial" w:cs="Arial"/>
          <w:sz w:val="24"/>
          <w:szCs w:val="24"/>
          <w:lang w:val="es-ES"/>
        </w:rPr>
        <w:t>Se va llevar a cabo un torneo de micro futbol en la vereda cruz verde, municipio de El Rosal Cundinamarca. Este torneo consta de 24 equipos, el cual tendrá una premiación de la siguiente manera.</w:t>
      </w:r>
    </w:p>
    <w:p w14:paraId="1B6B2ADE"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equipo campeón: $2.000.000</w:t>
      </w:r>
    </w:p>
    <w:p w14:paraId="79585552"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equipo subcampeón: $1.000.000</w:t>
      </w:r>
    </w:p>
    <w:p w14:paraId="4CCE205A"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tercer puesto: $400.000</w:t>
      </w:r>
    </w:p>
    <w:p w14:paraId="1ABBF66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El cuarto puesto: $200.000</w:t>
      </w:r>
    </w:p>
    <w:p w14:paraId="37E7F7B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La valla menos vencida: $70.000</w:t>
      </w:r>
    </w:p>
    <w:p w14:paraId="59166FA8" w14:textId="77777777" w:rsidR="007B31D4" w:rsidRPr="00C95F87" w:rsidRDefault="007B31D4" w:rsidP="007B31D4">
      <w:pPr>
        <w:pStyle w:val="Prrafodelista"/>
        <w:numPr>
          <w:ilvl w:val="0"/>
          <w:numId w:val="2"/>
        </w:numPr>
        <w:rPr>
          <w:rFonts w:ascii="Arial" w:hAnsi="Arial" w:cs="Arial"/>
          <w:sz w:val="24"/>
          <w:szCs w:val="24"/>
          <w:lang w:val="es-ES"/>
        </w:rPr>
      </w:pPr>
      <w:r>
        <w:rPr>
          <w:rFonts w:ascii="Arial" w:hAnsi="Arial" w:cs="Arial"/>
          <w:sz w:val="24"/>
          <w:szCs w:val="24"/>
          <w:lang w:val="es-ES"/>
        </w:rPr>
        <w:t>El</w:t>
      </w:r>
      <w:r w:rsidRPr="00C95F87">
        <w:rPr>
          <w:rFonts w:ascii="Arial" w:hAnsi="Arial" w:cs="Arial"/>
          <w:sz w:val="24"/>
          <w:szCs w:val="24"/>
          <w:lang w:val="es-ES"/>
        </w:rPr>
        <w:t xml:space="preserve"> goleador: $70.000</w:t>
      </w:r>
    </w:p>
    <w:p w14:paraId="745804CE" w14:textId="77777777" w:rsidR="007B31D4" w:rsidRPr="009C22F4" w:rsidRDefault="007B31D4" w:rsidP="007B31D4">
      <w:pPr>
        <w:rPr>
          <w:rFonts w:ascii="Arial" w:hAnsi="Arial" w:cs="Arial"/>
          <w:b/>
          <w:sz w:val="28"/>
          <w:szCs w:val="28"/>
          <w:lang w:val="es-ES"/>
        </w:rPr>
      </w:pPr>
      <w:r w:rsidRPr="009C22F4">
        <w:rPr>
          <w:rFonts w:ascii="Arial" w:hAnsi="Arial" w:cs="Arial"/>
          <w:b/>
          <w:sz w:val="28"/>
          <w:szCs w:val="28"/>
          <w:lang w:val="es-ES"/>
        </w:rPr>
        <w:t>Reglas del torneo.</w:t>
      </w:r>
    </w:p>
    <w:p w14:paraId="6FBD4805"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El Equipo deberá tener mínimo 5 personas. </w:t>
      </w:r>
    </w:p>
    <w:p w14:paraId="4B80EB51"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Cada equipo deberá tener su capitán.</w:t>
      </w:r>
    </w:p>
    <w:p w14:paraId="2BD053E0" w14:textId="422B9230"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1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4 equipos. </w:t>
      </w:r>
    </w:p>
    <w:p w14:paraId="722E7CDB" w14:textId="769CA680"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2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4 equipos.</w:t>
      </w:r>
    </w:p>
    <w:p w14:paraId="7C78DE82" w14:textId="5A3F44EB"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3 (muerte súbita)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8 equipos.</w:t>
      </w:r>
    </w:p>
    <w:p w14:paraId="43FD124B" w14:textId="3CFB731F"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4 (muerte súbita) se </w:t>
      </w:r>
      <w:r w:rsidR="009C22F4" w:rsidRPr="00C95F87">
        <w:rPr>
          <w:rFonts w:ascii="Arial" w:hAnsi="Arial" w:cs="Arial"/>
          <w:sz w:val="24"/>
          <w:szCs w:val="24"/>
          <w:lang w:val="es-ES"/>
        </w:rPr>
        <w:t>eliminarán</w:t>
      </w:r>
      <w:r w:rsidRPr="00C95F87">
        <w:rPr>
          <w:rFonts w:ascii="Arial" w:hAnsi="Arial" w:cs="Arial"/>
          <w:sz w:val="24"/>
          <w:szCs w:val="24"/>
          <w:lang w:val="es-ES"/>
        </w:rPr>
        <w:t xml:space="preserve"> 4 equipos.</w:t>
      </w:r>
    </w:p>
    <w:p w14:paraId="5EB3A4D4"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En la fase 5 (cruzado) se eliminan 2 equipos.</w:t>
      </w:r>
    </w:p>
    <w:p w14:paraId="2CC7543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En la fase final se elimina 1 equipo. </w:t>
      </w:r>
    </w:p>
    <w:p w14:paraId="77923B2A" w14:textId="77777777" w:rsidR="007B31D4" w:rsidRPr="009C22F4" w:rsidRDefault="007B31D4" w:rsidP="007B31D4">
      <w:pPr>
        <w:rPr>
          <w:rFonts w:ascii="Arial" w:hAnsi="Arial" w:cs="Arial"/>
          <w:b/>
          <w:sz w:val="28"/>
          <w:szCs w:val="28"/>
          <w:lang w:val="es-ES"/>
        </w:rPr>
      </w:pPr>
      <w:r w:rsidRPr="009C22F4">
        <w:rPr>
          <w:rFonts w:ascii="Arial" w:hAnsi="Arial" w:cs="Arial"/>
          <w:b/>
          <w:sz w:val="28"/>
          <w:szCs w:val="28"/>
          <w:lang w:val="es-ES"/>
        </w:rPr>
        <w:t>Requerimientos del torneo.</w:t>
      </w:r>
    </w:p>
    <w:p w14:paraId="3FF4BC42"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Registrar cada persona que hace parte del torneo diferenciándolas por su respectivo rol.</w:t>
      </w:r>
    </w:p>
    <w:p w14:paraId="2AE70F83"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Registrar todos los equipos que se disputaran en el torneo.</w:t>
      </w:r>
    </w:p>
    <w:p w14:paraId="7D4ADEC4" w14:textId="77777777" w:rsidR="007B31D4" w:rsidRPr="00C95F87"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Llevar un control de la tabla de los enfrentamientos.</w:t>
      </w:r>
    </w:p>
    <w:p w14:paraId="3C50FEAA" w14:textId="77777777" w:rsidR="007B31D4" w:rsidRDefault="007B31D4" w:rsidP="007B31D4">
      <w:pPr>
        <w:pStyle w:val="Prrafodelista"/>
        <w:numPr>
          <w:ilvl w:val="0"/>
          <w:numId w:val="2"/>
        </w:numPr>
        <w:rPr>
          <w:rFonts w:ascii="Arial" w:hAnsi="Arial" w:cs="Arial"/>
          <w:sz w:val="24"/>
          <w:szCs w:val="24"/>
          <w:lang w:val="es-ES"/>
        </w:rPr>
      </w:pPr>
      <w:r w:rsidRPr="00C95F87">
        <w:rPr>
          <w:rFonts w:ascii="Arial" w:hAnsi="Arial" w:cs="Arial"/>
          <w:sz w:val="24"/>
          <w:szCs w:val="24"/>
          <w:lang w:val="es-ES"/>
        </w:rPr>
        <w:t xml:space="preserve">Llevar un control de la tabla de posiciones. </w:t>
      </w:r>
    </w:p>
    <w:p w14:paraId="0A46842C" w14:textId="77777777" w:rsidR="007B31D4" w:rsidRDefault="007B31D4" w:rsidP="007B31D4">
      <w:pPr>
        <w:pStyle w:val="Prrafodelista"/>
        <w:numPr>
          <w:ilvl w:val="0"/>
          <w:numId w:val="2"/>
        </w:numPr>
        <w:rPr>
          <w:rFonts w:ascii="Arial" w:hAnsi="Arial" w:cs="Arial"/>
          <w:sz w:val="24"/>
          <w:szCs w:val="24"/>
          <w:lang w:val="es-ES"/>
        </w:rPr>
      </w:pPr>
      <w:r>
        <w:rPr>
          <w:rFonts w:ascii="Arial" w:hAnsi="Arial" w:cs="Arial"/>
          <w:sz w:val="24"/>
          <w:szCs w:val="24"/>
          <w:lang w:val="es-ES"/>
        </w:rPr>
        <w:t>Obtener el registro del goleador del torneo.</w:t>
      </w:r>
    </w:p>
    <w:p w14:paraId="4E49393E" w14:textId="77777777" w:rsidR="007B31D4" w:rsidRDefault="007B31D4" w:rsidP="007B31D4">
      <w:pPr>
        <w:pStyle w:val="Prrafodelista"/>
        <w:numPr>
          <w:ilvl w:val="0"/>
          <w:numId w:val="2"/>
        </w:numPr>
        <w:rPr>
          <w:rFonts w:ascii="Arial" w:hAnsi="Arial" w:cs="Arial"/>
          <w:sz w:val="24"/>
          <w:szCs w:val="24"/>
          <w:lang w:val="es-ES"/>
        </w:rPr>
      </w:pPr>
      <w:r>
        <w:rPr>
          <w:rFonts w:ascii="Arial" w:hAnsi="Arial" w:cs="Arial"/>
          <w:sz w:val="24"/>
          <w:szCs w:val="24"/>
          <w:lang w:val="es-ES"/>
        </w:rPr>
        <w:t xml:space="preserve">Obtener el registro de la valla menos vencida del torneo. </w:t>
      </w:r>
    </w:p>
    <w:p w14:paraId="5D0D0C43" w14:textId="1A8BCCA8" w:rsidR="007B31D4" w:rsidRPr="009C22F4" w:rsidRDefault="007B31D4" w:rsidP="007B31D4">
      <w:pPr>
        <w:rPr>
          <w:rFonts w:ascii="Arial" w:hAnsi="Arial" w:cs="Arial"/>
          <w:b/>
          <w:bCs/>
          <w:sz w:val="28"/>
          <w:szCs w:val="28"/>
        </w:rPr>
      </w:pPr>
      <w:r w:rsidRPr="009C22F4">
        <w:rPr>
          <w:rFonts w:ascii="Arial" w:hAnsi="Arial" w:cs="Arial"/>
          <w:b/>
          <w:bCs/>
          <w:sz w:val="28"/>
          <w:szCs w:val="28"/>
        </w:rPr>
        <w:t xml:space="preserve">Actividad 3 - </w:t>
      </w:r>
      <w:r w:rsidR="0062019D" w:rsidRPr="009C22F4">
        <w:rPr>
          <w:rFonts w:ascii="Arial" w:hAnsi="Arial" w:cs="Arial"/>
          <w:b/>
          <w:bCs/>
          <w:sz w:val="28"/>
          <w:szCs w:val="28"/>
        </w:rPr>
        <w:t xml:space="preserve">Requerimientos No Funcionales. </w:t>
      </w:r>
    </w:p>
    <w:p w14:paraId="4CC1444B" w14:textId="11AD58F9" w:rsidR="008A0D87" w:rsidRDefault="009D368D" w:rsidP="007B31D4">
      <w:pPr>
        <w:pStyle w:val="Prrafodelista"/>
        <w:numPr>
          <w:ilvl w:val="0"/>
          <w:numId w:val="1"/>
        </w:numPr>
      </w:pPr>
      <w:r>
        <w:t xml:space="preserve">El torneo se llevará a cabo en el transcurso de 1 mes o 30 días. </w:t>
      </w:r>
    </w:p>
    <w:p w14:paraId="74E848AB" w14:textId="6D05260B" w:rsidR="009D368D" w:rsidRDefault="009D368D" w:rsidP="0062019D">
      <w:pPr>
        <w:pStyle w:val="Prrafodelista"/>
        <w:numPr>
          <w:ilvl w:val="0"/>
          <w:numId w:val="1"/>
        </w:numPr>
      </w:pPr>
      <w:r>
        <w:t xml:space="preserve">Garantizar el funcionamiento del sistema durante todo el torneo. </w:t>
      </w:r>
    </w:p>
    <w:p w14:paraId="799176D1" w14:textId="30FCABB0" w:rsidR="009D368D" w:rsidRDefault="009D368D" w:rsidP="0062019D">
      <w:pPr>
        <w:pStyle w:val="Prrafodelista"/>
        <w:numPr>
          <w:ilvl w:val="0"/>
          <w:numId w:val="1"/>
        </w:numPr>
      </w:pPr>
      <w:r>
        <w:t xml:space="preserve">El sistema deberá tener un rendimiento optimo en cualquier ejecución de los eventos. </w:t>
      </w:r>
    </w:p>
    <w:p w14:paraId="685343F2" w14:textId="7CC7290A" w:rsidR="009D368D" w:rsidRDefault="00F260A5" w:rsidP="0062019D">
      <w:pPr>
        <w:pStyle w:val="Prrafodelista"/>
        <w:numPr>
          <w:ilvl w:val="0"/>
          <w:numId w:val="1"/>
        </w:numPr>
      </w:pPr>
      <w:r>
        <w:t xml:space="preserve">El sistema debe estar disponible para todos los usuarios. </w:t>
      </w:r>
    </w:p>
    <w:p w14:paraId="7F7E6CDA" w14:textId="11D65C13" w:rsidR="00F260A5" w:rsidRDefault="00F260A5" w:rsidP="0062019D">
      <w:pPr>
        <w:pStyle w:val="Prrafodelista"/>
        <w:numPr>
          <w:ilvl w:val="0"/>
          <w:numId w:val="1"/>
        </w:numPr>
      </w:pPr>
      <w:r>
        <w:t xml:space="preserve">El sistema tendrá una adaptabilidad para visualizarse en diferentes dispositivos. </w:t>
      </w:r>
    </w:p>
    <w:p w14:paraId="67970A0F" w14:textId="1BB2A5DE" w:rsidR="00F260A5" w:rsidRDefault="00F260A5" w:rsidP="0062019D">
      <w:pPr>
        <w:pStyle w:val="Prrafodelista"/>
        <w:numPr>
          <w:ilvl w:val="0"/>
          <w:numId w:val="1"/>
        </w:numPr>
      </w:pPr>
      <w:r>
        <w:t>El sistema deberá soportar la capacidad de varios usuarios o sesiones en simultaneo.</w:t>
      </w:r>
    </w:p>
    <w:p w14:paraId="2F91E980" w14:textId="5B61D8D1" w:rsidR="00F260A5" w:rsidRDefault="00F260A5" w:rsidP="0062019D">
      <w:pPr>
        <w:pStyle w:val="Prrafodelista"/>
        <w:numPr>
          <w:ilvl w:val="0"/>
          <w:numId w:val="1"/>
        </w:numPr>
      </w:pPr>
      <w:r>
        <w:t xml:space="preserve">Garantizar el buen manejo de la integridad de los datos. </w:t>
      </w:r>
    </w:p>
    <w:p w14:paraId="00122E7A" w14:textId="77777777" w:rsidR="007B31D4" w:rsidRDefault="00F260A5" w:rsidP="007B31D4">
      <w:pPr>
        <w:pStyle w:val="Prrafodelista"/>
        <w:numPr>
          <w:ilvl w:val="0"/>
          <w:numId w:val="1"/>
        </w:numPr>
      </w:pPr>
      <w:r>
        <w:t>Llevar a cabo un buen manejo de la seguridad de datos.</w:t>
      </w:r>
    </w:p>
    <w:p w14:paraId="59D9B94A" w14:textId="355F7C32" w:rsidR="009C22F4" w:rsidRDefault="009C22F4" w:rsidP="007B31D4">
      <w:pPr>
        <w:rPr>
          <w:rFonts w:ascii="Arial" w:hAnsi="Arial" w:cs="Arial"/>
          <w:b/>
          <w:bCs/>
          <w:sz w:val="28"/>
          <w:szCs w:val="28"/>
        </w:rPr>
      </w:pPr>
      <w:r w:rsidRPr="009C22F4">
        <w:rPr>
          <w:rFonts w:ascii="Arial" w:hAnsi="Arial" w:cs="Arial"/>
          <w:b/>
          <w:bCs/>
          <w:sz w:val="28"/>
          <w:szCs w:val="28"/>
        </w:rPr>
        <w:lastRenderedPageBreak/>
        <w:t>Estrategia de replicación</w:t>
      </w:r>
    </w:p>
    <w:p w14:paraId="2B2C5BC3" w14:textId="22BE9E45" w:rsidR="009C22F4" w:rsidRDefault="009C22F4" w:rsidP="007B31D4">
      <w:pPr>
        <w:rPr>
          <w:rFonts w:ascii="Arial" w:hAnsi="Arial" w:cs="Arial"/>
          <w:sz w:val="24"/>
          <w:szCs w:val="24"/>
        </w:rPr>
      </w:pPr>
      <w:r w:rsidRPr="00993623">
        <w:rPr>
          <w:rFonts w:ascii="Arial" w:hAnsi="Arial" w:cs="Arial"/>
          <w:sz w:val="24"/>
          <w:szCs w:val="24"/>
        </w:rPr>
        <w:t xml:space="preserve">Como estrategia visualizamos primero obtener las </w:t>
      </w:r>
      <w:r w:rsidR="00993623">
        <w:rPr>
          <w:rFonts w:ascii="Arial" w:hAnsi="Arial" w:cs="Arial"/>
          <w:sz w:val="24"/>
          <w:szCs w:val="24"/>
        </w:rPr>
        <w:t>colecciones</w:t>
      </w:r>
      <w:r w:rsidRPr="00993623">
        <w:rPr>
          <w:rFonts w:ascii="Arial" w:hAnsi="Arial" w:cs="Arial"/>
          <w:sz w:val="24"/>
          <w:szCs w:val="24"/>
        </w:rPr>
        <w:t xml:space="preserve"> </w:t>
      </w:r>
      <w:r w:rsidR="00993623">
        <w:rPr>
          <w:rFonts w:ascii="Arial" w:hAnsi="Arial" w:cs="Arial"/>
          <w:sz w:val="24"/>
          <w:szCs w:val="24"/>
        </w:rPr>
        <w:t>en orden de prioridad</w:t>
      </w:r>
      <w:r w:rsidRPr="00993623">
        <w:rPr>
          <w:rFonts w:ascii="Arial" w:hAnsi="Arial" w:cs="Arial"/>
          <w:sz w:val="24"/>
          <w:szCs w:val="24"/>
        </w:rPr>
        <w:t xml:space="preserve"> </w:t>
      </w:r>
      <w:r w:rsidR="00993623" w:rsidRPr="00993623">
        <w:rPr>
          <w:rFonts w:ascii="Arial" w:hAnsi="Arial" w:cs="Arial"/>
          <w:sz w:val="24"/>
          <w:szCs w:val="24"/>
        </w:rPr>
        <w:t>las cuales deberán presentar una disponibilidad 24x7</w:t>
      </w:r>
      <w:r w:rsidR="00993623">
        <w:rPr>
          <w:rFonts w:ascii="Arial" w:hAnsi="Arial" w:cs="Arial"/>
          <w:sz w:val="24"/>
          <w:szCs w:val="24"/>
        </w:rPr>
        <w:t>, estas colecciones estarán recibiendo información constantemente. Estas tablas son:</w:t>
      </w:r>
    </w:p>
    <w:p w14:paraId="5178B2A3" w14:textId="652988DE" w:rsidR="00993623" w:rsidRDefault="00993623" w:rsidP="00993623">
      <w:pPr>
        <w:pStyle w:val="Prrafodelista"/>
        <w:numPr>
          <w:ilvl w:val="0"/>
          <w:numId w:val="1"/>
        </w:numPr>
        <w:rPr>
          <w:rFonts w:ascii="Arial" w:hAnsi="Arial" w:cs="Arial"/>
          <w:sz w:val="24"/>
          <w:szCs w:val="24"/>
        </w:rPr>
      </w:pPr>
      <w:r>
        <w:rPr>
          <w:rFonts w:ascii="Arial" w:hAnsi="Arial" w:cs="Arial"/>
          <w:sz w:val="24"/>
          <w:szCs w:val="24"/>
        </w:rPr>
        <w:t>Resultado de partido.</w:t>
      </w:r>
    </w:p>
    <w:p w14:paraId="05748EA9" w14:textId="145D0963" w:rsidR="00993623" w:rsidRDefault="00993623" w:rsidP="00993623">
      <w:pPr>
        <w:pStyle w:val="Prrafodelista"/>
        <w:numPr>
          <w:ilvl w:val="0"/>
          <w:numId w:val="1"/>
        </w:numPr>
        <w:rPr>
          <w:rFonts w:ascii="Arial" w:hAnsi="Arial" w:cs="Arial"/>
          <w:sz w:val="24"/>
          <w:szCs w:val="24"/>
        </w:rPr>
      </w:pPr>
      <w:r>
        <w:rPr>
          <w:rFonts w:ascii="Arial" w:hAnsi="Arial" w:cs="Arial"/>
          <w:sz w:val="24"/>
          <w:szCs w:val="24"/>
        </w:rPr>
        <w:t xml:space="preserve">Tabla de posiciones. </w:t>
      </w:r>
    </w:p>
    <w:p w14:paraId="503DE644" w14:textId="0011398A" w:rsidR="00993623" w:rsidRDefault="00993623" w:rsidP="00993623">
      <w:pPr>
        <w:pStyle w:val="Prrafodelista"/>
        <w:numPr>
          <w:ilvl w:val="0"/>
          <w:numId w:val="1"/>
        </w:numPr>
        <w:rPr>
          <w:rFonts w:ascii="Arial" w:hAnsi="Arial" w:cs="Arial"/>
          <w:sz w:val="24"/>
          <w:szCs w:val="24"/>
        </w:rPr>
      </w:pPr>
      <w:r>
        <w:rPr>
          <w:rFonts w:ascii="Arial" w:hAnsi="Arial" w:cs="Arial"/>
          <w:sz w:val="24"/>
          <w:szCs w:val="24"/>
        </w:rPr>
        <w:t xml:space="preserve">Premiación. </w:t>
      </w:r>
    </w:p>
    <w:p w14:paraId="2FD914E3" w14:textId="1D9A49A9" w:rsidR="00993623" w:rsidRDefault="00993623" w:rsidP="00993623">
      <w:pPr>
        <w:pStyle w:val="Prrafodelista"/>
        <w:numPr>
          <w:ilvl w:val="0"/>
          <w:numId w:val="1"/>
        </w:numPr>
        <w:rPr>
          <w:rFonts w:ascii="Arial" w:hAnsi="Arial" w:cs="Arial"/>
          <w:sz w:val="24"/>
          <w:szCs w:val="24"/>
        </w:rPr>
      </w:pPr>
      <w:r>
        <w:rPr>
          <w:rFonts w:ascii="Arial" w:hAnsi="Arial" w:cs="Arial"/>
          <w:sz w:val="24"/>
          <w:szCs w:val="24"/>
        </w:rPr>
        <w:t xml:space="preserve">Personas </w:t>
      </w:r>
    </w:p>
    <w:p w14:paraId="43089576" w14:textId="63FDD601" w:rsidR="00993623" w:rsidRPr="00993623" w:rsidRDefault="00993623" w:rsidP="00993623">
      <w:pPr>
        <w:pStyle w:val="Prrafodelista"/>
        <w:numPr>
          <w:ilvl w:val="0"/>
          <w:numId w:val="1"/>
        </w:numPr>
        <w:rPr>
          <w:rFonts w:ascii="Arial" w:hAnsi="Arial" w:cs="Arial"/>
          <w:sz w:val="24"/>
          <w:szCs w:val="24"/>
        </w:rPr>
      </w:pPr>
      <w:r>
        <w:rPr>
          <w:rFonts w:ascii="Arial" w:hAnsi="Arial" w:cs="Arial"/>
          <w:sz w:val="24"/>
          <w:szCs w:val="24"/>
        </w:rPr>
        <w:t xml:space="preserve">Equipos. </w:t>
      </w:r>
    </w:p>
    <w:p w14:paraId="7F0593DC" w14:textId="44AEE3A1" w:rsidR="00993623" w:rsidRPr="00E22E25" w:rsidRDefault="00993623" w:rsidP="007B31D4">
      <w:pPr>
        <w:rPr>
          <w:rFonts w:ascii="Arial" w:hAnsi="Arial" w:cs="Arial"/>
          <w:sz w:val="24"/>
          <w:szCs w:val="24"/>
        </w:rPr>
      </w:pPr>
      <w:r w:rsidRPr="00E22E25">
        <w:rPr>
          <w:rFonts w:ascii="Arial" w:hAnsi="Arial" w:cs="Arial"/>
          <w:sz w:val="24"/>
          <w:szCs w:val="24"/>
        </w:rPr>
        <w:t xml:space="preserve">Esta secuencia </w:t>
      </w:r>
      <w:r w:rsidR="00E22E25" w:rsidRPr="00E22E25">
        <w:rPr>
          <w:rFonts w:ascii="Arial" w:hAnsi="Arial" w:cs="Arial"/>
          <w:sz w:val="24"/>
          <w:szCs w:val="24"/>
        </w:rPr>
        <w:t>está</w:t>
      </w:r>
      <w:r w:rsidRPr="00E22E25">
        <w:rPr>
          <w:rFonts w:ascii="Arial" w:hAnsi="Arial" w:cs="Arial"/>
          <w:sz w:val="24"/>
          <w:szCs w:val="24"/>
        </w:rPr>
        <w:t xml:space="preserve"> definida </w:t>
      </w:r>
      <w:r w:rsidR="00E22E25" w:rsidRPr="00E22E25">
        <w:rPr>
          <w:rFonts w:ascii="Arial" w:hAnsi="Arial" w:cs="Arial"/>
          <w:sz w:val="24"/>
          <w:szCs w:val="24"/>
        </w:rPr>
        <w:t>de acuerdo con</w:t>
      </w:r>
      <w:r w:rsidRPr="00E22E25">
        <w:rPr>
          <w:rFonts w:ascii="Arial" w:hAnsi="Arial" w:cs="Arial"/>
          <w:sz w:val="24"/>
          <w:szCs w:val="24"/>
        </w:rPr>
        <w:t xml:space="preserve"> que la </w:t>
      </w:r>
      <w:r w:rsidR="00E22E25" w:rsidRPr="00E22E25">
        <w:rPr>
          <w:rFonts w:ascii="Arial" w:hAnsi="Arial" w:cs="Arial"/>
          <w:sz w:val="24"/>
          <w:szCs w:val="24"/>
        </w:rPr>
        <w:t>colección de resultados</w:t>
      </w:r>
      <w:r w:rsidRPr="00E22E25">
        <w:rPr>
          <w:rFonts w:ascii="Arial" w:hAnsi="Arial" w:cs="Arial"/>
          <w:sz w:val="24"/>
          <w:szCs w:val="24"/>
        </w:rPr>
        <w:t xml:space="preserve"> de partido es la que más </w:t>
      </w:r>
      <w:r w:rsidR="00E22E25" w:rsidRPr="00E22E25">
        <w:rPr>
          <w:rFonts w:ascii="Arial" w:hAnsi="Arial" w:cs="Arial"/>
          <w:sz w:val="24"/>
          <w:szCs w:val="24"/>
        </w:rPr>
        <w:t>va a</w:t>
      </w:r>
      <w:r w:rsidRPr="00E22E25">
        <w:rPr>
          <w:rFonts w:ascii="Arial" w:hAnsi="Arial" w:cs="Arial"/>
          <w:sz w:val="24"/>
          <w:szCs w:val="24"/>
        </w:rPr>
        <w:t xml:space="preserve"> recibir información durante el torneo seguido de ella la colección de tabla de posiciones que se ira actualizando </w:t>
      </w:r>
      <w:r w:rsidR="00E22E25" w:rsidRPr="00E22E25">
        <w:rPr>
          <w:rFonts w:ascii="Arial" w:hAnsi="Arial" w:cs="Arial"/>
          <w:sz w:val="24"/>
          <w:szCs w:val="24"/>
        </w:rPr>
        <w:t>de acuerdo con</w:t>
      </w:r>
      <w:r w:rsidRPr="00E22E25">
        <w:rPr>
          <w:rFonts w:ascii="Arial" w:hAnsi="Arial" w:cs="Arial"/>
          <w:sz w:val="24"/>
          <w:szCs w:val="24"/>
        </w:rPr>
        <w:t xml:space="preserve"> los resultados del partido, la colección de premiación tiene mayor influencia al final del torneo </w:t>
      </w:r>
      <w:r w:rsidR="00E22E25">
        <w:rPr>
          <w:rFonts w:ascii="Arial" w:hAnsi="Arial" w:cs="Arial"/>
          <w:sz w:val="24"/>
          <w:szCs w:val="24"/>
        </w:rPr>
        <w:t>y</w:t>
      </w:r>
      <w:r w:rsidRPr="00E22E25">
        <w:rPr>
          <w:rFonts w:ascii="Arial" w:hAnsi="Arial" w:cs="Arial"/>
          <w:sz w:val="24"/>
          <w:szCs w:val="24"/>
        </w:rPr>
        <w:t xml:space="preserve"> en el caso de las colecciones personas y equipos únicamente reciben información al inicio del torneo. </w:t>
      </w:r>
      <w:r w:rsidR="00E22E25" w:rsidRPr="00E22E25">
        <w:rPr>
          <w:rFonts w:ascii="Arial" w:hAnsi="Arial" w:cs="Arial"/>
          <w:sz w:val="24"/>
          <w:szCs w:val="24"/>
        </w:rPr>
        <w:t xml:space="preserve"> </w:t>
      </w:r>
      <w:r w:rsidR="00E22E25">
        <w:rPr>
          <w:rFonts w:ascii="Arial" w:hAnsi="Arial" w:cs="Arial"/>
          <w:sz w:val="24"/>
          <w:szCs w:val="24"/>
        </w:rPr>
        <w:t xml:space="preserve">Por esta razón </w:t>
      </w:r>
      <w:r w:rsidR="00E22E25" w:rsidRPr="00E22E25">
        <w:rPr>
          <w:rFonts w:ascii="Arial" w:hAnsi="Arial" w:cs="Arial"/>
          <w:sz w:val="24"/>
          <w:szCs w:val="24"/>
        </w:rPr>
        <w:t xml:space="preserve">la estrategia </w:t>
      </w:r>
      <w:r w:rsidR="00E22E25">
        <w:rPr>
          <w:rFonts w:ascii="Arial" w:hAnsi="Arial" w:cs="Arial"/>
          <w:sz w:val="24"/>
          <w:szCs w:val="24"/>
        </w:rPr>
        <w:t>planteada</w:t>
      </w:r>
      <w:r w:rsidR="00E22E25" w:rsidRPr="00E22E25">
        <w:rPr>
          <w:rFonts w:ascii="Arial" w:hAnsi="Arial" w:cs="Arial"/>
          <w:sz w:val="24"/>
          <w:szCs w:val="24"/>
        </w:rPr>
        <w:t xml:space="preserve"> es </w:t>
      </w:r>
      <w:r w:rsidR="007E323F">
        <w:rPr>
          <w:rFonts w:ascii="Arial" w:hAnsi="Arial" w:cs="Arial"/>
          <w:sz w:val="24"/>
          <w:szCs w:val="24"/>
        </w:rPr>
        <w:t xml:space="preserve">usar 2 nodos adicionales los cuales nos ayuden a garantizar el funcionamiento de la base de datos las 24x7. </w:t>
      </w:r>
    </w:p>
    <w:p w14:paraId="16F38E3D" w14:textId="1B34E158" w:rsidR="007B31D4" w:rsidRPr="009C22F4" w:rsidRDefault="00E22E25" w:rsidP="007B31D4">
      <w:pPr>
        <w:rPr>
          <w:sz w:val="28"/>
          <w:szCs w:val="28"/>
        </w:rPr>
      </w:pPr>
      <w:r>
        <w:rPr>
          <w:rFonts w:ascii="Arial" w:hAnsi="Arial" w:cs="Arial"/>
          <w:b/>
          <w:bCs/>
          <w:noProof/>
          <w:color w:val="4472C4" w:themeColor="accent1"/>
          <w:sz w:val="32"/>
          <w:szCs w:val="32"/>
        </w:rPr>
        <w:drawing>
          <wp:anchor distT="0" distB="0" distL="114300" distR="114300" simplePos="0" relativeHeight="251663360" behindDoc="1" locked="0" layoutInCell="1" allowOverlap="1" wp14:anchorId="2ACD59CB" wp14:editId="47F37A61">
            <wp:simplePos x="0" y="0"/>
            <wp:positionH relativeFrom="column">
              <wp:posOffset>502175</wp:posOffset>
            </wp:positionH>
            <wp:positionV relativeFrom="paragraph">
              <wp:posOffset>245193</wp:posOffset>
            </wp:positionV>
            <wp:extent cx="4134678" cy="4968922"/>
            <wp:effectExtent l="0" t="0" r="0" b="3175"/>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144278" cy="4980460"/>
                    </a:xfrm>
                    <a:prstGeom prst="rect">
                      <a:avLst/>
                    </a:prstGeom>
                  </pic:spPr>
                </pic:pic>
              </a:graphicData>
            </a:graphic>
            <wp14:sizeRelH relativeFrom="margin">
              <wp14:pctWidth>0</wp14:pctWidth>
            </wp14:sizeRelH>
            <wp14:sizeRelV relativeFrom="margin">
              <wp14:pctHeight>0</wp14:pctHeight>
            </wp14:sizeRelV>
          </wp:anchor>
        </w:drawing>
      </w:r>
      <w:r w:rsidR="009C22F4" w:rsidRPr="009C22F4">
        <w:rPr>
          <w:rFonts w:ascii="Arial" w:hAnsi="Arial" w:cs="Arial"/>
          <w:b/>
          <w:bCs/>
          <w:sz w:val="28"/>
          <w:szCs w:val="28"/>
        </w:rPr>
        <w:t xml:space="preserve">Actividad 4 - </w:t>
      </w:r>
      <w:r w:rsidR="007B31D4" w:rsidRPr="009C22F4">
        <w:rPr>
          <w:rFonts w:ascii="Arial" w:hAnsi="Arial" w:cs="Arial"/>
          <w:b/>
          <w:bCs/>
          <w:sz w:val="28"/>
          <w:szCs w:val="28"/>
        </w:rPr>
        <w:t>Caso</w:t>
      </w:r>
      <w:r w:rsidR="009C22F4" w:rsidRPr="009C22F4">
        <w:rPr>
          <w:rFonts w:ascii="Arial" w:hAnsi="Arial" w:cs="Arial"/>
          <w:b/>
          <w:bCs/>
          <w:sz w:val="28"/>
          <w:szCs w:val="28"/>
        </w:rPr>
        <w:t>s</w:t>
      </w:r>
      <w:r w:rsidR="007B31D4" w:rsidRPr="009C22F4">
        <w:rPr>
          <w:rFonts w:ascii="Arial" w:hAnsi="Arial" w:cs="Arial"/>
          <w:b/>
          <w:bCs/>
          <w:sz w:val="28"/>
          <w:szCs w:val="28"/>
        </w:rPr>
        <w:t xml:space="preserve"> de uso</w:t>
      </w:r>
    </w:p>
    <w:p w14:paraId="117718F4" w14:textId="62AAB2D4" w:rsidR="007B31D4" w:rsidRDefault="007B31D4" w:rsidP="007B31D4">
      <w:pPr>
        <w:pStyle w:val="Prrafodelista"/>
        <w:rPr>
          <w:rFonts w:ascii="Arial" w:hAnsi="Arial" w:cs="Arial"/>
          <w:b/>
          <w:bCs/>
          <w:color w:val="4472C4" w:themeColor="accent1"/>
          <w:sz w:val="32"/>
          <w:szCs w:val="32"/>
        </w:rPr>
      </w:pPr>
    </w:p>
    <w:p w14:paraId="499B55D1" w14:textId="3DFC7167" w:rsidR="00E22E25" w:rsidRDefault="00E22E25" w:rsidP="007B31D4">
      <w:pPr>
        <w:pStyle w:val="Prrafodelista"/>
        <w:rPr>
          <w:rFonts w:ascii="Arial" w:hAnsi="Arial" w:cs="Arial"/>
          <w:b/>
          <w:bCs/>
          <w:color w:val="4472C4" w:themeColor="accent1"/>
          <w:sz w:val="32"/>
          <w:szCs w:val="32"/>
        </w:rPr>
      </w:pPr>
    </w:p>
    <w:p w14:paraId="18975270" w14:textId="00425A40" w:rsidR="00E22E25" w:rsidRDefault="00E22E25" w:rsidP="007B31D4">
      <w:pPr>
        <w:pStyle w:val="Prrafodelista"/>
        <w:rPr>
          <w:rFonts w:ascii="Arial" w:hAnsi="Arial" w:cs="Arial"/>
          <w:b/>
          <w:bCs/>
          <w:color w:val="4472C4" w:themeColor="accent1"/>
          <w:sz w:val="32"/>
          <w:szCs w:val="32"/>
        </w:rPr>
      </w:pPr>
    </w:p>
    <w:p w14:paraId="0C8CE846" w14:textId="14B7808D" w:rsidR="00E22E25" w:rsidRDefault="00E22E25" w:rsidP="007B31D4">
      <w:pPr>
        <w:pStyle w:val="Prrafodelista"/>
        <w:rPr>
          <w:rFonts w:ascii="Arial" w:hAnsi="Arial" w:cs="Arial"/>
          <w:b/>
          <w:bCs/>
          <w:color w:val="4472C4" w:themeColor="accent1"/>
          <w:sz w:val="32"/>
          <w:szCs w:val="32"/>
        </w:rPr>
      </w:pPr>
    </w:p>
    <w:p w14:paraId="5ECB6F23" w14:textId="3D737F13" w:rsidR="00E22E25" w:rsidRDefault="00E22E25" w:rsidP="007B31D4">
      <w:pPr>
        <w:pStyle w:val="Prrafodelista"/>
        <w:rPr>
          <w:rFonts w:ascii="Arial" w:hAnsi="Arial" w:cs="Arial"/>
          <w:b/>
          <w:bCs/>
          <w:color w:val="4472C4" w:themeColor="accent1"/>
          <w:sz w:val="32"/>
          <w:szCs w:val="32"/>
        </w:rPr>
      </w:pPr>
    </w:p>
    <w:p w14:paraId="12DEC689" w14:textId="077325F4" w:rsidR="00E22E25" w:rsidRDefault="00E22E25" w:rsidP="007B31D4">
      <w:pPr>
        <w:pStyle w:val="Prrafodelista"/>
        <w:rPr>
          <w:rFonts w:ascii="Arial" w:hAnsi="Arial" w:cs="Arial"/>
          <w:b/>
          <w:bCs/>
          <w:color w:val="4472C4" w:themeColor="accent1"/>
          <w:sz w:val="32"/>
          <w:szCs w:val="32"/>
        </w:rPr>
      </w:pPr>
    </w:p>
    <w:p w14:paraId="6783AD3F" w14:textId="419A3F26" w:rsidR="00E22E25" w:rsidRDefault="00E22E25" w:rsidP="007B31D4">
      <w:pPr>
        <w:pStyle w:val="Prrafodelista"/>
        <w:rPr>
          <w:rFonts w:ascii="Arial" w:hAnsi="Arial" w:cs="Arial"/>
          <w:b/>
          <w:bCs/>
          <w:color w:val="4472C4" w:themeColor="accent1"/>
          <w:sz w:val="32"/>
          <w:szCs w:val="32"/>
        </w:rPr>
      </w:pPr>
    </w:p>
    <w:p w14:paraId="557578E8" w14:textId="16AC4FE6" w:rsidR="00E22E25" w:rsidRDefault="00E22E25" w:rsidP="007B31D4">
      <w:pPr>
        <w:pStyle w:val="Prrafodelista"/>
        <w:rPr>
          <w:rFonts w:ascii="Arial" w:hAnsi="Arial" w:cs="Arial"/>
          <w:b/>
          <w:bCs/>
          <w:color w:val="4472C4" w:themeColor="accent1"/>
          <w:sz w:val="32"/>
          <w:szCs w:val="32"/>
        </w:rPr>
      </w:pPr>
    </w:p>
    <w:p w14:paraId="6B81E871" w14:textId="71BF3899" w:rsidR="00E22E25" w:rsidRDefault="00E22E25" w:rsidP="007B31D4">
      <w:pPr>
        <w:pStyle w:val="Prrafodelista"/>
        <w:rPr>
          <w:rFonts w:ascii="Arial" w:hAnsi="Arial" w:cs="Arial"/>
          <w:b/>
          <w:bCs/>
          <w:color w:val="4472C4" w:themeColor="accent1"/>
          <w:sz w:val="32"/>
          <w:szCs w:val="32"/>
        </w:rPr>
      </w:pPr>
    </w:p>
    <w:p w14:paraId="4FEB4808" w14:textId="10373DE4" w:rsidR="00E22E25" w:rsidRDefault="00E22E25" w:rsidP="007B31D4">
      <w:pPr>
        <w:pStyle w:val="Prrafodelista"/>
        <w:rPr>
          <w:rFonts w:ascii="Arial" w:hAnsi="Arial" w:cs="Arial"/>
          <w:b/>
          <w:bCs/>
          <w:color w:val="4472C4" w:themeColor="accent1"/>
          <w:sz w:val="32"/>
          <w:szCs w:val="32"/>
        </w:rPr>
      </w:pPr>
    </w:p>
    <w:p w14:paraId="324E0548" w14:textId="762D707F" w:rsidR="00E22E25" w:rsidRDefault="00E22E25" w:rsidP="007B31D4">
      <w:pPr>
        <w:pStyle w:val="Prrafodelista"/>
        <w:rPr>
          <w:rFonts w:ascii="Arial" w:hAnsi="Arial" w:cs="Arial"/>
          <w:b/>
          <w:bCs/>
          <w:color w:val="4472C4" w:themeColor="accent1"/>
          <w:sz w:val="32"/>
          <w:szCs w:val="32"/>
        </w:rPr>
      </w:pPr>
    </w:p>
    <w:p w14:paraId="4841B411" w14:textId="1BA5DACD" w:rsidR="00E22E25" w:rsidRDefault="00E22E25" w:rsidP="007B31D4">
      <w:pPr>
        <w:pStyle w:val="Prrafodelista"/>
        <w:rPr>
          <w:rFonts w:ascii="Arial" w:hAnsi="Arial" w:cs="Arial"/>
          <w:b/>
          <w:bCs/>
          <w:color w:val="4472C4" w:themeColor="accent1"/>
          <w:sz w:val="32"/>
          <w:szCs w:val="32"/>
        </w:rPr>
      </w:pPr>
    </w:p>
    <w:p w14:paraId="44C7B028" w14:textId="3BBDC586" w:rsidR="00E22E25" w:rsidRDefault="00E22E25" w:rsidP="007B31D4">
      <w:pPr>
        <w:pStyle w:val="Prrafodelista"/>
        <w:rPr>
          <w:rFonts w:ascii="Arial" w:hAnsi="Arial" w:cs="Arial"/>
          <w:b/>
          <w:bCs/>
          <w:color w:val="4472C4" w:themeColor="accent1"/>
          <w:sz w:val="32"/>
          <w:szCs w:val="32"/>
        </w:rPr>
      </w:pPr>
    </w:p>
    <w:p w14:paraId="7A4F7B18" w14:textId="56324A9E" w:rsidR="00E22E25" w:rsidRDefault="00E22E25" w:rsidP="007B31D4">
      <w:pPr>
        <w:pStyle w:val="Prrafodelista"/>
        <w:rPr>
          <w:rFonts w:ascii="Arial" w:hAnsi="Arial" w:cs="Arial"/>
          <w:b/>
          <w:bCs/>
          <w:color w:val="4472C4" w:themeColor="accent1"/>
          <w:sz w:val="32"/>
          <w:szCs w:val="32"/>
        </w:rPr>
      </w:pPr>
    </w:p>
    <w:p w14:paraId="626575D3" w14:textId="6966051A" w:rsidR="00E22E25" w:rsidRDefault="00E22E25" w:rsidP="007B31D4">
      <w:pPr>
        <w:pStyle w:val="Prrafodelista"/>
        <w:rPr>
          <w:rFonts w:ascii="Arial" w:hAnsi="Arial" w:cs="Arial"/>
          <w:b/>
          <w:bCs/>
          <w:color w:val="4472C4" w:themeColor="accent1"/>
          <w:sz w:val="32"/>
          <w:szCs w:val="32"/>
        </w:rPr>
      </w:pPr>
    </w:p>
    <w:p w14:paraId="09DEB467" w14:textId="3FBB93DB" w:rsidR="00E22E25" w:rsidRDefault="00E22E25" w:rsidP="007B31D4">
      <w:pPr>
        <w:pStyle w:val="Prrafodelista"/>
        <w:rPr>
          <w:rFonts w:ascii="Arial" w:hAnsi="Arial" w:cs="Arial"/>
          <w:b/>
          <w:bCs/>
          <w:color w:val="4472C4" w:themeColor="accent1"/>
          <w:sz w:val="32"/>
          <w:szCs w:val="32"/>
        </w:rPr>
      </w:pPr>
    </w:p>
    <w:p w14:paraId="3B8AF927" w14:textId="77777777" w:rsidR="00E22E25" w:rsidRPr="007B31D4" w:rsidRDefault="00E22E25" w:rsidP="007B31D4">
      <w:pPr>
        <w:pStyle w:val="Prrafodelista"/>
        <w:rPr>
          <w:rFonts w:ascii="Arial" w:hAnsi="Arial" w:cs="Arial"/>
          <w:b/>
          <w:bCs/>
          <w:color w:val="4472C4" w:themeColor="accent1"/>
          <w:sz w:val="32"/>
          <w:szCs w:val="32"/>
        </w:rPr>
      </w:pPr>
    </w:p>
    <w:sectPr w:rsidR="00E22E25" w:rsidRPr="007B31D4" w:rsidSect="0062019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45726"/>
    <w:multiLevelType w:val="hybridMultilevel"/>
    <w:tmpl w:val="A754DDCC"/>
    <w:lvl w:ilvl="0" w:tplc="85BC212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E8B7E19"/>
    <w:multiLevelType w:val="hybridMultilevel"/>
    <w:tmpl w:val="B9BCE378"/>
    <w:lvl w:ilvl="0" w:tplc="33801B9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9D"/>
    <w:rsid w:val="003E6380"/>
    <w:rsid w:val="00475E15"/>
    <w:rsid w:val="005321E5"/>
    <w:rsid w:val="005B06F1"/>
    <w:rsid w:val="0062019D"/>
    <w:rsid w:val="007B31D4"/>
    <w:rsid w:val="007E323F"/>
    <w:rsid w:val="008A0D87"/>
    <w:rsid w:val="00993623"/>
    <w:rsid w:val="0099391D"/>
    <w:rsid w:val="009C22F4"/>
    <w:rsid w:val="009D368D"/>
    <w:rsid w:val="00C1457E"/>
    <w:rsid w:val="00E22E25"/>
    <w:rsid w:val="00F260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13D5"/>
  <w15:chartTrackingRefBased/>
  <w15:docId w15:val="{7E314A25-5614-4030-87F4-5C0F62F0C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3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2019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2019D"/>
    <w:rPr>
      <w:rFonts w:eastAsiaTheme="minorEastAsia"/>
      <w:lang w:eastAsia="es-CO"/>
    </w:rPr>
  </w:style>
  <w:style w:type="paragraph" w:styleId="Prrafodelista">
    <w:name w:val="List Paragraph"/>
    <w:basedOn w:val="Normal"/>
    <w:uiPriority w:val="34"/>
    <w:qFormat/>
    <w:rsid w:val="0062019D"/>
    <w:pPr>
      <w:ind w:left="720"/>
      <w:contextualSpacing/>
    </w:pPr>
  </w:style>
  <w:style w:type="character" w:customStyle="1" w:styleId="Ttulo1Car">
    <w:name w:val="Título 1 Car"/>
    <w:basedOn w:val="Fuentedeprrafopredeter"/>
    <w:link w:val="Ttulo1"/>
    <w:uiPriority w:val="9"/>
    <w:rsid w:val="007B31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55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Viviana Rojas Henao
Hernan Darío Seco Blanco
Miguel Ángel Cifuentes
</Abstract>
  <CompanyAddress/>
  <CompanyPhone/>
  <CompanyFax/>
  <CompanyEmail>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416</Words>
  <Characters>2293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Actividad 3 y 4</dc:subject>
  <dc:creator>Corporación universitaria iberoamericana</dc:creator>
  <cp:keywords/>
  <dc:description/>
  <cp:lastModifiedBy>Servicios Tecnologicos</cp:lastModifiedBy>
  <cp:revision>4</cp:revision>
  <dcterms:created xsi:type="dcterms:W3CDTF">2022-04-10T21:28:00Z</dcterms:created>
  <dcterms:modified xsi:type="dcterms:W3CDTF">2022-04-10T22:36:00Z</dcterms:modified>
</cp:coreProperties>
</file>