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54F" w:rsidRPr="009874BF" w:rsidRDefault="00E1654F" w:rsidP="00E1654F">
      <w:pPr>
        <w:spacing w:line="276" w:lineRule="auto"/>
        <w:jc w:val="center"/>
        <w:rPr>
          <w:b/>
          <w:sz w:val="40"/>
          <w:szCs w:val="40"/>
          <w:u w:val="single"/>
        </w:rPr>
      </w:pPr>
      <w:r w:rsidRPr="009874BF">
        <w:rPr>
          <w:b/>
          <w:sz w:val="40"/>
          <w:szCs w:val="40"/>
          <w:u w:val="single"/>
        </w:rPr>
        <w:t>Detailed Design</w:t>
      </w:r>
    </w:p>
    <w:p w:rsidR="00E1654F" w:rsidRPr="00CE32BD" w:rsidRDefault="00E1654F" w:rsidP="00E1654F">
      <w:pPr>
        <w:jc w:val="both"/>
        <w:rPr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CE32BD">
        <w:rPr>
          <w:rFonts w:ascii="Times New Roman" w:hAnsi="Times New Roman"/>
          <w:b/>
          <w:sz w:val="24"/>
          <w:szCs w:val="24"/>
          <w:u w:val="single"/>
        </w:rPr>
        <w:t>Introduction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The purpose of preparing this document is to explain complete design details of iAgro.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32BD">
        <w:rPr>
          <w:rFonts w:ascii="Times New Roman" w:hAnsi="Times New Roman"/>
          <w:sz w:val="24"/>
          <w:szCs w:val="24"/>
        </w:rPr>
        <w:t>This detailed design report will mainly contain the general definition and features of the project, design constraints, the overall system architecture and data architecture. Additionally, a brief explanation about our current progress and schedule of the project will be provided in related sections. Design of the system and subsystems/modules will be explained both verbally and visually by means of diagrams in order to help the programmer to understand all information stated in this document correctly and easily.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E1654F" w:rsidRPr="00CE32BD" w:rsidRDefault="00E1654F" w:rsidP="00E1654F">
      <w:pPr>
        <w:pStyle w:val="ListParagraph"/>
        <w:numPr>
          <w:ilvl w:val="0"/>
          <w:numId w:val="3"/>
        </w:numPr>
        <w:spacing w:before="240" w:line="360" w:lineRule="auto"/>
        <w:ind w:left="284" w:hanging="284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Applicable documents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spacing w:before="240" w:line="360" w:lineRule="auto"/>
        <w:jc w:val="both"/>
        <w:rPr>
          <w:sz w:val="24"/>
          <w:szCs w:val="24"/>
        </w:rPr>
      </w:pPr>
      <w:r w:rsidRPr="00CE32BD">
        <w:rPr>
          <w:sz w:val="24"/>
          <w:szCs w:val="24"/>
        </w:rPr>
        <w:t>The documents used during detailed design are</w:t>
      </w:r>
    </w:p>
    <w:p w:rsidR="00E1654F" w:rsidRPr="00CE32BD" w:rsidRDefault="00E1654F" w:rsidP="00E1654F">
      <w:pPr>
        <w:pStyle w:val="ListParagraph"/>
        <w:numPr>
          <w:ilvl w:val="0"/>
          <w:numId w:val="2"/>
        </w:numPr>
        <w:spacing w:before="24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System Requirements Document</w:t>
      </w:r>
    </w:p>
    <w:p w:rsidR="00E1654F" w:rsidRPr="00CE32BD" w:rsidRDefault="00E1654F" w:rsidP="00E1654F">
      <w:pPr>
        <w:pStyle w:val="ListParagraph"/>
        <w:numPr>
          <w:ilvl w:val="0"/>
          <w:numId w:val="2"/>
        </w:numPr>
        <w:spacing w:before="24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System Design</w:t>
      </w:r>
    </w:p>
    <w:p w:rsidR="00E1654F" w:rsidRPr="00CE32BD" w:rsidRDefault="00E1654F" w:rsidP="00E1654F">
      <w:pPr>
        <w:pStyle w:val="ListParagraph"/>
        <w:numPr>
          <w:ilvl w:val="0"/>
          <w:numId w:val="2"/>
        </w:numPr>
        <w:spacing w:before="24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Database Design</w:t>
      </w:r>
    </w:p>
    <w:p w:rsidR="00E1654F" w:rsidRPr="00CE32BD" w:rsidRDefault="00E1654F" w:rsidP="00E1654F">
      <w:pPr>
        <w:pStyle w:val="ListParagraph"/>
        <w:spacing w:before="24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1654F" w:rsidRDefault="00E1654F" w:rsidP="00E1654F">
      <w:pPr>
        <w:pStyle w:val="ListParagraph"/>
        <w:numPr>
          <w:ilvl w:val="0"/>
          <w:numId w:val="3"/>
        </w:numPr>
        <w:spacing w:before="240"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  <w:u w:val="single"/>
        </w:rPr>
        <w:t>Structure of the software package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E1654F" w:rsidRPr="00D26EFD" w:rsidRDefault="00E1654F" w:rsidP="00E1654F">
      <w:pPr>
        <w:pStyle w:val="ListParagraph"/>
        <w:spacing w:before="240" w:after="0" w:line="360" w:lineRule="auto"/>
        <w:ind w:left="284"/>
        <w:jc w:val="both"/>
        <w:rPr>
          <w:rFonts w:ascii="Times New Roman" w:hAnsi="Times New Roman"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The Components are –</w:t>
      </w:r>
    </w:p>
    <w:p w:rsidR="00E1654F" w:rsidRPr="00CE32BD" w:rsidRDefault="00E1654F" w:rsidP="00E1654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Registration component for customers, sellers(farmers) and workers.</w:t>
      </w:r>
    </w:p>
    <w:p w:rsidR="00E1654F" w:rsidRPr="00CE32BD" w:rsidRDefault="00E1654F" w:rsidP="00E1654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Login component for customers, sellers, workers and administrators.</w:t>
      </w:r>
    </w:p>
    <w:p w:rsidR="00E1654F" w:rsidRPr="00CE32BD" w:rsidRDefault="00E1654F" w:rsidP="00E1654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Produce selling component for sellers.</w:t>
      </w:r>
    </w:p>
    <w:p w:rsidR="00E1654F" w:rsidRPr="00CE32BD" w:rsidRDefault="00E1654F" w:rsidP="00E1654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Product selling component for administrator.</w:t>
      </w:r>
    </w:p>
    <w:p w:rsidR="00E1654F" w:rsidRPr="00CE32BD" w:rsidRDefault="00E1654F" w:rsidP="00E1654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Produce purchase request component for customers.</w:t>
      </w:r>
    </w:p>
    <w:p w:rsidR="00E1654F" w:rsidRPr="00CE32BD" w:rsidRDefault="00E1654F" w:rsidP="00E1654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Product purchase component for sellers.</w:t>
      </w:r>
    </w:p>
    <w:p w:rsidR="00E1654F" w:rsidRPr="00CE32BD" w:rsidRDefault="00E1654F" w:rsidP="00E1654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Product purchase approval component for sellers.</w:t>
      </w:r>
    </w:p>
    <w:p w:rsidR="00E1654F" w:rsidRPr="00CE32BD" w:rsidRDefault="00E1654F" w:rsidP="00E1654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Product purchase report component for customer and administrator.</w:t>
      </w:r>
    </w:p>
    <w:p w:rsidR="00E1654F" w:rsidRPr="00CE32BD" w:rsidRDefault="00E1654F" w:rsidP="00E1654F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E32BD">
        <w:rPr>
          <w:rFonts w:ascii="Times New Roman" w:hAnsi="Times New Roman"/>
          <w:sz w:val="24"/>
          <w:szCs w:val="24"/>
        </w:rPr>
        <w:t>Category, variety and item type setting components for administrator.</w:t>
      </w:r>
    </w:p>
    <w:p w:rsidR="00E1654F" w:rsidRPr="00CE32BD" w:rsidRDefault="00E1654F" w:rsidP="00E1654F">
      <w:pPr>
        <w:pStyle w:val="ListParagraph"/>
        <w:tabs>
          <w:tab w:val="left" w:pos="1890"/>
          <w:tab w:val="left" w:pos="21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E1654F" w:rsidRDefault="00E1654F" w:rsidP="00E1654F">
      <w:pPr>
        <w:pStyle w:val="ListParagraph"/>
        <w:tabs>
          <w:tab w:val="left" w:pos="1890"/>
          <w:tab w:val="left" w:pos="21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1654F" w:rsidRDefault="00E1654F" w:rsidP="00E1654F">
      <w:pPr>
        <w:pStyle w:val="ListParagraph"/>
        <w:tabs>
          <w:tab w:val="left" w:pos="1890"/>
          <w:tab w:val="left" w:pos="21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1654F" w:rsidRDefault="00E1654F" w:rsidP="00E1654F">
      <w:pPr>
        <w:pStyle w:val="ListParagraph"/>
        <w:tabs>
          <w:tab w:val="left" w:pos="1890"/>
          <w:tab w:val="left" w:pos="21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1654F" w:rsidRDefault="00E1654F" w:rsidP="00E1654F">
      <w:pPr>
        <w:pStyle w:val="ListParagraph"/>
        <w:tabs>
          <w:tab w:val="left" w:pos="1890"/>
          <w:tab w:val="left" w:pos="21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1654F" w:rsidRDefault="00E1654F" w:rsidP="00E1654F">
      <w:pPr>
        <w:pStyle w:val="ListParagraph"/>
        <w:tabs>
          <w:tab w:val="left" w:pos="1890"/>
          <w:tab w:val="left" w:pos="21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1654F" w:rsidRDefault="00E1654F" w:rsidP="00E1654F">
      <w:pPr>
        <w:pStyle w:val="ListParagraph"/>
        <w:tabs>
          <w:tab w:val="left" w:pos="1890"/>
          <w:tab w:val="left" w:pos="21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1654F" w:rsidRPr="00CE32BD" w:rsidRDefault="00E1654F" w:rsidP="00E1654F">
      <w:pPr>
        <w:pStyle w:val="ListParagraph"/>
        <w:tabs>
          <w:tab w:val="left" w:pos="1890"/>
          <w:tab w:val="left" w:pos="21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E1654F" w:rsidRPr="00CE32BD" w:rsidRDefault="00E1654F" w:rsidP="00E1654F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  <w:u w:val="single"/>
        </w:rPr>
        <w:t>Modu</w:t>
      </w:r>
      <w:r>
        <w:rPr>
          <w:rFonts w:ascii="Times New Roman" w:hAnsi="Times New Roman"/>
          <w:b/>
          <w:sz w:val="24"/>
          <w:szCs w:val="24"/>
          <w:u w:val="single"/>
        </w:rPr>
        <w:t>lar Decomposition Of Components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4.1. </w:t>
      </w:r>
      <w:r>
        <w:rPr>
          <w:rFonts w:ascii="Times New Roman" w:hAnsi="Times New Roman"/>
          <w:b/>
          <w:sz w:val="24"/>
          <w:szCs w:val="24"/>
          <w:u w:val="single"/>
        </w:rPr>
        <w:t>Customer Component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4.1.1. </w:t>
      </w:r>
      <w:r>
        <w:rPr>
          <w:rFonts w:ascii="Times New Roman" w:hAnsi="Times New Roman"/>
          <w:b/>
          <w:sz w:val="24"/>
          <w:szCs w:val="24"/>
          <w:u w:val="single"/>
        </w:rPr>
        <w:t>Structure chart for customer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934075" cy="2236186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12" cy="22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4.2. </w:t>
      </w:r>
      <w:r>
        <w:rPr>
          <w:rFonts w:ascii="Times New Roman" w:hAnsi="Times New Roman"/>
          <w:b/>
          <w:sz w:val="24"/>
          <w:szCs w:val="24"/>
          <w:u w:val="single"/>
        </w:rPr>
        <w:t>Admin Component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4.2.1. </w:t>
      </w:r>
      <w:r>
        <w:rPr>
          <w:rFonts w:ascii="Times New Roman" w:hAnsi="Times New Roman"/>
          <w:b/>
          <w:sz w:val="24"/>
          <w:szCs w:val="24"/>
          <w:u w:val="single"/>
        </w:rPr>
        <w:t>Structure chart for admin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781550" cy="1423356"/>
            <wp:effectExtent l="19050" t="0" r="0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29" cy="14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4.3. </w:t>
      </w:r>
      <w:r>
        <w:rPr>
          <w:rFonts w:ascii="Times New Roman" w:hAnsi="Times New Roman"/>
          <w:b/>
          <w:sz w:val="24"/>
          <w:szCs w:val="24"/>
          <w:u w:val="single"/>
        </w:rPr>
        <w:t>Article Component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4.3.1. </w:t>
      </w:r>
      <w:r>
        <w:rPr>
          <w:rFonts w:ascii="Times New Roman" w:hAnsi="Times New Roman"/>
          <w:b/>
          <w:sz w:val="24"/>
          <w:szCs w:val="24"/>
          <w:u w:val="single"/>
        </w:rPr>
        <w:t>Structure chart for article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000124" cy="140017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40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4.4. </w:t>
      </w:r>
      <w:r>
        <w:rPr>
          <w:rFonts w:ascii="Times New Roman" w:hAnsi="Times New Roman"/>
          <w:b/>
          <w:sz w:val="24"/>
          <w:szCs w:val="24"/>
          <w:u w:val="single"/>
        </w:rPr>
        <w:t>Product Purchase Component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4.4.1. 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Struc</w:t>
      </w:r>
      <w:r>
        <w:rPr>
          <w:rFonts w:ascii="Times New Roman" w:hAnsi="Times New Roman"/>
          <w:b/>
          <w:sz w:val="24"/>
          <w:szCs w:val="24"/>
          <w:u w:val="single"/>
        </w:rPr>
        <w:t>ture chart for Product purchase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2691566" cy="176108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39" cy="176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4.5. </w:t>
      </w:r>
      <w:r>
        <w:rPr>
          <w:rFonts w:ascii="Times New Roman" w:hAnsi="Times New Roman"/>
          <w:b/>
          <w:sz w:val="24"/>
          <w:szCs w:val="24"/>
          <w:u w:val="single"/>
        </w:rPr>
        <w:t>Purchase Component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4.5.1. </w:t>
      </w:r>
      <w:r>
        <w:rPr>
          <w:rFonts w:ascii="Times New Roman" w:hAnsi="Times New Roman"/>
          <w:b/>
          <w:sz w:val="24"/>
          <w:szCs w:val="24"/>
          <w:u w:val="single"/>
        </w:rPr>
        <w:t>Structure chart for purchase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638550" cy="1724594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74" cy="17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lastRenderedPageBreak/>
        <w:t xml:space="preserve">4.6. 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Seller Component: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4.6.1. </w:t>
      </w:r>
      <w:r>
        <w:rPr>
          <w:rFonts w:ascii="Times New Roman" w:hAnsi="Times New Roman"/>
          <w:b/>
          <w:sz w:val="24"/>
          <w:szCs w:val="24"/>
          <w:u w:val="single"/>
        </w:rPr>
        <w:t>Structure chart for Seller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4F1C94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F1C94"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978130" cy="2088113"/>
            <wp:effectExtent l="19050" t="0" r="35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54" cy="208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4.7. </w:t>
      </w:r>
      <w:r>
        <w:rPr>
          <w:rFonts w:ascii="Times New Roman" w:hAnsi="Times New Roman"/>
          <w:b/>
          <w:sz w:val="24"/>
          <w:szCs w:val="24"/>
          <w:u w:val="single"/>
        </w:rPr>
        <w:t>Settings Component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4.7.1. 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Structure chart for Settings: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429250" cy="22316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21" cy="223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4F" w:rsidRPr="00CE32BD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4.1. </w:t>
      </w:r>
      <w:r>
        <w:rPr>
          <w:rFonts w:ascii="Times New Roman" w:hAnsi="Times New Roman"/>
          <w:b/>
          <w:sz w:val="24"/>
          <w:szCs w:val="24"/>
          <w:u w:val="single"/>
        </w:rPr>
        <w:t>Worker Component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1654F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sz w:val="24"/>
          <w:szCs w:val="24"/>
        </w:rPr>
        <w:t xml:space="preserve">4.1.1. </w:t>
      </w:r>
      <w:r>
        <w:rPr>
          <w:rFonts w:ascii="Times New Roman" w:hAnsi="Times New Roman"/>
          <w:b/>
          <w:sz w:val="24"/>
          <w:szCs w:val="24"/>
          <w:u w:val="single"/>
        </w:rPr>
        <w:t>Structure chart for worker</w:t>
      </w:r>
      <w:r w:rsidRPr="00CE32BD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1654F" w:rsidRPr="00CE32BD" w:rsidRDefault="00E1654F" w:rsidP="00E1654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84DE1" w:rsidRPr="00E1654F" w:rsidRDefault="00E1654F" w:rsidP="00E1654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E32BD"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305425" cy="1604307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77" cy="16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DE1" w:rsidRPr="00E1654F" w:rsidSect="00E1654F">
      <w:headerReference w:type="default" r:id="rId15"/>
      <w:footerReference w:type="default" r:id="rId16"/>
      <w:pgSz w:w="11906" w:h="16838"/>
      <w:pgMar w:top="1440" w:right="1440" w:bottom="1276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4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14C" w:rsidRDefault="002F314C" w:rsidP="00E1654F">
      <w:r>
        <w:separator/>
      </w:r>
    </w:p>
  </w:endnote>
  <w:endnote w:type="continuationSeparator" w:id="1">
    <w:p w:rsidR="002F314C" w:rsidRDefault="002F314C" w:rsidP="00E16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51"/>
      <w:docPartObj>
        <w:docPartGallery w:val="Page Numbers (Bottom of Page)"/>
        <w:docPartUnique/>
      </w:docPartObj>
    </w:sdtPr>
    <w:sdtContent>
      <w:p w:rsidR="00E1654F" w:rsidRDefault="004D18C2">
        <w:pPr>
          <w:pStyle w:val="Footer"/>
          <w:jc w:val="center"/>
        </w:pPr>
        <w:fldSimple w:instr=" PAGE   \* MERGEFORMAT ">
          <w:r w:rsidR="0000601A">
            <w:rPr>
              <w:noProof/>
            </w:rPr>
            <w:t>40</w:t>
          </w:r>
        </w:fldSimple>
      </w:p>
    </w:sdtContent>
  </w:sdt>
  <w:p w:rsidR="00731157" w:rsidRDefault="002F31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14C" w:rsidRDefault="002F314C" w:rsidP="00E1654F">
      <w:r>
        <w:separator/>
      </w:r>
    </w:p>
  </w:footnote>
  <w:footnote w:type="continuationSeparator" w:id="1">
    <w:p w:rsidR="002F314C" w:rsidRDefault="002F314C" w:rsidP="00E16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1A" w:rsidRDefault="0000601A" w:rsidP="0000601A">
    <w:pPr>
      <w:pStyle w:val="Header"/>
    </w:pPr>
    <w:r>
      <w:rPr>
        <w:noProof/>
        <w:lang w:eastAsia="en-IN"/>
      </w:rPr>
      <w:t>www.studentprojectguide.com</w:t>
    </w:r>
  </w:p>
  <w:p w:rsidR="00731157" w:rsidRDefault="002F31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64926"/>
    <w:multiLevelType w:val="hybridMultilevel"/>
    <w:tmpl w:val="17149A1C"/>
    <w:lvl w:ilvl="0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>
    <w:nsid w:val="56247721"/>
    <w:multiLevelType w:val="hybridMultilevel"/>
    <w:tmpl w:val="02F25FCC"/>
    <w:lvl w:ilvl="0" w:tplc="6BCE1E6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A14A092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86855"/>
    <w:multiLevelType w:val="hybridMultilevel"/>
    <w:tmpl w:val="5EF07804"/>
    <w:lvl w:ilvl="0" w:tplc="40090001">
      <w:start w:val="1"/>
      <w:numFmt w:val="bullet"/>
      <w:lvlText w:val=""/>
      <w:lvlJc w:val="left"/>
      <w:pPr>
        <w:ind w:left="2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654F"/>
    <w:rsid w:val="0000601A"/>
    <w:rsid w:val="00184D6F"/>
    <w:rsid w:val="002F314C"/>
    <w:rsid w:val="004B26CC"/>
    <w:rsid w:val="004D18C2"/>
    <w:rsid w:val="004F1C94"/>
    <w:rsid w:val="005572C7"/>
    <w:rsid w:val="008702F2"/>
    <w:rsid w:val="00884DE1"/>
    <w:rsid w:val="00E1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5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165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54F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165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54F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54F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GooGLE</cp:lastModifiedBy>
  <cp:revision>3</cp:revision>
  <dcterms:created xsi:type="dcterms:W3CDTF">2016-03-16T18:54:00Z</dcterms:created>
  <dcterms:modified xsi:type="dcterms:W3CDTF">2019-08-22T18:06:00Z</dcterms:modified>
</cp:coreProperties>
</file>