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80E34" w14:textId="38DA0E4B" w:rsidR="00AB2271" w:rsidRDefault="00EB4821">
      <w:r>
        <w:fldChar w:fldCharType="begin"/>
      </w:r>
      <w:r>
        <w:instrText xml:space="preserve"> HYPERLINK "https://www.altexsoft.com/blog/engineering/solution-architect-role/" </w:instrText>
      </w:r>
      <w:r>
        <w:fldChar w:fldCharType="separate"/>
      </w:r>
      <w:r w:rsidR="000153C2">
        <w:rPr>
          <w:rStyle w:val="Hyperlink"/>
        </w:rPr>
        <w:t>https://www.altexsoft.com/blog/engineering/solution-architect-role/</w:t>
      </w:r>
      <w:r>
        <w:rPr>
          <w:rStyle w:val="Hyperlink"/>
        </w:rPr>
        <w:fldChar w:fldCharType="end"/>
      </w:r>
    </w:p>
    <w:p w14:paraId="293AE2A2" w14:textId="46609920" w:rsidR="00173A42" w:rsidRDefault="00EB4821">
      <w:pPr>
        <w:rPr>
          <w:rStyle w:val="Hyperlink"/>
        </w:rPr>
      </w:pPr>
      <w:hyperlink r:id="rId5" w:history="1">
        <w:r w:rsidR="000153C2">
          <w:rPr>
            <w:rStyle w:val="Hyperlink"/>
          </w:rPr>
          <w:t>https://syndicode.com/2017/10/24/the-role-skills-and-duties-of-a-software-architect/</w:t>
        </w:r>
      </w:hyperlink>
    </w:p>
    <w:p w14:paraId="02DF2FE7" w14:textId="473D6B23" w:rsidR="00173A42" w:rsidRDefault="00173A42">
      <w:pPr>
        <w:rPr>
          <w:rStyle w:val="Hyperlink"/>
        </w:rPr>
      </w:pPr>
    </w:p>
    <w:p w14:paraId="1A43FCBB" w14:textId="35E66561" w:rsidR="00173A42" w:rsidRDefault="00173A42">
      <w:pPr>
        <w:rPr>
          <w:rStyle w:val="Hyperlink"/>
          <w:color w:val="auto"/>
          <w:u w:val="none"/>
        </w:rPr>
      </w:pPr>
      <w:r w:rsidRPr="00173A42">
        <w:rPr>
          <w:rStyle w:val="Hyperlink"/>
          <w:color w:val="auto"/>
          <w:u w:val="none"/>
        </w:rPr>
        <w:t>Characteristics:</w:t>
      </w:r>
    </w:p>
    <w:p w14:paraId="0DC5660D" w14:textId="0AC9C839" w:rsidR="00173A42" w:rsidRPr="00173A42" w:rsidRDefault="00173A42" w:rsidP="00173A42">
      <w:pPr>
        <w:numPr>
          <w:ilvl w:val="0"/>
          <w:numId w:val="1"/>
        </w:numPr>
        <w:shd w:val="clear" w:color="auto" w:fill="FFFFFF"/>
        <w:spacing w:before="100" w:beforeAutospacing="1" w:after="480" w:line="240" w:lineRule="auto"/>
        <w:ind w:left="0"/>
        <w:rPr>
          <w:rFonts w:ascii="Arial" w:eastAsia="Times New Roman" w:hAnsi="Arial" w:cs="Arial"/>
          <w:color w:val="49464D"/>
          <w:sz w:val="27"/>
          <w:szCs w:val="27"/>
        </w:rPr>
      </w:pPr>
      <w:r w:rsidRPr="00173A42">
        <w:rPr>
          <w:rFonts w:ascii="Arial" w:eastAsia="Times New Roman" w:hAnsi="Arial" w:cs="Arial"/>
          <w:b/>
          <w:bCs/>
          <w:color w:val="49464D"/>
          <w:sz w:val="27"/>
          <w:szCs w:val="27"/>
        </w:rPr>
        <w:t>Broad and deep technical knowledge</w:t>
      </w:r>
      <w:r w:rsidRPr="00173A42">
        <w:rPr>
          <w:rFonts w:ascii="Arial" w:eastAsia="Times New Roman" w:hAnsi="Arial" w:cs="Arial"/>
          <w:color w:val="49464D"/>
          <w:sz w:val="27"/>
          <w:szCs w:val="27"/>
        </w:rPr>
        <w:t xml:space="preserve">. This should be obvious since one cannot become a software architect with a musical background. The architect usually has knowledge in several technological stacks at a decent level and should have a good understanding of a few other ones. The software architect should also be prepared to compose a large number of technical </w:t>
      </w:r>
      <w:r w:rsidRPr="00173A42">
        <w:rPr>
          <w:rFonts w:ascii="Arial" w:eastAsia="Times New Roman" w:hAnsi="Arial" w:cs="Arial"/>
          <w:color w:val="49464D"/>
          <w:sz w:val="27"/>
          <w:szCs w:val="27"/>
        </w:rPr>
        <w:t>documentations</w:t>
      </w:r>
      <w:r w:rsidRPr="00173A42">
        <w:rPr>
          <w:rFonts w:ascii="Arial" w:eastAsia="Times New Roman" w:hAnsi="Arial" w:cs="Arial"/>
          <w:color w:val="49464D"/>
          <w:sz w:val="27"/>
          <w:szCs w:val="27"/>
        </w:rPr>
        <w:t>, reports, and diagrams.</w:t>
      </w:r>
    </w:p>
    <w:p w14:paraId="68E8B937" w14:textId="77777777" w:rsidR="00173A42" w:rsidRPr="00173A42" w:rsidRDefault="00173A42" w:rsidP="00173A42">
      <w:pPr>
        <w:numPr>
          <w:ilvl w:val="0"/>
          <w:numId w:val="1"/>
        </w:numPr>
        <w:shd w:val="clear" w:color="auto" w:fill="FFFFFF"/>
        <w:spacing w:before="100" w:beforeAutospacing="1" w:after="480" w:line="240" w:lineRule="auto"/>
        <w:ind w:left="0"/>
        <w:rPr>
          <w:rFonts w:ascii="Arial" w:eastAsia="Times New Roman" w:hAnsi="Arial" w:cs="Arial"/>
          <w:color w:val="49464D"/>
          <w:sz w:val="27"/>
          <w:szCs w:val="27"/>
        </w:rPr>
      </w:pPr>
      <w:r w:rsidRPr="00173A42">
        <w:rPr>
          <w:rFonts w:ascii="Arial" w:eastAsia="Times New Roman" w:hAnsi="Arial" w:cs="Arial"/>
          <w:b/>
          <w:bCs/>
          <w:color w:val="49464D"/>
          <w:sz w:val="27"/>
          <w:szCs w:val="27"/>
        </w:rPr>
        <w:t>Responsibility</w:t>
      </w:r>
      <w:r w:rsidRPr="00173A42">
        <w:rPr>
          <w:rFonts w:ascii="Arial" w:eastAsia="Times New Roman" w:hAnsi="Arial" w:cs="Arial"/>
          <w:color w:val="49464D"/>
          <w:sz w:val="27"/>
          <w:szCs w:val="27"/>
        </w:rPr>
        <w:t>. A software architect should understand those architect decisions are usually the most expensive. A person in this position should take the most responsible approach to his work and to the decisions made. If the developer’s error costs a couple days of work of one person, then the architect’s mistake can cost person-years on complex projects.</w:t>
      </w:r>
    </w:p>
    <w:p w14:paraId="43167189" w14:textId="77777777" w:rsidR="00173A42" w:rsidRPr="00173A42" w:rsidRDefault="00173A42" w:rsidP="00173A42">
      <w:pPr>
        <w:numPr>
          <w:ilvl w:val="0"/>
          <w:numId w:val="1"/>
        </w:numPr>
        <w:shd w:val="clear" w:color="auto" w:fill="FFFFFF"/>
        <w:spacing w:before="100" w:beforeAutospacing="1" w:after="480" w:line="240" w:lineRule="auto"/>
        <w:ind w:left="0"/>
        <w:rPr>
          <w:rFonts w:ascii="Arial" w:eastAsia="Times New Roman" w:hAnsi="Arial" w:cs="Arial"/>
          <w:color w:val="49464D"/>
          <w:sz w:val="27"/>
          <w:szCs w:val="27"/>
        </w:rPr>
      </w:pPr>
      <w:r w:rsidRPr="00173A42">
        <w:rPr>
          <w:rFonts w:ascii="Arial" w:eastAsia="Times New Roman" w:hAnsi="Arial" w:cs="Arial"/>
          <w:color w:val="49464D"/>
          <w:sz w:val="27"/>
          <w:szCs w:val="27"/>
        </w:rPr>
        <w:t> </w:t>
      </w:r>
      <w:r w:rsidRPr="00173A42">
        <w:rPr>
          <w:rFonts w:ascii="Arial" w:eastAsia="Times New Roman" w:hAnsi="Arial" w:cs="Arial"/>
          <w:b/>
          <w:bCs/>
          <w:color w:val="49464D"/>
          <w:sz w:val="27"/>
          <w:szCs w:val="27"/>
        </w:rPr>
        <w:t>Communicability</w:t>
      </w:r>
      <w:r w:rsidRPr="00173A42">
        <w:rPr>
          <w:rFonts w:ascii="Arial" w:eastAsia="Times New Roman" w:hAnsi="Arial" w:cs="Arial"/>
          <w:color w:val="49464D"/>
          <w:sz w:val="27"/>
          <w:szCs w:val="27"/>
        </w:rPr>
        <w:t xml:space="preserve">. A good specialist should be able to talk with customers in the language of business, managers of all levels, business analysts and developers in their languages. To explain all the action correctly, a software architect has to grow a natural charisma and ability to convince people.  Usually, architects are laconic, eloquent and competent speakers. While software architects participate in </w:t>
      </w:r>
      <w:proofErr w:type="gramStart"/>
      <w:r w:rsidRPr="00173A42">
        <w:rPr>
          <w:rFonts w:ascii="Arial" w:eastAsia="Times New Roman" w:hAnsi="Arial" w:cs="Arial"/>
          <w:color w:val="49464D"/>
          <w:sz w:val="27"/>
          <w:szCs w:val="27"/>
        </w:rPr>
        <w:t>discussions</w:t>
      </w:r>
      <w:proofErr w:type="gramEnd"/>
      <w:r w:rsidRPr="00173A42">
        <w:rPr>
          <w:rFonts w:ascii="Arial" w:eastAsia="Times New Roman" w:hAnsi="Arial" w:cs="Arial"/>
          <w:color w:val="49464D"/>
          <w:sz w:val="27"/>
          <w:szCs w:val="27"/>
        </w:rPr>
        <w:t xml:space="preserve"> they should be able to persuade the others.</w:t>
      </w:r>
    </w:p>
    <w:p w14:paraId="4F0E6697" w14:textId="77777777" w:rsidR="00173A42" w:rsidRPr="00173A42" w:rsidRDefault="00173A42" w:rsidP="00173A42">
      <w:pPr>
        <w:numPr>
          <w:ilvl w:val="0"/>
          <w:numId w:val="1"/>
        </w:numPr>
        <w:shd w:val="clear" w:color="auto" w:fill="FFFFFF"/>
        <w:spacing w:before="100" w:beforeAutospacing="1" w:after="480" w:line="240" w:lineRule="auto"/>
        <w:ind w:left="0"/>
        <w:rPr>
          <w:rFonts w:ascii="Arial" w:eastAsia="Times New Roman" w:hAnsi="Arial" w:cs="Arial"/>
          <w:color w:val="49464D"/>
          <w:sz w:val="27"/>
          <w:szCs w:val="27"/>
        </w:rPr>
      </w:pPr>
      <w:r w:rsidRPr="00173A42">
        <w:rPr>
          <w:rFonts w:ascii="Arial" w:eastAsia="Times New Roman" w:hAnsi="Arial" w:cs="Arial"/>
          <w:b/>
          <w:bCs/>
          <w:color w:val="49464D"/>
          <w:sz w:val="27"/>
          <w:szCs w:val="27"/>
        </w:rPr>
        <w:t>Management skills</w:t>
      </w:r>
      <w:r w:rsidRPr="00173A42">
        <w:rPr>
          <w:rFonts w:ascii="Arial" w:eastAsia="Times New Roman" w:hAnsi="Arial" w:cs="Arial"/>
          <w:color w:val="49464D"/>
          <w:sz w:val="27"/>
          <w:szCs w:val="27"/>
        </w:rPr>
        <w:t>. This includes both organizational and leadership skills. The ability to lead a team, which may be distributed and composed of very different specialists.</w:t>
      </w:r>
    </w:p>
    <w:p w14:paraId="7682962E" w14:textId="77777777" w:rsidR="00173A42" w:rsidRPr="00173A42" w:rsidRDefault="00173A42" w:rsidP="00173A42">
      <w:pPr>
        <w:numPr>
          <w:ilvl w:val="0"/>
          <w:numId w:val="1"/>
        </w:numPr>
        <w:shd w:val="clear" w:color="auto" w:fill="FFFFFF"/>
        <w:spacing w:before="100" w:beforeAutospacing="1" w:after="480" w:line="240" w:lineRule="auto"/>
        <w:ind w:left="0"/>
        <w:rPr>
          <w:rFonts w:ascii="Arial" w:eastAsia="Times New Roman" w:hAnsi="Arial" w:cs="Arial"/>
          <w:color w:val="49464D"/>
          <w:sz w:val="27"/>
          <w:szCs w:val="27"/>
        </w:rPr>
      </w:pPr>
      <w:r w:rsidRPr="00173A42">
        <w:rPr>
          <w:rFonts w:ascii="Arial" w:eastAsia="Times New Roman" w:hAnsi="Arial" w:cs="Arial"/>
          <w:b/>
          <w:bCs/>
          <w:color w:val="49464D"/>
          <w:sz w:val="27"/>
          <w:szCs w:val="27"/>
        </w:rPr>
        <w:t>Stress resistance</w:t>
      </w:r>
      <w:r w:rsidRPr="00173A42">
        <w:rPr>
          <w:rFonts w:ascii="Arial" w:eastAsia="Times New Roman" w:hAnsi="Arial" w:cs="Arial"/>
          <w:color w:val="49464D"/>
          <w:sz w:val="27"/>
          <w:szCs w:val="27"/>
        </w:rPr>
        <w:t>. A software architect works with different people from different areas, rapidly changing demands or even with changing business environments. Therefore, it is n</w:t>
      </w:r>
      <w:bookmarkStart w:id="0" w:name="_GoBack"/>
      <w:bookmarkEnd w:id="0"/>
      <w:r w:rsidRPr="00173A42">
        <w:rPr>
          <w:rFonts w:ascii="Arial" w:eastAsia="Times New Roman" w:hAnsi="Arial" w:cs="Arial"/>
          <w:color w:val="49464D"/>
          <w:sz w:val="27"/>
          <w:szCs w:val="27"/>
        </w:rPr>
        <w:t>ecessary to be ready for stress and to look for some ways to escape negative emotions. Work is always more pleasant when you’re happy.</w:t>
      </w:r>
    </w:p>
    <w:p w14:paraId="0AC84F10" w14:textId="77777777" w:rsidR="00173A42" w:rsidRPr="00173A42" w:rsidRDefault="00173A42" w:rsidP="00173A42">
      <w:pPr>
        <w:numPr>
          <w:ilvl w:val="0"/>
          <w:numId w:val="1"/>
        </w:numPr>
        <w:shd w:val="clear" w:color="auto" w:fill="FFFFFF"/>
        <w:spacing w:before="100" w:beforeAutospacing="1" w:after="0" w:line="240" w:lineRule="auto"/>
        <w:ind w:left="0"/>
        <w:rPr>
          <w:rFonts w:ascii="Arial" w:eastAsia="Times New Roman" w:hAnsi="Arial" w:cs="Arial"/>
          <w:color w:val="49464D"/>
          <w:sz w:val="27"/>
          <w:szCs w:val="27"/>
        </w:rPr>
      </w:pPr>
      <w:r w:rsidRPr="00173A42">
        <w:rPr>
          <w:rFonts w:ascii="Arial" w:eastAsia="Times New Roman" w:hAnsi="Arial" w:cs="Arial"/>
          <w:b/>
          <w:bCs/>
          <w:color w:val="49464D"/>
          <w:sz w:val="27"/>
          <w:szCs w:val="27"/>
        </w:rPr>
        <w:lastRenderedPageBreak/>
        <w:t>Analytic skills</w:t>
      </w:r>
      <w:r w:rsidRPr="00173A42">
        <w:rPr>
          <w:rFonts w:ascii="Arial" w:eastAsia="Times New Roman" w:hAnsi="Arial" w:cs="Arial"/>
          <w:color w:val="49464D"/>
          <w:sz w:val="27"/>
          <w:szCs w:val="27"/>
        </w:rPr>
        <w:t>. One of the most important tasks is the ability to represent an abstract problem in the form of some finite real object of the system, which can be evaluated, designed and developed.</w:t>
      </w:r>
    </w:p>
    <w:p w14:paraId="62CBFF65" w14:textId="77777777" w:rsidR="00173A42" w:rsidRPr="00173A42" w:rsidRDefault="00173A42"/>
    <w:sectPr w:rsidR="00173A42" w:rsidRPr="00173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04E15"/>
    <w:multiLevelType w:val="multilevel"/>
    <w:tmpl w:val="7FF2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CD"/>
    <w:rsid w:val="000153C2"/>
    <w:rsid w:val="00173A42"/>
    <w:rsid w:val="006815FB"/>
    <w:rsid w:val="00A712B5"/>
    <w:rsid w:val="00C56BCD"/>
    <w:rsid w:val="00DA04F7"/>
    <w:rsid w:val="00EB4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A6679"/>
  <w15:chartTrackingRefBased/>
  <w15:docId w15:val="{2CFE1939-A48B-4D20-9F13-EA84EAB6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53C2"/>
    <w:rPr>
      <w:color w:val="0000FF"/>
      <w:u w:val="single"/>
    </w:rPr>
  </w:style>
  <w:style w:type="character" w:styleId="Strong">
    <w:name w:val="Strong"/>
    <w:basedOn w:val="DefaultParagraphFont"/>
    <w:uiPriority w:val="22"/>
    <w:qFormat/>
    <w:rsid w:val="00173A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19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yndicode.com/2017/10/24/the-role-skills-and-duties-of-a-software-archit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Vinanti Thakur</dc:creator>
  <cp:keywords/>
  <dc:description/>
  <cp:lastModifiedBy>Vinanti Thakur</cp:lastModifiedBy>
  <cp:revision>5</cp:revision>
  <dcterms:created xsi:type="dcterms:W3CDTF">2020-01-01T16:59:00Z</dcterms:created>
  <dcterms:modified xsi:type="dcterms:W3CDTF">2020-01-02T02:06:00Z</dcterms:modified>
</cp:coreProperties>
</file>