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DF" w:rsidRDefault="00407C98" w:rsidP="00407C98">
      <w:pPr>
        <w:rPr>
          <w:sz w:val="48"/>
          <w:szCs w:val="48"/>
          <w:u w:val="single"/>
          <w:lang w:val="en-US"/>
        </w:rPr>
      </w:pPr>
      <w:r w:rsidRPr="00407C98">
        <w:rPr>
          <w:sz w:val="48"/>
          <w:szCs w:val="48"/>
          <w:u w:val="single"/>
          <w:lang w:val="en-US"/>
        </w:rPr>
        <w:t xml:space="preserve">COMPUTER ARCHITECTURE ASSIGNMENT 3 </w:t>
      </w:r>
    </w:p>
    <w:p w:rsidR="00407C98" w:rsidRDefault="00407C98" w:rsidP="00407C98">
      <w:pPr>
        <w:rPr>
          <w:sz w:val="32"/>
          <w:szCs w:val="32"/>
          <w:lang w:val="en-US"/>
        </w:rPr>
      </w:pPr>
      <w:r>
        <w:rPr>
          <w:sz w:val="32"/>
          <w:szCs w:val="32"/>
          <w:u w:val="single"/>
          <w:lang w:val="en-US"/>
        </w:rPr>
        <w:t xml:space="preserve">Name: </w:t>
      </w:r>
      <w:proofErr w:type="spellStart"/>
      <w:r>
        <w:rPr>
          <w:sz w:val="32"/>
          <w:szCs w:val="32"/>
          <w:lang w:val="en-US"/>
        </w:rPr>
        <w:t>Chinthakommadinne</w:t>
      </w:r>
      <w:proofErr w:type="spellEnd"/>
      <w:r>
        <w:rPr>
          <w:sz w:val="32"/>
          <w:szCs w:val="32"/>
          <w:lang w:val="en-US"/>
        </w:rPr>
        <w:t xml:space="preserve"> Vinay Kumar</w:t>
      </w:r>
    </w:p>
    <w:p w:rsidR="00407C98" w:rsidRDefault="00407C98" w:rsidP="00407C98">
      <w:pPr>
        <w:rPr>
          <w:sz w:val="32"/>
          <w:szCs w:val="32"/>
          <w:lang w:val="en-US"/>
        </w:rPr>
      </w:pPr>
      <w:proofErr w:type="spellStart"/>
      <w:r w:rsidRPr="00407C98">
        <w:rPr>
          <w:sz w:val="32"/>
          <w:szCs w:val="32"/>
          <w:u w:val="single"/>
          <w:lang w:val="en-US"/>
        </w:rPr>
        <w:t>RollNo</w:t>
      </w:r>
      <w:proofErr w:type="spellEnd"/>
      <w:r>
        <w:rPr>
          <w:sz w:val="32"/>
          <w:szCs w:val="32"/>
          <w:lang w:val="en-US"/>
        </w:rPr>
        <w:t>.: B210554CS</w:t>
      </w:r>
    </w:p>
    <w:p w:rsidR="00407C98" w:rsidRDefault="00407C98" w:rsidP="00407C98">
      <w:pPr>
        <w:rPr>
          <w:sz w:val="32"/>
          <w:szCs w:val="32"/>
          <w:lang w:val="en-US"/>
        </w:rPr>
      </w:pPr>
    </w:p>
    <w:p w:rsidR="00407C98" w:rsidRPr="00407C98" w:rsidRDefault="00407C98" w:rsidP="00407C98">
      <w:pPr>
        <w:pStyle w:val="NormalWeb"/>
        <w:rPr>
          <w:rFonts w:asciiTheme="minorHAnsi" w:hAnsiTheme="minorHAnsi" w:cstheme="minorHAnsi"/>
          <w:sz w:val="28"/>
          <w:szCs w:val="28"/>
        </w:rPr>
      </w:pPr>
      <w:r>
        <w:rPr>
          <w:sz w:val="32"/>
          <w:szCs w:val="32"/>
          <w:lang w:val="en-US"/>
        </w:rPr>
        <w:t xml:space="preserve">LIP_2 </w:t>
      </w:r>
      <w:proofErr w:type="gramStart"/>
      <w:r>
        <w:rPr>
          <w:sz w:val="32"/>
          <w:szCs w:val="32"/>
          <w:lang w:val="en-US"/>
        </w:rPr>
        <w:t>implementation :</w:t>
      </w:r>
      <w:proofErr w:type="gram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r w:rsidRPr="00407C98">
        <w:rPr>
          <w:rFonts w:asciiTheme="minorHAnsi" w:hAnsiTheme="minorHAnsi" w:cstheme="minorHAnsi"/>
          <w:sz w:val="28"/>
          <w:szCs w:val="28"/>
        </w:rPr>
        <w:t xml:space="preserve">In the LRU policy, each incoming entry is inserted at the most recent position in the LRU recency stack by assigning it the </w:t>
      </w:r>
      <w:proofErr w:type="spellStart"/>
      <w:r w:rsidRPr="00407C98">
        <w:rPr>
          <w:rStyle w:val="HTMLCode"/>
          <w:rFonts w:asciiTheme="minorHAnsi" w:hAnsiTheme="minorHAnsi" w:cstheme="minorHAnsi"/>
          <w:sz w:val="28"/>
          <w:szCs w:val="28"/>
        </w:rPr>
        <w:t>lastTouchTick</w:t>
      </w:r>
      <w:proofErr w:type="spellEnd"/>
      <w:r w:rsidRPr="00407C98">
        <w:rPr>
          <w:rFonts w:asciiTheme="minorHAnsi" w:hAnsiTheme="minorHAnsi" w:cstheme="minorHAnsi"/>
          <w:sz w:val="28"/>
          <w:szCs w:val="28"/>
        </w:rPr>
        <w:t xml:space="preserve"> value of the current simulation tick. This ensures that the newest entry has the highest recency in the stack. However, to meet the requirements of the LIP_2 insertion policy—where the incoming entry is placed in the second-most recent position—the </w:t>
      </w:r>
      <w:proofErr w:type="spellStart"/>
      <w:r w:rsidRPr="00407C98">
        <w:rPr>
          <w:rStyle w:val="HTMLCode"/>
          <w:rFonts w:asciiTheme="minorHAnsi" w:hAnsiTheme="minorHAnsi" w:cstheme="minorHAnsi"/>
          <w:sz w:val="28"/>
          <w:szCs w:val="28"/>
        </w:rPr>
        <w:t>lastTouchTick</w:t>
      </w:r>
      <w:proofErr w:type="spellEnd"/>
      <w:r w:rsidRPr="00407C98">
        <w:rPr>
          <w:rFonts w:asciiTheme="minorHAnsi" w:hAnsiTheme="minorHAnsi" w:cstheme="minorHAnsi"/>
          <w:sz w:val="28"/>
          <w:szCs w:val="28"/>
        </w:rPr>
        <w:t xml:space="preserve"> value must be set such that the entry appears as the second-most recently accessed.</w:t>
      </w:r>
    </w:p>
    <w:p w:rsidR="00407C98" w:rsidRPr="00407C98" w:rsidRDefault="00407C98" w:rsidP="00407C9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07C98">
        <w:rPr>
          <w:rFonts w:asciiTheme="minorHAnsi" w:hAnsiTheme="minorHAnsi" w:cstheme="minorHAnsi"/>
          <w:sz w:val="28"/>
          <w:szCs w:val="28"/>
        </w:rPr>
        <w:t xml:space="preserve">In the extended class implementing this </w:t>
      </w:r>
      <w:proofErr w:type="spellStart"/>
      <w:r w:rsidRPr="00407C98">
        <w:rPr>
          <w:rFonts w:asciiTheme="minorHAnsi" w:hAnsiTheme="minorHAnsi" w:cstheme="minorHAnsi"/>
          <w:sz w:val="28"/>
          <w:szCs w:val="28"/>
        </w:rPr>
        <w:t>behavior</w:t>
      </w:r>
      <w:proofErr w:type="spellEnd"/>
      <w:r w:rsidRPr="00407C98">
        <w:rPr>
          <w:rFonts w:asciiTheme="minorHAnsi" w:hAnsiTheme="minorHAnsi" w:cstheme="minorHAnsi"/>
          <w:sz w:val="28"/>
          <w:szCs w:val="28"/>
        </w:rPr>
        <w:t xml:space="preserve">, the </w:t>
      </w:r>
      <w:proofErr w:type="spellStart"/>
      <w:r w:rsidRPr="00407C98">
        <w:rPr>
          <w:rStyle w:val="HTMLCode"/>
          <w:rFonts w:asciiTheme="minorHAnsi" w:hAnsiTheme="minorHAnsi" w:cstheme="minorHAnsi"/>
          <w:sz w:val="28"/>
          <w:szCs w:val="28"/>
        </w:rPr>
        <w:t>lastTouchTick</w:t>
      </w:r>
      <w:proofErr w:type="spellEnd"/>
      <w:r w:rsidRPr="00407C98">
        <w:rPr>
          <w:rFonts w:asciiTheme="minorHAnsi" w:hAnsiTheme="minorHAnsi" w:cstheme="minorHAnsi"/>
          <w:sz w:val="28"/>
          <w:szCs w:val="28"/>
        </w:rPr>
        <w:t xml:space="preserve"> values are managed using a min-heap structure. This approach efficiently tracks the smallest and second-smallest values, as the heap automatically maintains ordering. When a reset occurs, the </w:t>
      </w:r>
      <w:proofErr w:type="spellStart"/>
      <w:r w:rsidRPr="00407C98">
        <w:rPr>
          <w:rStyle w:val="HTMLCode"/>
          <w:rFonts w:asciiTheme="minorHAnsi" w:hAnsiTheme="minorHAnsi" w:cstheme="minorHAnsi"/>
          <w:sz w:val="28"/>
          <w:szCs w:val="28"/>
        </w:rPr>
        <w:t>lastTouchTick</w:t>
      </w:r>
      <w:proofErr w:type="spellEnd"/>
      <w:r w:rsidRPr="00407C98">
        <w:rPr>
          <w:rFonts w:asciiTheme="minorHAnsi" w:hAnsiTheme="minorHAnsi" w:cstheme="minorHAnsi"/>
          <w:sz w:val="28"/>
          <w:szCs w:val="28"/>
        </w:rPr>
        <w:t xml:space="preserve"> of the new entry is assigned a value just slightly higher than the smallest </w:t>
      </w:r>
      <w:proofErr w:type="spellStart"/>
      <w:r w:rsidRPr="00407C98">
        <w:rPr>
          <w:rStyle w:val="HTMLCode"/>
          <w:rFonts w:asciiTheme="minorHAnsi" w:hAnsiTheme="minorHAnsi" w:cstheme="minorHAnsi"/>
          <w:sz w:val="28"/>
          <w:szCs w:val="28"/>
        </w:rPr>
        <w:t>lastTouchTick</w:t>
      </w:r>
      <w:proofErr w:type="spellEnd"/>
      <w:r w:rsidRPr="00407C98">
        <w:rPr>
          <w:rFonts w:asciiTheme="minorHAnsi" w:hAnsiTheme="minorHAnsi" w:cstheme="minorHAnsi"/>
          <w:sz w:val="28"/>
          <w:szCs w:val="28"/>
        </w:rPr>
        <w:t xml:space="preserve"> but lower than the most recent one, allowing the new entry to be placed correctly within the recency stack.</w:t>
      </w:r>
    </w:p>
    <w:p w:rsidR="00407C98" w:rsidRPr="00407C98" w:rsidRDefault="00407C98" w:rsidP="00407C9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07C98">
        <w:rPr>
          <w:rFonts w:asciiTheme="minorHAnsi" w:hAnsiTheme="minorHAnsi" w:cstheme="minorHAnsi"/>
          <w:sz w:val="28"/>
          <w:szCs w:val="28"/>
        </w:rPr>
        <w:t xml:space="preserve">By leveraging the min-heap structure, the smallest and second smallest </w:t>
      </w:r>
      <w:proofErr w:type="spellStart"/>
      <w:r w:rsidRPr="00407C98">
        <w:rPr>
          <w:rStyle w:val="HTMLCode"/>
          <w:rFonts w:asciiTheme="minorHAnsi" w:hAnsiTheme="minorHAnsi" w:cstheme="minorHAnsi"/>
          <w:sz w:val="28"/>
          <w:szCs w:val="28"/>
        </w:rPr>
        <w:t>lastTouchTick</w:t>
      </w:r>
      <w:proofErr w:type="spellEnd"/>
      <w:r w:rsidRPr="00407C98">
        <w:rPr>
          <w:rFonts w:asciiTheme="minorHAnsi" w:hAnsiTheme="minorHAnsi" w:cstheme="minorHAnsi"/>
          <w:sz w:val="28"/>
          <w:szCs w:val="28"/>
        </w:rPr>
        <w:t xml:space="preserve"> values are readily accessible, simplifying the updates required as new entries are added or existing ones are replaced. This setup ensures that the </w:t>
      </w:r>
      <w:proofErr w:type="spellStart"/>
      <w:r w:rsidRPr="00407C98">
        <w:rPr>
          <w:rStyle w:val="HTMLCode"/>
          <w:rFonts w:asciiTheme="minorHAnsi" w:hAnsiTheme="minorHAnsi" w:cstheme="minorHAnsi"/>
          <w:sz w:val="28"/>
          <w:szCs w:val="28"/>
        </w:rPr>
        <w:t>lastTouchTick</w:t>
      </w:r>
      <w:proofErr w:type="spellEnd"/>
      <w:r w:rsidRPr="00407C98">
        <w:rPr>
          <w:rFonts w:asciiTheme="minorHAnsi" w:hAnsiTheme="minorHAnsi" w:cstheme="minorHAnsi"/>
          <w:sz w:val="28"/>
          <w:szCs w:val="28"/>
        </w:rPr>
        <w:t xml:space="preserve"> values are efficiently maintained and that the insertion policy aligns with the requirements of LIP_2.</w:t>
      </w:r>
    </w:p>
    <w:p w:rsidR="00407C98" w:rsidRDefault="00407C98" w:rsidP="00407C98">
      <w:pPr>
        <w:rPr>
          <w:sz w:val="32"/>
          <w:szCs w:val="32"/>
          <w:lang w:val="en-US"/>
        </w:rPr>
      </w:pPr>
    </w:p>
    <w:p w:rsidR="005306EB" w:rsidRDefault="00407C98" w:rsidP="00407C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My bench marks are </w:t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hmmer</w:t>
      </w:r>
      <w:proofErr w:type="spellEnd"/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milc</w:t>
      </w:r>
      <w:proofErr w:type="spellEnd"/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specrand</w:t>
      </w:r>
      <w:proofErr w:type="spellEnd"/>
      <w:r w:rsidR="00F23306">
        <w:rPr>
          <w:sz w:val="28"/>
          <w:szCs w:val="28"/>
          <w:lang w:val="en-US"/>
        </w:rPr>
        <w:br/>
      </w:r>
      <w:r w:rsidR="00F23306">
        <w:rPr>
          <w:sz w:val="28"/>
          <w:szCs w:val="28"/>
          <w:lang w:val="en-US"/>
        </w:rPr>
        <w:br/>
      </w:r>
      <w:r w:rsidR="005306EB">
        <w:rPr>
          <w:sz w:val="32"/>
          <w:szCs w:val="32"/>
          <w:lang w:val="en-US"/>
        </w:rPr>
        <w:lastRenderedPageBreak/>
        <w:t>the plots obtained are as follows</w:t>
      </w:r>
      <w:r w:rsidR="005306EB">
        <w:rPr>
          <w:sz w:val="32"/>
          <w:szCs w:val="32"/>
          <w:lang w:val="en-US"/>
        </w:rPr>
        <w:br/>
      </w:r>
      <w:r w:rsidR="005306EB">
        <w:rPr>
          <w:sz w:val="32"/>
          <w:szCs w:val="32"/>
          <w:lang w:val="en-US"/>
        </w:rPr>
        <w:br/>
      </w:r>
      <w:r w:rsidR="005306EB">
        <w:rPr>
          <w:noProof/>
        </w:rPr>
        <w:drawing>
          <wp:inline distT="0" distB="0" distL="0" distR="0" wp14:anchorId="68BBE2B9" wp14:editId="0AF5C374">
            <wp:extent cx="54864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e_policy_analysis_plot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lastRenderedPageBreak/>
        <w:br/>
      </w:r>
    </w:p>
    <w:p w:rsidR="005306EB" w:rsidRDefault="005306EB" w:rsidP="005306EB">
      <w:pPr>
        <w:pStyle w:val="Heading2"/>
      </w:pPr>
      <w:r>
        <w:t>MPKI Calculation Details</w:t>
      </w:r>
    </w:p>
    <w:p w:rsidR="005306EB" w:rsidRDefault="005306EB" w:rsidP="005306EB">
      <w:r>
        <w:t>MPKI (Misses Per Kilo Instructions) is calculated using the formula:</w:t>
      </w:r>
    </w:p>
    <w:p w:rsidR="005306EB" w:rsidRDefault="005306EB" w:rsidP="005306EB">
      <w:r>
        <w:t>MPKI = (Number of Misses / Total Instructions Simulated) × 1000</w:t>
      </w:r>
    </w:p>
    <w:p w:rsidR="005306EB" w:rsidRDefault="005306EB" w:rsidP="005306EB">
      <w:r>
        <w:t>HMMER:</w:t>
      </w:r>
      <w:r>
        <w:br/>
        <w:t xml:space="preserve">  - LRU: MPKI = (13732 / 150000007) × 1000 ≈ 0.0915</w:t>
      </w:r>
      <w:r>
        <w:br/>
        <w:t xml:space="preserve">  - LIP_2: MPKI = (12397 / 110000002) × 1000 ≈ 0.1127</w:t>
      </w:r>
      <w:r>
        <w:br/>
      </w:r>
      <w:r>
        <w:br/>
        <w:t>MILC:</w:t>
      </w:r>
      <w:r>
        <w:br/>
        <w:t xml:space="preserve">  - LRU: MPKI = (8354 / 1600002) × 1000 ≈ 5.2212</w:t>
      </w:r>
      <w:r>
        <w:br/>
        <w:t xml:space="preserve">  - LIP_2: MPKI = (9185 / 110000003) × 1000 ≈ 0.0835</w:t>
      </w:r>
      <w:r>
        <w:br/>
      </w:r>
      <w:r>
        <w:br/>
        <w:t>SPECRAND:</w:t>
      </w:r>
      <w:r>
        <w:br/>
        <w:t xml:space="preserve">  - LRU: MPKI = (461 / 55434251) × 1000 ≈ 0.0083</w:t>
      </w:r>
      <w:r>
        <w:br/>
        <w:t xml:space="preserve">  - LIP_2: MPKI = (1530 / 67724705) × 1000 ≈ 0.0226</w:t>
      </w:r>
    </w:p>
    <w:p w:rsidR="005306EB" w:rsidRDefault="005306EB" w:rsidP="00407C98">
      <w:pPr>
        <w:rPr>
          <w:sz w:val="32"/>
          <w:szCs w:val="32"/>
          <w:lang w:val="en-US"/>
        </w:rPr>
      </w:pPr>
    </w:p>
    <w:p w:rsidR="005306EB" w:rsidRDefault="005306EB" w:rsidP="00407C98">
      <w:pPr>
        <w:rPr>
          <w:sz w:val="32"/>
          <w:szCs w:val="32"/>
          <w:lang w:val="en-US"/>
        </w:rPr>
      </w:pPr>
    </w:p>
    <w:p w:rsidR="00407C98" w:rsidRPr="005306EB" w:rsidRDefault="005306EB" w:rsidP="00407C98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LRU baseline dominates over lip_2 policy </w:t>
      </w:r>
      <w:r>
        <w:rPr>
          <w:sz w:val="32"/>
          <w:szCs w:val="32"/>
          <w:lang w:val="en-US"/>
        </w:rPr>
        <w:br/>
        <w:t>so LRU policy is better.</w:t>
      </w:r>
      <w:bookmarkStart w:id="0" w:name="_GoBack"/>
      <w:bookmarkEnd w:id="0"/>
      <w:r w:rsidR="00407C98">
        <w:rPr>
          <w:sz w:val="32"/>
          <w:szCs w:val="32"/>
          <w:lang w:val="en-US"/>
        </w:rPr>
        <w:br/>
      </w:r>
      <w:r w:rsidR="00407C98">
        <w:rPr>
          <w:sz w:val="32"/>
          <w:szCs w:val="32"/>
          <w:lang w:val="en-US"/>
        </w:rPr>
        <w:br/>
      </w:r>
    </w:p>
    <w:sectPr w:rsidR="00407C98" w:rsidRPr="005306EB" w:rsidSect="00407C98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C0C" w:rsidRDefault="00687C0C" w:rsidP="00407C98">
      <w:pPr>
        <w:spacing w:after="0" w:line="240" w:lineRule="auto"/>
      </w:pPr>
      <w:r>
        <w:separator/>
      </w:r>
    </w:p>
  </w:endnote>
  <w:endnote w:type="continuationSeparator" w:id="0">
    <w:p w:rsidR="00687C0C" w:rsidRDefault="00687C0C" w:rsidP="00407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C0C" w:rsidRDefault="00687C0C" w:rsidP="00407C98">
      <w:pPr>
        <w:spacing w:after="0" w:line="240" w:lineRule="auto"/>
      </w:pPr>
      <w:r>
        <w:separator/>
      </w:r>
    </w:p>
  </w:footnote>
  <w:footnote w:type="continuationSeparator" w:id="0">
    <w:p w:rsidR="00687C0C" w:rsidRDefault="00687C0C" w:rsidP="00407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43413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07C98" w:rsidRDefault="00407C9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07C98" w:rsidRDefault="00407C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C98"/>
    <w:rsid w:val="002957DF"/>
    <w:rsid w:val="00390D7A"/>
    <w:rsid w:val="00407C98"/>
    <w:rsid w:val="005306EB"/>
    <w:rsid w:val="00687C0C"/>
    <w:rsid w:val="00C75942"/>
    <w:rsid w:val="00F2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9F10"/>
  <w15:chartTrackingRefBased/>
  <w15:docId w15:val="{C787F1E4-E7CE-4CC0-91D6-ABEB3662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6EB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98"/>
  </w:style>
  <w:style w:type="paragraph" w:styleId="Footer">
    <w:name w:val="footer"/>
    <w:basedOn w:val="Normal"/>
    <w:link w:val="FooterChar"/>
    <w:uiPriority w:val="99"/>
    <w:unhideWhenUsed/>
    <w:rsid w:val="00407C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98"/>
  </w:style>
  <w:style w:type="paragraph" w:styleId="NormalWeb">
    <w:name w:val="Normal (Web)"/>
    <w:basedOn w:val="Normal"/>
    <w:uiPriority w:val="99"/>
    <w:semiHidden/>
    <w:unhideWhenUsed/>
    <w:rsid w:val="00407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7C9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6E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2024-11-17T18:45:00Z</cp:lastPrinted>
  <dcterms:created xsi:type="dcterms:W3CDTF">2024-11-17T18:38:00Z</dcterms:created>
  <dcterms:modified xsi:type="dcterms:W3CDTF">2024-11-27T22:01:00Z</dcterms:modified>
</cp:coreProperties>
</file>