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spacing w:after="0"/>
        <w:jc w:val="center"/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  <w:rtl w:val="0"/>
        </w:rPr>
        <w:t>Project Design Phase-II</w:t>
      </w:r>
    </w:p>
    <w:p w14:paraId="00000002">
      <w:pPr>
        <w:spacing w:after="0"/>
        <w:jc w:val="center"/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  <w:rtl w:val="0"/>
        </w:rPr>
        <w:t>Data Flow Diagram &amp; User Stories</w:t>
      </w:r>
    </w:p>
    <w:p w14:paraId="00000003">
      <w:pPr>
        <w:spacing w:after="0"/>
        <w:jc w:val="center"/>
        <w:rPr>
          <w:rFonts w:ascii="Arial" w:hAnsi="Arial" w:eastAsia="Arial" w:cs="Arial"/>
          <w:b/>
        </w:rPr>
      </w:pPr>
    </w:p>
    <w:tbl>
      <w:tblPr>
        <w:tblStyle w:val="13"/>
        <w:tblW w:w="9351" w:type="dxa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843"/>
      </w:tblGrid>
      <w:tr w14:paraId="7363723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 w14:paraId="00000004">
            <w:pPr>
              <w:spacing w:after="0"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rtl w:val="0"/>
              </w:rPr>
              <w:t>Date</w:t>
            </w:r>
          </w:p>
        </w:tc>
        <w:tc>
          <w:p w14:paraId="00000005">
            <w:pPr>
              <w:spacing w:after="0"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rtl w:val="0"/>
              </w:rPr>
              <w:t>27 june 2025</w:t>
            </w:r>
          </w:p>
        </w:tc>
      </w:tr>
      <w:tr w14:paraId="26AB170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 w14:paraId="00000006">
            <w:pPr>
              <w:spacing w:after="0"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rtl w:val="0"/>
              </w:rPr>
              <w:t>Team ID</w:t>
            </w:r>
          </w:p>
        </w:tc>
        <w:tc>
          <w:p w14:paraId="00000007">
            <w:pPr>
              <w:spacing w:after="0" w:line="240" w:lineRule="auto"/>
              <w:rPr>
                <w:rFonts w:ascii="Arial" w:hAnsi="Arial" w:eastAsia="Arial" w:cs="Arial"/>
              </w:rPr>
            </w:pPr>
            <w:r>
              <w:rPr>
                <w:rFonts w:hint="default" w:ascii="Arial" w:hAnsi="Arial" w:eastAsia="Arial"/>
              </w:rPr>
              <w:t>LTVIP2025TMID32018</w:t>
            </w:r>
            <w:bookmarkStart w:id="0" w:name="_GoBack"/>
            <w:bookmarkEnd w:id="0"/>
          </w:p>
        </w:tc>
      </w:tr>
      <w:tr w14:paraId="7221936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 w14:paraId="00000008">
            <w:pPr>
              <w:spacing w:after="0"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rtl w:val="0"/>
              </w:rPr>
              <w:t>Project Name</w:t>
            </w:r>
          </w:p>
        </w:tc>
        <w:tc>
          <w:p w14:paraId="00000009">
            <w:pPr>
              <w:spacing w:before="240" w:after="240"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b/>
                <w:rtl w:val="0"/>
              </w:rPr>
              <w:t>Sustainable Smart City Assistant</w:t>
            </w:r>
          </w:p>
        </w:tc>
      </w:tr>
      <w:tr w14:paraId="04BD8E7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p w14:paraId="0000000A">
            <w:pPr>
              <w:spacing w:after="0"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rtl w:val="0"/>
              </w:rPr>
              <w:t>Maximum Mark</w:t>
            </w:r>
          </w:p>
        </w:tc>
        <w:tc>
          <w:p w14:paraId="0000000B">
            <w:pPr>
              <w:spacing w:after="0" w:line="240" w:lineRule="auto"/>
              <w:rPr>
                <w:rFonts w:ascii="Arial" w:hAnsi="Arial" w:eastAsia="Arial" w:cs="Arial"/>
              </w:rPr>
            </w:pPr>
            <w:r>
              <w:rPr>
                <w:rFonts w:ascii="Arial" w:hAnsi="Arial" w:eastAsia="Arial" w:cs="Arial"/>
                <w:rtl w:val="0"/>
              </w:rPr>
              <w:t>4 Marks</w:t>
            </w:r>
          </w:p>
        </w:tc>
      </w:tr>
    </w:tbl>
    <w:p w14:paraId="0000000C">
      <w:pPr>
        <w:rPr>
          <w:rFonts w:ascii="Arial" w:hAnsi="Arial" w:eastAsia="Arial" w:cs="Arial"/>
          <w:b/>
        </w:rPr>
      </w:pPr>
    </w:p>
    <w:p w14:paraId="0000000D">
      <w:pPr>
        <w:rPr>
          <w:rFonts w:ascii="Arial" w:hAnsi="Arial" w:eastAsia="Arial" w:cs="Arial"/>
          <w:b/>
        </w:rPr>
      </w:pPr>
      <w:r>
        <w:rPr>
          <w:rFonts w:ascii="Arial" w:hAnsi="Arial" w:eastAsia="Arial" w:cs="Arial"/>
          <w:b/>
          <w:rtl w:val="0"/>
        </w:rPr>
        <w:t>Data Flow Diagrams:</w:t>
      </w:r>
    </w:p>
    <w:p w14:paraId="0000000E">
      <w:pPr>
        <w:spacing w:before="240" w:after="240"/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A sustainable smart city assistant connects people, data, and technology to promote greener, more efficient living. It gathers information from citizens, sensors, and policies—analyzes it—and delivers useful insights, eco-friendly tips, and city services in real time. Simple, smart, and sustainably aligned.</w:t>
      </w:r>
    </w:p>
    <w:p w14:paraId="0000000F">
      <w:pPr>
        <w:numPr>
          <w:ilvl w:val="1"/>
          <w:numId w:val="1"/>
        </w:numPr>
        <w:spacing w:before="240" w:after="0" w:afterAutospacing="0"/>
        <w:ind w:left="1440" w:hanging="360"/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User interactions are managed through a conversational interface. Real-time data from sensors and APIs is aggregated and cleaned.</w:t>
      </w:r>
    </w:p>
    <w:p w14:paraId="00000010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Analytics predict resource usage and detect anomalies.</w:t>
      </w:r>
    </w:p>
    <w:p w14:paraId="00000011">
      <w:pPr>
        <w:numPr>
          <w:ilvl w:val="1"/>
          <w:numId w:val="1"/>
        </w:numPr>
        <w:spacing w:before="0" w:beforeAutospacing="0" w:after="0" w:afterAutospacing="0"/>
        <w:ind w:left="1440" w:hanging="360"/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Policy documents are summarized into digestible insights.</w:t>
      </w:r>
    </w:p>
    <w:p w14:paraId="00000012">
      <w:pPr>
        <w:numPr>
          <w:ilvl w:val="1"/>
          <w:numId w:val="1"/>
        </w:numPr>
        <w:spacing w:before="0" w:beforeAutospacing="0" w:after="240"/>
        <w:ind w:left="1440" w:hanging="360"/>
        <w:rPr>
          <w:rFonts w:ascii="Arial" w:hAnsi="Arial" w:eastAsia="Arial" w:cs="Arial"/>
          <w:b/>
          <w:sz w:val="28"/>
          <w:szCs w:val="28"/>
        </w:rPr>
      </w:pPr>
      <w:r>
        <w:rPr>
          <w:rFonts w:ascii="Arial" w:hAnsi="Arial" w:eastAsia="Arial" w:cs="Arial"/>
          <w:b/>
          <w:sz w:val="28"/>
          <w:szCs w:val="28"/>
          <w:rtl w:val="0"/>
        </w:rPr>
        <w:t>Recommendations are generated for citizens and planners.</w:t>
      </w:r>
    </w:p>
    <w:p w14:paraId="00000013">
      <w:pPr>
        <w:spacing w:before="240" w:after="240"/>
        <w:rPr>
          <w:rFonts w:ascii="Arial" w:hAnsi="Arial" w:eastAsia="Arial" w:cs="Arial"/>
          <w:b/>
          <w:sz w:val="28"/>
          <w:szCs w:val="28"/>
        </w:rPr>
      </w:pPr>
    </w:p>
    <w:p w14:paraId="00000014">
      <w:pPr>
        <w:rPr>
          <w:rFonts w:ascii="Arial" w:hAnsi="Arial" w:eastAsia="Arial" w:cs="Arial"/>
          <w:b/>
        </w:rPr>
      </w:pPr>
      <w:r>
        <w:rPr>
          <w:rFonts w:ascii="Arial" w:hAnsi="Arial" w:eastAsia="Arial" w:cs="Arial"/>
          <w:b/>
        </w:rPr>
        <w:drawing>
          <wp:inline distT="114300" distB="114300" distL="114300" distR="114300">
            <wp:extent cx="9239250" cy="456692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9250" cy="456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5">
      <w:pPr>
        <w:rPr>
          <w:rFonts w:ascii="Arial" w:hAnsi="Arial" w:eastAsia="Arial" w:cs="Arial"/>
          <w:b/>
        </w:rPr>
      </w:pPr>
    </w:p>
    <w:p w14:paraId="00000016">
      <w:pPr>
        <w:rPr>
          <w:rFonts w:ascii="Arial" w:hAnsi="Arial" w:eastAsia="Arial" w:cs="Arial"/>
          <w:b/>
        </w:rPr>
      </w:pPr>
    </w:p>
    <w:p w14:paraId="00000017">
      <w:pPr>
        <w:rPr>
          <w:rFonts w:ascii="Arial" w:hAnsi="Arial" w:eastAsia="Arial" w:cs="Arial"/>
          <w:b/>
          <w:sz w:val="20"/>
          <w:szCs w:val="20"/>
        </w:rPr>
      </w:pPr>
    </w:p>
    <w:p w14:paraId="00000018">
      <w:pPr>
        <w:rPr>
          <w:rFonts w:ascii="Arial" w:hAnsi="Arial" w:eastAsia="Arial" w:cs="Arial"/>
          <w:b/>
        </w:rPr>
      </w:pPr>
    </w:p>
    <w:p w14:paraId="00000019">
      <w:pPr>
        <w:rPr>
          <w:rFonts w:ascii="Arial" w:hAnsi="Arial" w:eastAsia="Arial" w:cs="Arial"/>
          <w:b/>
        </w:rPr>
      </w:pPr>
    </w:p>
    <w:p w14:paraId="0000001A">
      <w:pPr>
        <w:rPr>
          <w:rFonts w:ascii="Arial" w:hAnsi="Arial" w:eastAsia="Arial" w:cs="Arial"/>
          <w:b/>
        </w:rPr>
      </w:pPr>
      <w:r>
        <w:rPr>
          <w:rFonts w:ascii="Arial" w:hAnsi="Arial" w:eastAsia="Arial" w:cs="Arial"/>
          <w:b/>
          <w:rtl w:val="0"/>
        </w:rPr>
        <w:t>User Stories</w:t>
      </w:r>
    </w:p>
    <w:p w14:paraId="0000001B">
      <w:pPr>
        <w:rPr>
          <w:rFonts w:ascii="Arial" w:hAnsi="Arial" w:eastAsia="Arial" w:cs="Arial"/>
        </w:rPr>
      </w:pPr>
      <w:r>
        <w:rPr>
          <w:rFonts w:ascii="Arial" w:hAnsi="Arial" w:eastAsia="Arial" w:cs="Arial"/>
          <w:rtl w:val="0"/>
        </w:rPr>
        <w:t xml:space="preserve"> </w:t>
      </w:r>
      <w:r>
        <w:rPr>
          <w:rFonts w:ascii="Arial" w:hAnsi="Arial" w:eastAsia="Arial" w:cs="Arial"/>
          <w:b/>
          <w:rtl w:val="0"/>
        </w:rPr>
        <w:t>user stories</w:t>
      </w:r>
      <w:r>
        <w:rPr>
          <w:rFonts w:ascii="Arial" w:hAnsi="Arial" w:eastAsia="Arial" w:cs="Arial"/>
          <w:rtl w:val="0"/>
        </w:rPr>
        <w:t xml:space="preserve"> for a Sustainable Smart City Assistant:</w:t>
      </w:r>
    </w:p>
    <w:p w14:paraId="0000001C">
      <w:pPr>
        <w:numPr>
          <w:ilvl w:val="0"/>
          <w:numId w:val="2"/>
        </w:numPr>
        <w:spacing w:before="240" w:after="0" w:afterAutospacing="0"/>
        <w:ind w:left="720" w:hanging="360"/>
        <w:rPr>
          <w:rFonts w:ascii="Arial" w:hAnsi="Arial" w:eastAsia="Arial" w:cs="Arial"/>
        </w:rPr>
      </w:pPr>
      <w:r>
        <w:rPr>
          <w:rFonts w:ascii="Arial" w:hAnsi="Arial" w:eastAsia="Arial" w:cs="Arial"/>
          <w:b/>
          <w:rtl w:val="0"/>
        </w:rPr>
        <w:t>Citizens</w:t>
      </w:r>
      <w:r>
        <w:rPr>
          <w:rFonts w:ascii="Arial" w:hAnsi="Arial" w:eastAsia="Arial" w:cs="Arial"/>
          <w:rtl w:val="0"/>
        </w:rPr>
        <w:t xml:space="preserve"> want </w:t>
      </w:r>
      <w:r>
        <w:rPr>
          <w:rFonts w:ascii="Arial" w:hAnsi="Arial" w:eastAsia="Arial" w:cs="Arial"/>
          <w:i/>
          <w:rtl w:val="0"/>
        </w:rPr>
        <w:t>helpful, everyday tools</w:t>
      </w:r>
      <w:r>
        <w:rPr>
          <w:rFonts w:ascii="Arial" w:hAnsi="Arial" w:eastAsia="Arial" w:cs="Arial"/>
          <w:rtl w:val="0"/>
        </w:rPr>
        <w:t>—like eco-tips, real-time transit updates, and issue-reporting features—to make more sustainable choices and stay engaged with their city.</w:t>
      </w:r>
    </w:p>
    <w:p w14:paraId="0000001D">
      <w:pPr>
        <w:numPr>
          <w:ilvl w:val="0"/>
          <w:numId w:val="2"/>
        </w:numPr>
        <w:spacing w:before="0" w:beforeAutospacing="0" w:after="0" w:afterAutospacing="0"/>
        <w:ind w:left="720" w:hanging="360"/>
        <w:rPr>
          <w:rFonts w:ascii="Arial" w:hAnsi="Arial" w:eastAsia="Arial" w:cs="Arial"/>
        </w:rPr>
      </w:pPr>
      <w:r>
        <w:rPr>
          <w:rFonts w:ascii="Arial" w:hAnsi="Arial" w:eastAsia="Arial" w:cs="Arial"/>
          <w:b/>
          <w:rtl w:val="0"/>
        </w:rPr>
        <w:t>City Officials</w:t>
      </w:r>
      <w:r>
        <w:rPr>
          <w:rFonts w:ascii="Arial" w:hAnsi="Arial" w:eastAsia="Arial" w:cs="Arial"/>
          <w:rtl w:val="0"/>
        </w:rPr>
        <w:t xml:space="preserve"> need </w:t>
      </w:r>
      <w:r>
        <w:rPr>
          <w:rFonts w:ascii="Arial" w:hAnsi="Arial" w:eastAsia="Arial" w:cs="Arial"/>
          <w:i/>
          <w:rtl w:val="0"/>
        </w:rPr>
        <w:t>data-driven insights</w:t>
      </w:r>
      <w:r>
        <w:rPr>
          <w:rFonts w:ascii="Arial" w:hAnsi="Arial" w:eastAsia="Arial" w:cs="Arial"/>
          <w:rtl w:val="0"/>
        </w:rPr>
        <w:t xml:space="preserve"> and </w:t>
      </w:r>
      <w:r>
        <w:rPr>
          <w:rFonts w:ascii="Arial" w:hAnsi="Arial" w:eastAsia="Arial" w:cs="Arial"/>
          <w:i/>
          <w:rtl w:val="0"/>
        </w:rPr>
        <w:t>summarized feedback</w:t>
      </w:r>
      <w:r>
        <w:rPr>
          <w:rFonts w:ascii="Arial" w:hAnsi="Arial" w:eastAsia="Arial" w:cs="Arial"/>
          <w:rtl w:val="0"/>
        </w:rPr>
        <w:t xml:space="preserve"> to shape responsive policies and prioritize citizen needs effectively.</w:t>
      </w:r>
    </w:p>
    <w:p w14:paraId="0000001E">
      <w:pPr>
        <w:numPr>
          <w:ilvl w:val="0"/>
          <w:numId w:val="2"/>
        </w:numPr>
        <w:spacing w:before="0" w:beforeAutospacing="0" w:after="240"/>
        <w:ind w:left="720" w:hanging="360"/>
        <w:rPr>
          <w:rFonts w:ascii="Arial" w:hAnsi="Arial" w:eastAsia="Arial" w:cs="Arial"/>
        </w:rPr>
      </w:pPr>
      <w:r>
        <w:rPr>
          <w:rFonts w:ascii="Arial" w:hAnsi="Arial" w:eastAsia="Arial" w:cs="Arial"/>
          <w:b/>
          <w:rtl w:val="0"/>
        </w:rPr>
        <w:t>System Administrators</w:t>
      </w:r>
      <w:r>
        <w:rPr>
          <w:rFonts w:ascii="Arial" w:hAnsi="Arial" w:eastAsia="Arial" w:cs="Arial"/>
          <w:rtl w:val="0"/>
        </w:rPr>
        <w:t xml:space="preserve"> focus on </w:t>
      </w:r>
      <w:r>
        <w:rPr>
          <w:rFonts w:ascii="Arial" w:hAnsi="Arial" w:eastAsia="Arial" w:cs="Arial"/>
          <w:i/>
          <w:rtl w:val="0"/>
        </w:rPr>
        <w:t>system reliability</w:t>
      </w:r>
      <w:r>
        <w:rPr>
          <w:rFonts w:ascii="Arial" w:hAnsi="Arial" w:eastAsia="Arial" w:cs="Arial"/>
          <w:rtl w:val="0"/>
        </w:rPr>
        <w:t xml:space="preserve"> and continuous improvement through monitoring and testing of AI models and sensor data.</w:t>
      </w:r>
    </w:p>
    <w:p w14:paraId="0000001F">
      <w:pPr>
        <w:rPr>
          <w:rFonts w:ascii="Arial" w:hAnsi="Arial" w:eastAsia="Arial" w:cs="Arial"/>
        </w:rPr>
      </w:pPr>
    </w:p>
    <w:tbl>
      <w:tblPr>
        <w:tblStyle w:val="14"/>
        <w:tblW w:w="14498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7"/>
        <w:gridCol w:w="1850"/>
        <w:gridCol w:w="1309"/>
        <w:gridCol w:w="4328"/>
        <w:gridCol w:w="2596"/>
        <w:gridCol w:w="1374"/>
        <w:gridCol w:w="1374"/>
      </w:tblGrid>
      <w:tr w14:paraId="67D4769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" w:hRule="atLeast"/>
          <w:tblHeader/>
        </w:trPr>
        <w:tc>
          <w:p w14:paraId="00000020">
            <w:pPr>
              <w:spacing w:after="0" w:line="240" w:lineRule="auto"/>
              <w:rPr>
                <w:rFonts w:ascii="Arial" w:hAnsi="Arial" w:eastAsia="Arial" w:cs="Arial"/>
                <w:b/>
                <w:sz w:val="20"/>
                <w:szCs w:val="20"/>
              </w:rPr>
            </w:pPr>
            <w:r>
              <w:rPr>
                <w:rFonts w:ascii="Arial" w:hAnsi="Arial" w:eastAsia="Arial" w:cs="Arial"/>
                <w:b/>
                <w:sz w:val="20"/>
                <w:szCs w:val="20"/>
                <w:rtl w:val="0"/>
              </w:rPr>
              <w:t>User Type</w:t>
            </w:r>
          </w:p>
        </w:tc>
        <w:tc>
          <w:p w14:paraId="00000021">
            <w:pPr>
              <w:spacing w:after="0" w:line="240" w:lineRule="auto"/>
              <w:rPr>
                <w:rFonts w:ascii="Arial" w:hAnsi="Arial" w:eastAsia="Arial" w:cs="Arial"/>
                <w:b/>
                <w:sz w:val="20"/>
                <w:szCs w:val="20"/>
              </w:rPr>
            </w:pPr>
            <w:r>
              <w:rPr>
                <w:rFonts w:ascii="Arial" w:hAnsi="Arial" w:eastAsia="Arial" w:cs="Arial"/>
                <w:b/>
                <w:sz w:val="20"/>
                <w:szCs w:val="20"/>
                <w:rtl w:val="0"/>
              </w:rPr>
              <w:t>Functional Requirement (Epic)</w:t>
            </w:r>
          </w:p>
        </w:tc>
        <w:tc>
          <w:p w14:paraId="00000022">
            <w:pPr>
              <w:spacing w:after="0" w:line="240" w:lineRule="auto"/>
              <w:rPr>
                <w:rFonts w:ascii="Arial" w:hAnsi="Arial" w:eastAsia="Arial" w:cs="Arial"/>
                <w:b/>
                <w:sz w:val="20"/>
                <w:szCs w:val="20"/>
              </w:rPr>
            </w:pPr>
            <w:r>
              <w:rPr>
                <w:rFonts w:ascii="Arial" w:hAnsi="Arial" w:eastAsia="Arial" w:cs="Arial"/>
                <w:b/>
                <w:sz w:val="20"/>
                <w:szCs w:val="20"/>
                <w:rtl w:val="0"/>
              </w:rPr>
              <w:t>User Story Number</w:t>
            </w:r>
          </w:p>
        </w:tc>
        <w:tc>
          <w:p w14:paraId="00000023">
            <w:pPr>
              <w:spacing w:after="0" w:line="240" w:lineRule="auto"/>
              <w:rPr>
                <w:rFonts w:ascii="Arial" w:hAnsi="Arial" w:eastAsia="Arial" w:cs="Arial"/>
                <w:b/>
                <w:sz w:val="20"/>
                <w:szCs w:val="20"/>
              </w:rPr>
            </w:pPr>
            <w:r>
              <w:rPr>
                <w:rFonts w:ascii="Arial" w:hAnsi="Arial" w:eastAsia="Arial" w:cs="Arial"/>
                <w:b/>
                <w:sz w:val="20"/>
                <w:szCs w:val="20"/>
                <w:rtl w:val="0"/>
              </w:rPr>
              <w:t>User Story / Task</w:t>
            </w:r>
          </w:p>
        </w:tc>
        <w:tc>
          <w:p w14:paraId="00000024">
            <w:pPr>
              <w:spacing w:after="0" w:line="240" w:lineRule="auto"/>
              <w:rPr>
                <w:rFonts w:ascii="Arial" w:hAnsi="Arial" w:eastAsia="Arial" w:cs="Arial"/>
                <w:b/>
                <w:sz w:val="20"/>
                <w:szCs w:val="20"/>
              </w:rPr>
            </w:pPr>
            <w:r>
              <w:rPr>
                <w:rFonts w:ascii="Arial" w:hAnsi="Arial" w:eastAsia="Arial" w:cs="Arial"/>
                <w:b/>
                <w:sz w:val="20"/>
                <w:szCs w:val="20"/>
                <w:rtl w:val="0"/>
              </w:rPr>
              <w:t xml:space="preserve">Acceptance criteria </w:t>
            </w:r>
          </w:p>
        </w:tc>
        <w:tc>
          <w:p w14:paraId="00000025">
            <w:pPr>
              <w:spacing w:after="0" w:line="240" w:lineRule="auto"/>
              <w:rPr>
                <w:rFonts w:ascii="Arial" w:hAnsi="Arial" w:eastAsia="Arial" w:cs="Arial"/>
                <w:b/>
                <w:sz w:val="20"/>
                <w:szCs w:val="20"/>
              </w:rPr>
            </w:pPr>
            <w:r>
              <w:rPr>
                <w:rFonts w:ascii="Arial" w:hAnsi="Arial" w:eastAsia="Arial" w:cs="Arial"/>
                <w:b/>
                <w:sz w:val="20"/>
                <w:szCs w:val="20"/>
                <w:rtl w:val="0"/>
              </w:rPr>
              <w:t>Priority</w:t>
            </w:r>
          </w:p>
        </w:tc>
        <w:tc>
          <w:p w14:paraId="00000026">
            <w:pPr>
              <w:spacing w:after="0" w:line="240" w:lineRule="auto"/>
              <w:rPr>
                <w:rFonts w:ascii="Arial" w:hAnsi="Arial" w:eastAsia="Arial" w:cs="Arial"/>
                <w:b/>
                <w:sz w:val="20"/>
                <w:szCs w:val="20"/>
              </w:rPr>
            </w:pPr>
            <w:r>
              <w:rPr>
                <w:rFonts w:ascii="Arial" w:hAnsi="Arial" w:eastAsia="Arial" w:cs="Arial"/>
                <w:b/>
                <w:sz w:val="20"/>
                <w:szCs w:val="20"/>
                <w:rtl w:val="0"/>
              </w:rPr>
              <w:t>Release</w:t>
            </w:r>
          </w:p>
        </w:tc>
      </w:tr>
      <w:tr w14:paraId="15AFAB0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p w14:paraId="00000027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citizen</w:t>
            </w:r>
          </w:p>
        </w:tc>
        <w:tc>
          <w:p w14:paraId="00000028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Registration</w:t>
            </w:r>
          </w:p>
        </w:tc>
        <w:tc>
          <w:p w14:paraId="00000029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USN-1</w:t>
            </w:r>
          </w:p>
        </w:tc>
        <w:tc>
          <w:p w14:paraId="0000002A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As a resident, I want personalized eco-tips based on my habits</w:t>
            </w:r>
          </w:p>
        </w:tc>
        <w:tc>
          <w:p w14:paraId="0000002B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citizens believe the assistant improves their daily life or decision-making.</w:t>
            </w:r>
          </w:p>
        </w:tc>
        <w:tc>
          <w:p w14:paraId="0000002C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High</w:t>
            </w:r>
          </w:p>
        </w:tc>
        <w:tc>
          <w:p w14:paraId="0000002D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Sprint-1</w:t>
            </w:r>
          </w:p>
        </w:tc>
      </w:tr>
      <w:tr w14:paraId="5F1425B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p w14:paraId="0000002E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2F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30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USN-2</w:t>
            </w:r>
          </w:p>
        </w:tc>
        <w:tc>
          <w:p w14:paraId="00000031">
            <w:pPr>
              <w:spacing w:before="240" w:after="24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As a commuter, I want real-time transport and traffic updates</w:t>
            </w:r>
          </w:p>
        </w:tc>
        <w:tc>
          <w:p w14:paraId="00000032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The system is intuitive and accessible to users of all digital skill levels.</w:t>
            </w:r>
          </w:p>
        </w:tc>
        <w:tc>
          <w:p w14:paraId="00000033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High</w:t>
            </w:r>
          </w:p>
        </w:tc>
        <w:tc>
          <w:p w14:paraId="00000034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Sprint-1</w:t>
            </w:r>
          </w:p>
        </w:tc>
      </w:tr>
      <w:tr w14:paraId="5E0A389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p w14:paraId="00000035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36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37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USN-3</w:t>
            </w:r>
          </w:p>
        </w:tc>
        <w:tc>
          <w:p w14:paraId="00000038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As a concerned citizen, I want to report issues like leaks or dumping</w:t>
            </w:r>
          </w:p>
        </w:tc>
        <w:tc>
          <w:p w14:paraId="00000039">
            <w:pPr>
              <w:spacing w:before="240" w:after="24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Citizens feel their data is secure and the assistant is reliable.</w:t>
            </w:r>
          </w:p>
          <w:p w14:paraId="0000003A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3B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Low</w:t>
            </w:r>
          </w:p>
        </w:tc>
        <w:tc>
          <w:p w14:paraId="0000003C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Sprint-2</w:t>
            </w:r>
          </w:p>
        </w:tc>
      </w:tr>
      <w:tr w14:paraId="3C6B0FD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p w14:paraId="0000003D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3E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3F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USN-4</w:t>
            </w:r>
          </w:p>
        </w:tc>
        <w:tc>
          <w:p w14:paraId="00000040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As a user, I can register for the application through Gmail</w:t>
            </w:r>
          </w:p>
        </w:tc>
        <w:tc>
          <w:p w14:paraId="00000041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42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Medium</w:t>
            </w:r>
          </w:p>
        </w:tc>
        <w:tc>
          <w:p w14:paraId="00000043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Sprint-1</w:t>
            </w:r>
          </w:p>
        </w:tc>
      </w:tr>
      <w:tr w14:paraId="28E8F7F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p w14:paraId="00000044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45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Login</w:t>
            </w:r>
          </w:p>
        </w:tc>
        <w:tc>
          <w:p w14:paraId="00000046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USN-5</w:t>
            </w:r>
          </w:p>
        </w:tc>
        <w:tc>
          <w:p w14:paraId="00000047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As a user, I can log into the application by entering email &amp; password</w:t>
            </w:r>
          </w:p>
        </w:tc>
        <w:tc>
          <w:p w14:paraId="00000048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49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High</w:t>
            </w:r>
          </w:p>
        </w:tc>
        <w:tc>
          <w:p w14:paraId="0000004A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Sprint-1</w:t>
            </w:r>
          </w:p>
        </w:tc>
      </w:tr>
      <w:tr w14:paraId="3CB4A0AD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p w14:paraId="0000004B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4C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Dashboard</w:t>
            </w:r>
          </w:p>
        </w:tc>
        <w:tc>
          <w:p w14:paraId="0000004D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4E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4F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50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51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</w:tr>
      <w:tr w14:paraId="1BCDBF3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p w14:paraId="00000052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city officer</w:t>
            </w:r>
          </w:p>
        </w:tc>
        <w:tc>
          <w:p w14:paraId="00000053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54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55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Supports local, state, and national sustainability goals and urban development plans.</w:t>
            </w:r>
          </w:p>
        </w:tc>
        <w:tc>
          <w:p w14:paraId="00000056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57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58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</w:tr>
      <w:tr w14:paraId="0BE54E2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p w14:paraId="00000059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Customer Care Executive</w:t>
            </w:r>
          </w:p>
        </w:tc>
        <w:tc>
          <w:p w14:paraId="0000005A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5B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5C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Provides actionable insights from real-time and historical data to inform planning.</w:t>
            </w:r>
          </w:p>
        </w:tc>
        <w:tc>
          <w:p w14:paraId="0000005D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5E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5F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</w:tr>
      <w:tr w14:paraId="1CA99F6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8" w:hRule="atLeast"/>
        </w:trPr>
        <w:tc>
          <w:p w14:paraId="00000060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  <w:r>
              <w:rPr>
                <w:rFonts w:ascii="Arial" w:hAnsi="Arial" w:eastAsia="Arial" w:cs="Arial"/>
                <w:sz w:val="20"/>
                <w:szCs w:val="20"/>
                <w:rtl w:val="0"/>
              </w:rPr>
              <w:t>Administrator</w:t>
            </w:r>
          </w:p>
        </w:tc>
        <w:tc>
          <w:p w14:paraId="00000061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62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63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64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65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66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</w:tr>
      <w:tr w14:paraId="35A3084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p w14:paraId="00000067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68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69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6A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6B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6C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6D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</w:tr>
      <w:tr w14:paraId="245F14B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p w14:paraId="0000006E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6F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70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71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72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73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74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</w:tr>
      <w:tr w14:paraId="7CC095A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4" w:hRule="atLeast"/>
        </w:trPr>
        <w:tc>
          <w:p w14:paraId="00000075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76">
            <w:pPr>
              <w:spacing w:after="0" w:line="240" w:lineRule="auto"/>
              <w:rPr>
                <w:rFonts w:ascii="Arial" w:hAnsi="Arial" w:eastAsia="Arial" w:cs="Arial"/>
                <w:color w:val="222222"/>
                <w:sz w:val="20"/>
                <w:szCs w:val="20"/>
              </w:rPr>
            </w:pPr>
          </w:p>
        </w:tc>
        <w:tc>
          <w:p w14:paraId="00000077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78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79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7A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  <w:tc>
          <w:p w14:paraId="0000007B">
            <w:pPr>
              <w:spacing w:after="0" w:line="240" w:lineRule="auto"/>
              <w:rPr>
                <w:rFonts w:ascii="Arial" w:hAnsi="Arial" w:eastAsia="Arial" w:cs="Arial"/>
                <w:sz w:val="20"/>
                <w:szCs w:val="20"/>
              </w:rPr>
            </w:pPr>
          </w:p>
        </w:tc>
      </w:tr>
    </w:tbl>
    <w:p w14:paraId="0000007C">
      <w:pPr>
        <w:rPr>
          <w:rFonts w:ascii="Arial" w:hAnsi="Arial" w:eastAsia="Arial" w:cs="Arial"/>
        </w:rPr>
      </w:pPr>
    </w:p>
    <w:sectPr>
      <w:pgSz w:w="16838" w:h="11906" w:orient="landscape"/>
      <w:pgMar w:top="1440" w:right="851" w:bottom="1134" w:left="1440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53663D9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IN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1">
    <w:name w:val="Title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table" w:customStyle="1" w:styleId="12">
    <w:name w:val="TableNormal"/>
    <w:uiPriority w:val="0"/>
  </w:style>
  <w:style w:type="table" w:customStyle="1" w:styleId="13">
    <w:name w:val="_Style 10"/>
    <w:basedOn w:val="12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4">
    <w:name w:val="_Style 11"/>
    <w:basedOn w:val="12"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4</Pages>
  <TotalTime>0</TotalTime>
  <ScaleCrop>false</ScaleCrop>
  <LinksUpToDate>false</LinksUpToDate>
  <Application>WPS Office_12.2.0.21546_F1E327BC-269C-435d-A152-05C5408002CA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2025-06-27T10:02:35Z</dcterms:created>
  <dc:creator>23481</dc:creator>
  <cp:lastModifiedBy>Vinayak Vinayak</cp:lastModifiedBy>
  <dcterms:modified xsi:type="dcterms:W3CDTF">2025-06-27T10:03:00Z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A8D3B0613E214925A20717F8D7431799_12</vt:lpwstr>
  </property>
</Properties>
</file>