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5C" w:color="auto" w:val="clear"/>
        <w:spacing w:after="0"/>
        <w:jc w:val="center"/>
      </w:pPr>
      <w:r>
        <w:rPr>
          <w:rFonts w:ascii="Arial" w:cs="Arial" w:eastAsia="Arial" w:hAnsi="Arial"/>
          <w:b/>
          <w:bCs/>
          <w:color w:val="FFFFFF"/>
          <w:sz w:val="52"/>
          <w:szCs w:val="52"/>
        </w:rPr>
        <w:t xml:space="preserve">VENDOR INVOICE MANAGEMENT PORTAL</w:t>
      </w:r>
    </w:p>
    <w:p>
      <w:pPr>
        <w:shd w:fill="2563EB" w:color="auto" w:val="clear"/>
        <w:spacing w:after="0"/>
        <w:jc w:val="center"/>
      </w:pPr>
      <w:r>
        <w:rPr>
          <w:rFonts w:ascii="Arial" w:cs="Arial" w:eastAsia="Arial" w:hAnsi="Arial"/>
          <w:b/>
          <w:bCs/>
          <w:color w:val="FFFFFF"/>
          <w:sz w:val="32"/>
          <w:szCs w:val="32"/>
        </w:rPr>
        <w:t xml:space="preserve">Complete QA Artifacts Package</w:t>
      </w:r>
    </w:p>
    <w:p>
      <w:pPr>
        <w:shd w:fill="0D9488" w:color="auto" w:val="clear"/>
        <w:spacing w:after="0"/>
        <w:jc w:val="center"/>
      </w:pPr>
      <w:r>
        <w:rPr>
          <w:rFonts w:ascii="Arial" w:cs="Arial" w:eastAsia="Arial" w:hAnsi="Arial"/>
          <w:color w:val="FFFFFF"/>
          <w:sz w:val="22"/>
          <w:szCs w:val="22"/>
        </w:rPr>
        <w:t xml:space="preserve">Test Strategy  ·  Test Plan  ·  Test Cases  ·  Bug Report Template  ·  RTM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2000"/>
        <w:gridCol w:w="2680"/>
      </w:tblGrid>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Document ID</w:t>
            </w:r>
          </w:p>
        </w:tc>
        <w:tc>
          <w:tcPr>
            <w:tcW w:type="dxa" w:w="2680"/>
            <w:tcBorders>
              <w:top w:val="single" w:color="94A3B8" w:sz="4"/>
              <w:left w:val="single" w:color="94A3B8" w:sz="4"/>
              <w:bottom w:val="single" w:color="94A3B8" w:sz="4"/>
              <w:right w:val="single" w:color="94A3B8" w:sz="4"/>
            </w:tcBorders>
            <w:shd w:fill="EFF6FF" w:color="auto" w:val="clear"/>
            <w:tcMar>
              <w:top w:type="dxa" w:w="80"/>
              <w:left w:type="dxa" w:w="120"/>
              <w:bottom w:type="dxa" w:w="80"/>
              <w:right w:type="dxa" w:w="120"/>
            </w:tcMar>
            <w:vAlign w:val="top"/>
          </w:tcPr>
          <w:p>
            <w:pPr>
              <w:jc w:val="left"/>
            </w:pPr>
            <w:r>
              <w:rPr>
                <w:rFonts w:ascii="Arial" w:cs="Arial" w:eastAsia="Arial" w:hAnsi="Arial"/>
                <w:b w:val="false"/>
                <w:bCs w:val="false"/>
                <w:color w:val="1B3A5C"/>
                <w:sz w:val="17"/>
                <w:szCs w:val="17"/>
              </w:rPr>
              <w:t xml:space="preserve">QA-ARTS-VIMP-001</w:t>
            </w:r>
          </w:p>
        </w:tc>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Version</w:t>
            </w:r>
          </w:p>
        </w:tc>
        <w:tc>
          <w:tcPr>
            <w:tcW w:type="dxa" w:w="2680"/>
            <w:tcBorders>
              <w:top w:val="single" w:color="94A3B8" w:sz="4"/>
              <w:left w:val="single" w:color="94A3B8" w:sz="4"/>
              <w:bottom w:val="single" w:color="94A3B8" w:sz="4"/>
              <w:right w:val="single" w:color="94A3B8" w:sz="4"/>
            </w:tcBorders>
            <w:shd w:fill="EFF6FF" w:color="auto" w:val="clear"/>
            <w:tcMar>
              <w:top w:type="dxa" w:w="80"/>
              <w:left w:type="dxa" w:w="120"/>
              <w:bottom w:type="dxa" w:w="80"/>
              <w:right w:type="dxa" w:w="120"/>
            </w:tcMar>
            <w:vAlign w:val="top"/>
          </w:tcPr>
          <w:p>
            <w:pPr>
              <w:jc w:val="left"/>
            </w:pPr>
            <w:r>
              <w:rPr>
                <w:rFonts w:ascii="Arial" w:cs="Arial" w:eastAsia="Arial" w:hAnsi="Arial"/>
                <w:b w:val="false"/>
                <w:bCs w:val="false"/>
                <w:color w:val="1B3A5C"/>
                <w:sz w:val="17"/>
                <w:szCs w:val="17"/>
              </w:rPr>
              <w:t xml:space="preserve">1.0</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Project</w:t>
            </w:r>
          </w:p>
        </w:tc>
        <w:tc>
          <w:tcPr>
            <w:tcW w:type="dxa" w:w="2680"/>
            <w:tcBorders>
              <w:top w:val="single" w:color="94A3B8" w:sz="4"/>
              <w:left w:val="single" w:color="94A3B8" w:sz="4"/>
              <w:bottom w:val="single" w:color="94A3B8" w:sz="4"/>
              <w:right w:val="single" w:color="94A3B8" w:sz="4"/>
            </w:tcBorders>
            <w:shd w:fill="EFF6FF" w:color="auto" w:val="clear"/>
            <w:tcMar>
              <w:top w:type="dxa" w:w="80"/>
              <w:left w:type="dxa" w:w="120"/>
              <w:bottom w:type="dxa" w:w="80"/>
              <w:right w:type="dxa" w:w="120"/>
            </w:tcMar>
            <w:vAlign w:val="top"/>
          </w:tcPr>
          <w:p>
            <w:pPr>
              <w:jc w:val="left"/>
            </w:pPr>
            <w:r>
              <w:rPr>
                <w:rFonts w:ascii="Arial" w:cs="Arial" w:eastAsia="Arial" w:hAnsi="Arial"/>
                <w:b w:val="false"/>
                <w:bCs w:val="false"/>
                <w:color w:val="1B3A5C"/>
                <w:sz w:val="17"/>
                <w:szCs w:val="17"/>
              </w:rPr>
              <w:t xml:space="preserve">Vendor Invoice Mgmt Portal</w:t>
            </w:r>
          </w:p>
        </w:tc>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Date</w:t>
            </w:r>
          </w:p>
        </w:tc>
        <w:tc>
          <w:tcPr>
            <w:tcW w:type="dxa" w:w="2680"/>
            <w:tcBorders>
              <w:top w:val="single" w:color="94A3B8" w:sz="4"/>
              <w:left w:val="single" w:color="94A3B8" w:sz="4"/>
              <w:bottom w:val="single" w:color="94A3B8" w:sz="4"/>
              <w:right w:val="single" w:color="94A3B8" w:sz="4"/>
            </w:tcBorders>
            <w:shd w:fill="EFF6FF" w:color="auto" w:val="clear"/>
            <w:tcMar>
              <w:top w:type="dxa" w:w="80"/>
              <w:left w:type="dxa" w:w="120"/>
              <w:bottom w:type="dxa" w:w="80"/>
              <w:right w:type="dxa" w:w="120"/>
            </w:tcMar>
            <w:vAlign w:val="top"/>
          </w:tcPr>
          <w:p>
            <w:pPr>
              <w:jc w:val="left"/>
            </w:pPr>
            <w:r>
              <w:rPr>
                <w:rFonts w:ascii="Arial" w:cs="Arial" w:eastAsia="Arial" w:hAnsi="Arial"/>
                <w:b w:val="false"/>
                <w:bCs w:val="false"/>
                <w:color w:val="1B3A5C"/>
                <w:sz w:val="17"/>
                <w:szCs w:val="17"/>
              </w:rPr>
              <w:t xml:space="preserve">15 May 2026</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Prepared By</w:t>
            </w:r>
          </w:p>
        </w:tc>
        <w:tc>
          <w:tcPr>
            <w:tcW w:type="dxa" w:w="2680"/>
            <w:tcBorders>
              <w:top w:val="single" w:color="94A3B8" w:sz="4"/>
              <w:left w:val="single" w:color="94A3B8" w:sz="4"/>
              <w:bottom w:val="single" w:color="94A3B8" w:sz="4"/>
              <w:right w:val="single" w:color="94A3B8" w:sz="4"/>
            </w:tcBorders>
            <w:shd w:fill="EFF6FF" w:color="auto" w:val="clear"/>
            <w:tcMar>
              <w:top w:type="dxa" w:w="80"/>
              <w:left w:type="dxa" w:w="120"/>
              <w:bottom w:type="dxa" w:w="80"/>
              <w:right w:type="dxa" w:w="120"/>
            </w:tcMar>
            <w:vAlign w:val="top"/>
          </w:tcPr>
          <w:p>
            <w:pPr>
              <w:jc w:val="left"/>
            </w:pPr>
            <w:r>
              <w:rPr>
                <w:rFonts w:ascii="Arial" w:cs="Arial" w:eastAsia="Arial" w:hAnsi="Arial"/>
                <w:b w:val="false"/>
                <w:bCs w:val="false"/>
                <w:color w:val="1B3A5C"/>
                <w:sz w:val="17"/>
                <w:szCs w:val="17"/>
              </w:rPr>
              <w:t xml:space="preserve">Senior QA Engineer</w:t>
            </w:r>
          </w:p>
        </w:tc>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Review Status</w:t>
            </w:r>
          </w:p>
        </w:tc>
        <w:tc>
          <w:tcPr>
            <w:tcW w:type="dxa" w:w="2680"/>
            <w:tcBorders>
              <w:top w:val="single" w:color="94A3B8" w:sz="4"/>
              <w:left w:val="single" w:color="94A3B8" w:sz="4"/>
              <w:bottom w:val="single" w:color="94A3B8" w:sz="4"/>
              <w:right w:val="single" w:color="94A3B8" w:sz="4"/>
            </w:tcBorders>
            <w:shd w:fill="EFF6FF" w:color="auto" w:val="clear"/>
            <w:tcMar>
              <w:top w:type="dxa" w:w="80"/>
              <w:left w:type="dxa" w:w="120"/>
              <w:bottom w:type="dxa" w:w="80"/>
              <w:right w:type="dxa" w:w="120"/>
            </w:tcMar>
            <w:vAlign w:val="top"/>
          </w:tcPr>
          <w:p>
            <w:pPr>
              <w:jc w:val="left"/>
            </w:pPr>
            <w:r>
              <w:rPr>
                <w:rFonts w:ascii="Arial" w:cs="Arial" w:eastAsia="Arial" w:hAnsi="Arial"/>
                <w:b w:val="false"/>
                <w:bCs w:val="false"/>
                <w:color w:val="1B3A5C"/>
                <w:sz w:val="17"/>
                <w:szCs w:val="17"/>
              </w:rPr>
              <w:t xml:space="preserve">Final</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Total Test Cases</w:t>
            </w:r>
          </w:p>
        </w:tc>
        <w:tc>
          <w:tcPr>
            <w:tcW w:type="dxa" w:w="2680"/>
            <w:tcBorders>
              <w:top w:val="single" w:color="94A3B8" w:sz="4"/>
              <w:left w:val="single" w:color="94A3B8" w:sz="4"/>
              <w:bottom w:val="single" w:color="94A3B8" w:sz="4"/>
              <w:right w:val="single" w:color="94A3B8" w:sz="4"/>
            </w:tcBorders>
            <w:shd w:fill="EFF6FF" w:color="auto" w:val="clear"/>
            <w:tcMar>
              <w:top w:type="dxa" w:w="80"/>
              <w:left w:type="dxa" w:w="120"/>
              <w:bottom w:type="dxa" w:w="80"/>
              <w:right w:type="dxa" w:w="120"/>
            </w:tcMar>
            <w:vAlign w:val="top"/>
          </w:tcPr>
          <w:p>
            <w:pPr>
              <w:jc w:val="left"/>
            </w:pPr>
            <w:r>
              <w:rPr>
                <w:rFonts w:ascii="Arial" w:cs="Arial" w:eastAsia="Arial" w:hAnsi="Arial"/>
                <w:b w:val="false"/>
                <w:bCs w:val="false"/>
                <w:color w:val="1B3A5C"/>
                <w:sz w:val="17"/>
                <w:szCs w:val="17"/>
              </w:rPr>
              <w:t xml:space="preserve">65 (Functional + Non-Functional)</w:t>
            </w:r>
          </w:p>
        </w:tc>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Testing Approach</w:t>
            </w:r>
          </w:p>
        </w:tc>
        <w:tc>
          <w:tcPr>
            <w:tcW w:type="dxa" w:w="2680"/>
            <w:tcBorders>
              <w:top w:val="single" w:color="94A3B8" w:sz="4"/>
              <w:left w:val="single" w:color="94A3B8" w:sz="4"/>
              <w:bottom w:val="single" w:color="94A3B8" w:sz="4"/>
              <w:right w:val="single" w:color="94A3B8" w:sz="4"/>
            </w:tcBorders>
            <w:shd w:fill="EFF6FF" w:color="auto" w:val="clear"/>
            <w:tcMar>
              <w:top w:type="dxa" w:w="80"/>
              <w:left w:type="dxa" w:w="120"/>
              <w:bottom w:type="dxa" w:w="80"/>
              <w:right w:type="dxa" w:w="120"/>
            </w:tcMar>
            <w:vAlign w:val="top"/>
          </w:tcPr>
          <w:p>
            <w:pPr>
              <w:jc w:val="left"/>
            </w:pPr>
            <w:r>
              <w:rPr>
                <w:rFonts w:ascii="Arial" w:cs="Arial" w:eastAsia="Arial" w:hAnsi="Arial"/>
                <w:b w:val="false"/>
                <w:bCs w:val="false"/>
                <w:color w:val="1B3A5C"/>
                <w:sz w:val="17"/>
                <w:szCs w:val="17"/>
              </w:rPr>
              <w:t xml:space="preserve">Manual + Automation (Phase 2)</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SDLC Phase Coverage</w:t>
            </w:r>
          </w:p>
        </w:tc>
        <w:tc>
          <w:tcPr>
            <w:tcW w:type="dxa" w:w="2680"/>
            <w:tcBorders>
              <w:top w:val="single" w:color="94A3B8" w:sz="4"/>
              <w:left w:val="single" w:color="94A3B8" w:sz="4"/>
              <w:bottom w:val="single" w:color="94A3B8" w:sz="4"/>
              <w:right w:val="single" w:color="94A3B8" w:sz="4"/>
            </w:tcBorders>
            <w:shd w:fill="EFF6FF" w:color="auto" w:val="clear"/>
            <w:tcMar>
              <w:top w:type="dxa" w:w="80"/>
              <w:left w:type="dxa" w:w="120"/>
              <w:bottom w:type="dxa" w:w="80"/>
              <w:right w:type="dxa" w:w="120"/>
            </w:tcMar>
            <w:vAlign w:val="top"/>
          </w:tcPr>
          <w:p>
            <w:pPr>
              <w:jc w:val="left"/>
            </w:pPr>
            <w:r>
              <w:rPr>
                <w:rFonts w:ascii="Arial" w:cs="Arial" w:eastAsia="Arial" w:hAnsi="Arial"/>
                <w:b w:val="false"/>
                <w:bCs w:val="false"/>
                <w:color w:val="1B3A5C"/>
                <w:sz w:val="17"/>
                <w:szCs w:val="17"/>
              </w:rPr>
              <w:t xml:space="preserve">Requirements → Deployment</w:t>
            </w:r>
          </w:p>
        </w:tc>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QA Lifecycle Phases</w:t>
            </w:r>
          </w:p>
        </w:tc>
        <w:tc>
          <w:tcPr>
            <w:tcW w:type="dxa" w:w="2680"/>
            <w:tcBorders>
              <w:top w:val="single" w:color="94A3B8" w:sz="4"/>
              <w:left w:val="single" w:color="94A3B8" w:sz="4"/>
              <w:bottom w:val="single" w:color="94A3B8" w:sz="4"/>
              <w:right w:val="single" w:color="94A3B8" w:sz="4"/>
            </w:tcBorders>
            <w:shd w:fill="EFF6FF" w:color="auto" w:val="clear"/>
            <w:tcMar>
              <w:top w:type="dxa" w:w="80"/>
              <w:left w:type="dxa" w:w="120"/>
              <w:bottom w:type="dxa" w:w="80"/>
              <w:right w:type="dxa" w:w="120"/>
            </w:tcMar>
            <w:vAlign w:val="top"/>
          </w:tcPr>
          <w:p>
            <w:pPr>
              <w:jc w:val="left"/>
            </w:pPr>
            <w:r>
              <w:rPr>
                <w:rFonts w:ascii="Arial" w:cs="Arial" w:eastAsia="Arial" w:hAnsi="Arial"/>
                <w:b w:val="false"/>
                <w:bCs w:val="false"/>
                <w:color w:val="1B3A5C"/>
                <w:sz w:val="17"/>
                <w:szCs w:val="17"/>
              </w:rPr>
              <w:t xml:space="preserve">All 8 Phases</w:t>
            </w:r>
          </w:p>
        </w:tc>
      </w:tr>
    </w:tbl>
    <w:p>
      <w:pPr>
        <w:spacing w:after="120"/>
      </w:pPr>
    </w:p>
    <w:p>
      <w:pPr>
        <w:pStyle w:val="Heading1"/>
        <w:pBdr>
          <w:bottom w:val="single" w:color="1B3A5C" w:sz="8" w:space="4"/>
        </w:pBdr>
        <w:spacing w:after="120" w:before="360"/>
      </w:pPr>
      <w:r>
        <w:rPr>
          <w:rFonts w:ascii="Arial" w:cs="Arial" w:eastAsia="Arial" w:hAnsi="Arial"/>
          <w:b/>
          <w:bCs/>
          <w:color w:val="1B3A5C"/>
          <w:sz w:val="36"/>
          <w:szCs w:val="36"/>
        </w:rPr>
        <w:t xml:space="preserve">Table of Contents</w:t>
      </w:r>
    </w:p>
    <w:p>
      <w:pPr>
        <w:pBdr>
          <w:left w:val="single" w:color="2563EB" w:sz="20" w:space="4"/>
        </w:pBdr>
        <w:shd w:fill="EFF6FF" w:val="clear"/>
        <w:spacing w:after="100" w:before="100"/>
        <w:ind w:left="280"/>
      </w:pPr>
      <w:r>
        <w:rPr>
          <w:rFonts w:ascii="Arial" w:cs="Arial" w:eastAsia="Arial" w:hAnsi="Arial"/>
          <w:i/>
          <w:iCs/>
          <w:color w:val="1B3A5C"/>
          <w:sz w:val="20"/>
          <w:szCs w:val="20"/>
        </w:rPr>
        <w:t xml:space="preserve">This document is organized in the sequence of the QA Lifecycle: Test Strategy → Test Plan → Test Scenarios → Test Cases → RTM → Bug Report Template → Non-Functional Testing Plan → Deployment Checklist.</w:t>
      </w:r>
    </w:p>
    <w:p>
      <w:pPr>
        <w:spacing w:after="80"/>
      </w:pPr>
    </w:p>
    <w:p>
      <w:pPr>
        <w:spacing w:after="60"/>
      </w:pPr>
      <w:r>
        <w:rPr>
          <w:rFonts w:ascii="Arial" w:cs="Arial" w:eastAsia="Arial" w:hAnsi="Arial"/>
          <w:b/>
          <w:bCs/>
          <w:color w:val="1B3A5C"/>
          <w:sz w:val="20"/>
          <w:szCs w:val="20"/>
        </w:rPr>
        <w:t xml:space="preserve">1.  </w:t>
      </w:r>
      <w:r>
        <w:rPr>
          <w:rFonts w:ascii="Arial" w:cs="Arial" w:eastAsia="Arial" w:hAnsi="Arial"/>
          <w:b/>
          <w:bCs/>
          <w:color w:val="2563EB"/>
          <w:sz w:val="20"/>
          <w:szCs w:val="20"/>
        </w:rPr>
        <w:t xml:space="preserve">Test Strategy</w:t>
      </w:r>
      <w:r>
        <w:rPr>
          <w:rFonts w:ascii="Arial" w:cs="Arial" w:eastAsia="Arial" w:hAnsi="Arial"/>
          <w:color w:val="475569"/>
          <w:sz w:val="20"/>
          <w:szCs w:val="20"/>
        </w:rPr>
        <w:t xml:space="preserve">  —  Project-level QA approach and standards</w:t>
      </w:r>
    </w:p>
    <w:p>
      <w:pPr>
        <w:spacing w:after="60"/>
      </w:pPr>
      <w:r>
        <w:rPr>
          <w:rFonts w:ascii="Arial" w:cs="Arial" w:eastAsia="Arial" w:hAnsi="Arial"/>
          <w:b/>
          <w:bCs/>
          <w:color w:val="1B3A5C"/>
          <w:sz w:val="20"/>
          <w:szCs w:val="20"/>
        </w:rPr>
        <w:t xml:space="preserve">2.  </w:t>
      </w:r>
      <w:r>
        <w:rPr>
          <w:rFonts w:ascii="Arial" w:cs="Arial" w:eastAsia="Arial" w:hAnsi="Arial"/>
          <w:b/>
          <w:bCs/>
          <w:color w:val="2563EB"/>
          <w:sz w:val="20"/>
          <w:szCs w:val="20"/>
        </w:rPr>
        <w:t xml:space="preserve">Test Plan</w:t>
      </w:r>
      <w:r>
        <w:rPr>
          <w:rFonts w:ascii="Arial" w:cs="Arial" w:eastAsia="Arial" w:hAnsi="Arial"/>
          <w:color w:val="475569"/>
          <w:sz w:val="20"/>
          <w:szCs w:val="20"/>
        </w:rPr>
        <w:t xml:space="preserve">  —  Phase-level scope, schedule, entry/exit criteria, risks</w:t>
      </w:r>
    </w:p>
    <w:p>
      <w:pPr>
        <w:spacing w:after="60"/>
      </w:pPr>
      <w:r>
        <w:rPr>
          <w:rFonts w:ascii="Arial" w:cs="Arial" w:eastAsia="Arial" w:hAnsi="Arial"/>
          <w:b/>
          <w:bCs/>
          <w:color w:val="1B3A5C"/>
          <w:sz w:val="20"/>
          <w:szCs w:val="20"/>
        </w:rPr>
        <w:t xml:space="preserve">3.  </w:t>
      </w:r>
      <w:r>
        <w:rPr>
          <w:rFonts w:ascii="Arial" w:cs="Arial" w:eastAsia="Arial" w:hAnsi="Arial"/>
          <w:b/>
          <w:bCs/>
          <w:color w:val="2563EB"/>
          <w:sz w:val="20"/>
          <w:szCs w:val="20"/>
        </w:rPr>
        <w:t xml:space="preserve">Test Scenarios</w:t>
      </w:r>
      <w:r>
        <w:rPr>
          <w:rFonts w:ascii="Arial" w:cs="Arial" w:eastAsia="Arial" w:hAnsi="Arial"/>
          <w:color w:val="475569"/>
          <w:sz w:val="20"/>
          <w:szCs w:val="20"/>
        </w:rPr>
        <w:t xml:space="preserve">  —  High-level 'What to Test' catalogue by feature area</w:t>
      </w:r>
    </w:p>
    <w:p>
      <w:pPr>
        <w:spacing w:after="60"/>
      </w:pPr>
      <w:r>
        <w:rPr>
          <w:rFonts w:ascii="Arial" w:cs="Arial" w:eastAsia="Arial" w:hAnsi="Arial"/>
          <w:b/>
          <w:bCs/>
          <w:color w:val="1B3A5C"/>
          <w:sz w:val="20"/>
          <w:szCs w:val="20"/>
        </w:rPr>
        <w:t xml:space="preserve">4.  </w:t>
      </w:r>
      <w:r>
        <w:rPr>
          <w:rFonts w:ascii="Arial" w:cs="Arial" w:eastAsia="Arial" w:hAnsi="Arial"/>
          <w:b/>
          <w:bCs/>
          <w:color w:val="2563EB"/>
          <w:sz w:val="20"/>
          <w:szCs w:val="20"/>
        </w:rPr>
        <w:t xml:space="preserve">Test Cases</w:t>
      </w:r>
      <w:r>
        <w:rPr>
          <w:rFonts w:ascii="Arial" w:cs="Arial" w:eastAsia="Arial" w:hAnsi="Arial"/>
          <w:color w:val="475569"/>
          <w:sz w:val="20"/>
          <w:szCs w:val="20"/>
        </w:rPr>
        <w:t xml:space="preserve">  —  Detailed step-by-step test cases with expected results</w:t>
      </w:r>
    </w:p>
    <w:p>
      <w:pPr>
        <w:spacing w:after="60"/>
      </w:pPr>
      <w:r>
        <w:rPr>
          <w:rFonts w:ascii="Arial" w:cs="Arial" w:eastAsia="Arial" w:hAnsi="Arial"/>
          <w:b/>
          <w:bCs/>
          <w:color w:val="1B3A5C"/>
          <w:sz w:val="20"/>
          <w:szCs w:val="20"/>
        </w:rPr>
        <w:t xml:space="preserve">5.  </w:t>
      </w:r>
      <w:r>
        <w:rPr>
          <w:rFonts w:ascii="Arial" w:cs="Arial" w:eastAsia="Arial" w:hAnsi="Arial"/>
          <w:b/>
          <w:bCs/>
          <w:color w:val="2563EB"/>
          <w:sz w:val="20"/>
          <w:szCs w:val="20"/>
        </w:rPr>
        <w:t xml:space="preserve">Requirements Traceability Matrix (RTM)</w:t>
      </w:r>
      <w:r>
        <w:rPr>
          <w:rFonts w:ascii="Arial" w:cs="Arial" w:eastAsia="Arial" w:hAnsi="Arial"/>
          <w:color w:val="475569"/>
          <w:sz w:val="20"/>
          <w:szCs w:val="20"/>
        </w:rPr>
        <w:t xml:space="preserve">  —  Linking every requirement to test cases</w:t>
      </w:r>
    </w:p>
    <w:p>
      <w:pPr>
        <w:spacing w:after="60"/>
      </w:pPr>
      <w:r>
        <w:rPr>
          <w:rFonts w:ascii="Arial" w:cs="Arial" w:eastAsia="Arial" w:hAnsi="Arial"/>
          <w:b/>
          <w:bCs/>
          <w:color w:val="1B3A5C"/>
          <w:sz w:val="20"/>
          <w:szCs w:val="20"/>
        </w:rPr>
        <w:t xml:space="preserve">6.  </w:t>
      </w:r>
      <w:r>
        <w:rPr>
          <w:rFonts w:ascii="Arial" w:cs="Arial" w:eastAsia="Arial" w:hAnsi="Arial"/>
          <w:b/>
          <w:bCs/>
          <w:color w:val="2563EB"/>
          <w:sz w:val="20"/>
          <w:szCs w:val="20"/>
        </w:rPr>
        <w:t xml:space="preserve">Bug Report Template + Sample Bug Reports</w:t>
      </w:r>
      <w:r>
        <w:rPr>
          <w:rFonts w:ascii="Arial" w:cs="Arial" w:eastAsia="Arial" w:hAnsi="Arial"/>
          <w:color w:val="475569"/>
          <w:sz w:val="20"/>
          <w:szCs w:val="20"/>
        </w:rPr>
        <w:t xml:space="preserve">  —  Standard defect reporting format</w:t>
      </w:r>
    </w:p>
    <w:p>
      <w:pPr>
        <w:spacing w:after="60"/>
      </w:pPr>
      <w:r>
        <w:rPr>
          <w:rFonts w:ascii="Arial" w:cs="Arial" w:eastAsia="Arial" w:hAnsi="Arial"/>
          <w:b/>
          <w:bCs/>
          <w:color w:val="1B3A5C"/>
          <w:sz w:val="20"/>
          <w:szCs w:val="20"/>
        </w:rPr>
        <w:t xml:space="preserve">7.  </w:t>
      </w:r>
      <w:r>
        <w:rPr>
          <w:rFonts w:ascii="Arial" w:cs="Arial" w:eastAsia="Arial" w:hAnsi="Arial"/>
          <w:b/>
          <w:bCs/>
          <w:color w:val="2563EB"/>
          <w:sz w:val="20"/>
          <w:szCs w:val="20"/>
        </w:rPr>
        <w:t xml:space="preserve">Non-Functional Testing Plan</w:t>
      </w:r>
      <w:r>
        <w:rPr>
          <w:rFonts w:ascii="Arial" w:cs="Arial" w:eastAsia="Arial" w:hAnsi="Arial"/>
          <w:color w:val="475569"/>
          <w:sz w:val="20"/>
          <w:szCs w:val="20"/>
        </w:rPr>
        <w:t xml:space="preserve">  —  Performance, Security, Usability, Accessibility</w:t>
      </w:r>
    </w:p>
    <w:p>
      <w:pPr>
        <w:spacing w:after="60"/>
      </w:pPr>
      <w:r>
        <w:rPr>
          <w:rFonts w:ascii="Arial" w:cs="Arial" w:eastAsia="Arial" w:hAnsi="Arial"/>
          <w:b/>
          <w:bCs/>
          <w:color w:val="1B3A5C"/>
          <w:sz w:val="20"/>
          <w:szCs w:val="20"/>
        </w:rPr>
        <w:t xml:space="preserve">8.  </w:t>
      </w:r>
      <w:r>
        <w:rPr>
          <w:rFonts w:ascii="Arial" w:cs="Arial" w:eastAsia="Arial" w:hAnsi="Arial"/>
          <w:b/>
          <w:bCs/>
          <w:color w:val="2563EB"/>
          <w:sz w:val="20"/>
          <w:szCs w:val="20"/>
        </w:rPr>
        <w:t xml:space="preserve">Deployment &amp; Go-Live Checklist</w:t>
      </w:r>
      <w:r>
        <w:rPr>
          <w:rFonts w:ascii="Arial" w:cs="Arial" w:eastAsia="Arial" w:hAnsi="Arial"/>
          <w:color w:val="475569"/>
          <w:sz w:val="20"/>
          <w:szCs w:val="20"/>
        </w:rPr>
        <w:t xml:space="preserve">  —  Phase 8 deployment verification</w:t>
      </w:r>
    </w:p>
    <w:p>
      <w:pPr>
        <w:spacing w:after="160"/>
      </w:pPr>
    </w:p>
    <w:p>
      <w:r>
        <w:br/>
      </w:r>
    </w:p>
    <w:p>
      <w:pPr>
        <w:pStyle w:val="Heading1"/>
        <w:pBdr>
          <w:bottom w:val="single" w:color="1B3A5C" w:sz="8" w:space="4"/>
        </w:pBdr>
        <w:spacing w:after="120" w:before="360"/>
      </w:pPr>
      <w:r>
        <w:rPr>
          <w:rFonts w:ascii="Arial" w:cs="Arial" w:eastAsia="Arial" w:hAnsi="Arial"/>
          <w:b/>
          <w:bCs/>
          <w:color w:val="1B3A5C"/>
          <w:sz w:val="36"/>
          <w:szCs w:val="36"/>
        </w:rPr>
        <w:t xml:space="preserve">1. Test Strategy</w:t>
      </w:r>
    </w:p>
    <w:p>
      <w:pPr>
        <w:pBdr>
          <w:left w:val="single" w:color="2563EB" w:sz="20" w:space="4"/>
        </w:pBdr>
        <w:shd w:fill="EFF6FF" w:val="clear"/>
        <w:spacing w:after="100" w:before="100"/>
        <w:ind w:left="280"/>
      </w:pPr>
      <w:r>
        <w:rPr>
          <w:rFonts w:ascii="Arial" w:cs="Arial" w:eastAsia="Arial" w:hAnsi="Arial"/>
          <w:i/>
          <w:iCs/>
          <w:color w:val="1B3A5C"/>
          <w:sz w:val="20"/>
          <w:szCs w:val="20"/>
        </w:rPr>
        <w:t xml:space="preserve">The Test Strategy defines the overarching QA approach, standards, tools, and principles that govern all testing activities for the Vendor Invoice Management Portal.</w:t>
      </w:r>
    </w:p>
    <w:p>
      <w:pPr>
        <w:spacing w:after="80"/>
      </w:pPr>
    </w:p>
    <w:p>
      <w:pPr>
        <w:pStyle w:val="Heading2"/>
        <w:spacing w:after="100" w:before="280"/>
      </w:pPr>
      <w:r>
        <w:rPr>
          <w:rFonts w:ascii="Arial" w:cs="Arial" w:eastAsia="Arial" w:hAnsi="Arial"/>
          <w:b/>
          <w:bCs/>
          <w:color w:val="2563EB"/>
          <w:sz w:val="28"/>
          <w:szCs w:val="28"/>
        </w:rPr>
        <w:t xml:space="preserve">1.1 QA Approach</w:t>
      </w:r>
    </w:p>
    <w:p>
      <w:pPr>
        <w:spacing w:after="100"/>
      </w:pPr>
      <w:r>
        <w:rPr>
          <w:rFonts w:ascii="Arial" w:cs="Arial" w:eastAsia="Arial" w:hAnsi="Arial"/>
          <w:b w:val="false"/>
          <w:bCs w:val="false"/>
          <w:color w:val="475569"/>
          <w:sz w:val="20"/>
          <w:szCs w:val="20"/>
        </w:rPr>
        <w:t xml:space="preserve">QA will be integrated from Phase 1 (Requirements Analysis) through Phase 8 (Deployment Verification) in alignment with the Shift-Left testing philosophy. Quality is treated as a team responsibility — not solely a QA function. Testing will be conducted at multiple layers: requirements, API, UI, database, and integration.</w:t>
      </w:r>
    </w:p>
    <w:p>
      <w:pPr>
        <w:spacing w:after="80"/>
      </w:pPr>
    </w:p>
    <w:p>
      <w:pPr>
        <w:pStyle w:val="Heading2"/>
        <w:spacing w:after="100" w:before="280"/>
      </w:pPr>
      <w:r>
        <w:rPr>
          <w:rFonts w:ascii="Arial" w:cs="Arial" w:eastAsia="Arial" w:hAnsi="Arial"/>
          <w:b/>
          <w:bCs/>
          <w:color w:val="2563EB"/>
          <w:sz w:val="28"/>
          <w:szCs w:val="28"/>
        </w:rPr>
        <w:t xml:space="preserve">1.2 Testing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4A3B8" w:sz="4"/>
              <w:left w:val="single" w:color="94A3B8" w:sz="4"/>
              <w:bottom w:val="single" w:color="94A3B8" w:sz="4"/>
              <w:right w:val="single" w:color="94A3B8" w:sz="4"/>
            </w:tcBorders>
            <w:shd w:fill="16A34A"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IN SCOPE</w:t>
            </w:r>
          </w:p>
        </w:tc>
        <w:tc>
          <w:tcPr>
            <w:tcW w:type="dxa" w:w="4680"/>
            <w:tcBorders>
              <w:top w:val="single" w:color="94A3B8" w:sz="4"/>
              <w:left w:val="single" w:color="94A3B8" w:sz="4"/>
              <w:bottom w:val="single" w:color="94A3B8" w:sz="4"/>
              <w:right w:val="single" w:color="94A3B8" w:sz="4"/>
            </w:tcBorders>
            <w:shd w:fill="EA580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OUT OF SCOPE</w:t>
            </w:r>
          </w:p>
        </w:tc>
      </w:tr>
      <w:tr>
        <w:tc>
          <w:tcPr>
            <w:tcW w:type="dxa" w:w="4680"/>
            <w:tcBorders>
              <w:top w:val="single" w:color="94A3B8" w:sz="4"/>
              <w:left w:val="single" w:color="94A3B8" w:sz="4"/>
              <w:bottom w:val="single" w:color="94A3B8" w:sz="4"/>
              <w:right w:val="single" w:color="94A3B8" w:sz="4"/>
            </w:tcBorders>
            <w:shd w:fill="F0FDF4" w:color="auto" w:val="clear"/>
            <w:tcMar>
              <w:top w:type="dxa" w:w="80"/>
              <w:left w:type="dxa" w:w="120"/>
              <w:bottom w:type="dxa" w:w="80"/>
              <w:right w:type="dxa" w:w="120"/>
            </w:tcMar>
            <w:vAlign w:val="top"/>
          </w:tcPr>
          <w:p>
            <w:pPr>
              <w:spacing w:after="60"/>
            </w:pPr>
            <w:r>
              <w:rPr>
                <w:rFonts w:ascii="Arial" w:cs="Arial" w:eastAsia="Arial" w:hAnsi="Arial"/>
                <w:b w:val="false"/>
                <w:bCs w:val="false"/>
                <w:color w:val="1E293B"/>
                <w:sz w:val="18"/>
                <w:szCs w:val="18"/>
              </w:rPr>
              <w:t xml:space="preserve">Vendor registration, login, session management</w:t>
            </w:r>
          </w:p>
          <w:p>
            <w:pPr>
              <w:spacing w:after="60"/>
            </w:pPr>
            <w:r>
              <w:rPr>
                <w:rFonts w:ascii="Arial" w:cs="Arial" w:eastAsia="Arial" w:hAnsi="Arial"/>
                <w:b w:val="false"/>
                <w:bCs w:val="false"/>
                <w:color w:val="1E293B"/>
                <w:sz w:val="18"/>
                <w:szCs w:val="18"/>
              </w:rPr>
              <w:t xml:space="preserve">Invoice submission, validation, file upload</w:t>
            </w:r>
          </w:p>
          <w:p>
            <w:pPr>
              <w:spacing w:after="60"/>
            </w:pPr>
            <w:r>
              <w:rPr>
                <w:rFonts w:ascii="Arial" w:cs="Arial" w:eastAsia="Arial" w:hAnsi="Arial"/>
                <w:b w:val="false"/>
                <w:bCs w:val="false"/>
                <w:color w:val="1E293B"/>
                <w:sz w:val="18"/>
                <w:szCs w:val="18"/>
              </w:rPr>
              <w:t xml:space="preserve">AP team approval/rejection workflow</w:t>
            </w:r>
          </w:p>
          <w:p>
            <w:pPr>
              <w:spacing w:after="60"/>
            </w:pPr>
            <w:r>
              <w:rPr>
                <w:rFonts w:ascii="Arial" w:cs="Arial" w:eastAsia="Arial" w:hAnsi="Arial"/>
                <w:b w:val="false"/>
                <w:bCs w:val="false"/>
                <w:color w:val="1E293B"/>
                <w:sz w:val="18"/>
                <w:szCs w:val="18"/>
              </w:rPr>
              <w:t xml:space="preserve">Payment forwarding integration (API layer)</w:t>
            </w:r>
          </w:p>
          <w:p>
            <w:pPr>
              <w:spacing w:after="60"/>
            </w:pPr>
            <w:r>
              <w:rPr>
                <w:rFonts w:ascii="Arial" w:cs="Arial" w:eastAsia="Arial" w:hAnsi="Arial"/>
                <w:b w:val="false"/>
                <w:bCs w:val="false"/>
                <w:color w:val="1E293B"/>
                <w:sz w:val="18"/>
                <w:szCs w:val="18"/>
              </w:rPr>
              <w:t xml:space="preserve">Email notification triggers and delivery</w:t>
            </w:r>
          </w:p>
          <w:p>
            <w:pPr>
              <w:spacing w:after="60"/>
            </w:pPr>
            <w:r>
              <w:rPr>
                <w:rFonts w:ascii="Arial" w:cs="Arial" w:eastAsia="Arial" w:hAnsi="Arial"/>
                <w:b w:val="false"/>
                <w:bCs w:val="false"/>
                <w:color w:val="1E293B"/>
                <w:sz w:val="18"/>
                <w:szCs w:val="18"/>
              </w:rPr>
              <w:t xml:space="preserve">Monthly report generation and access</w:t>
            </w:r>
          </w:p>
          <w:p>
            <w:pPr>
              <w:spacing w:after="60"/>
            </w:pPr>
            <w:r>
              <w:rPr>
                <w:rFonts w:ascii="Arial" w:cs="Arial" w:eastAsia="Arial" w:hAnsi="Arial"/>
                <w:b w:val="false"/>
                <w:bCs w:val="false"/>
                <w:color w:val="1E293B"/>
                <w:sz w:val="18"/>
                <w:szCs w:val="18"/>
              </w:rPr>
              <w:t xml:space="preserve">Role-based access control (RBAC)</w:t>
            </w:r>
          </w:p>
          <w:p>
            <w:pPr>
              <w:spacing w:after="60"/>
            </w:pPr>
            <w:r>
              <w:rPr>
                <w:rFonts w:ascii="Arial" w:cs="Arial" w:eastAsia="Arial" w:hAnsi="Arial"/>
                <w:b w:val="false"/>
                <w:bCs w:val="false"/>
                <w:color w:val="1E293B"/>
                <w:sz w:val="18"/>
                <w:szCs w:val="18"/>
              </w:rPr>
              <w:t xml:space="preserve">Performance: load up to 500 concurrent users</w:t>
            </w:r>
          </w:p>
          <w:p>
            <w:pPr>
              <w:spacing w:after="60"/>
            </w:pPr>
            <w:r>
              <w:rPr>
                <w:rFonts w:ascii="Arial" w:cs="Arial" w:eastAsia="Arial" w:hAnsi="Arial"/>
                <w:b w:val="false"/>
                <w:bCs w:val="false"/>
                <w:color w:val="1E293B"/>
                <w:sz w:val="18"/>
                <w:szCs w:val="18"/>
              </w:rPr>
              <w:t xml:space="preserve">Security: OWASP Top 10 vulnerability checks</w:t>
            </w:r>
          </w:p>
          <w:p>
            <w:pPr>
              <w:spacing w:after="60"/>
            </w:pPr>
            <w:r>
              <w:rPr>
                <w:rFonts w:ascii="Arial" w:cs="Arial" w:eastAsia="Arial" w:hAnsi="Arial"/>
                <w:b w:val="false"/>
                <w:bCs w:val="false"/>
                <w:color w:val="1E293B"/>
                <w:sz w:val="18"/>
                <w:szCs w:val="18"/>
              </w:rPr>
              <w:t xml:space="preserve">Cross-browser compatibility (Chrome, Firefox, Edge, Safari)</w:t>
            </w:r>
          </w:p>
          <w:p>
            <w:pPr>
              <w:spacing w:after="60"/>
            </w:pPr>
            <w:r>
              <w:rPr>
                <w:rFonts w:ascii="Arial" w:cs="Arial" w:eastAsia="Arial" w:hAnsi="Arial"/>
                <w:b w:val="false"/>
                <w:bCs w:val="false"/>
                <w:color w:val="1E293B"/>
                <w:sz w:val="18"/>
                <w:szCs w:val="18"/>
              </w:rPr>
              <w:t xml:space="preserve">Mobile responsiveness (portrait / landscape)</w:t>
            </w:r>
          </w:p>
          <w:p>
            <w:pPr>
              <w:spacing w:after="60"/>
            </w:pPr>
            <w:r>
              <w:rPr>
                <w:rFonts w:ascii="Arial" w:cs="Arial" w:eastAsia="Arial" w:hAnsi="Arial"/>
                <w:b w:val="false"/>
                <w:bCs w:val="false"/>
                <w:color w:val="1E293B"/>
                <w:sz w:val="18"/>
                <w:szCs w:val="18"/>
              </w:rPr>
              <w:t xml:space="preserve">WCAG 2.1 AA accessibility compliance</w:t>
            </w:r>
          </w:p>
          <w:p>
            <w:pPr>
              <w:spacing w:after="80"/>
            </w:pPr>
            <w:r>
              <w:rPr>
                <w:rFonts w:ascii="Arial" w:cs="Arial" w:eastAsia="Arial" w:hAnsi="Arial"/>
                <w:b w:val="false"/>
                <w:bCs w:val="false"/>
                <w:color w:val="1E293B"/>
                <w:sz w:val="18"/>
                <w:szCs w:val="18"/>
              </w:rPr>
              <w:t xml:space="preserve">Deployment smoke testing and config verification</w:t>
            </w:r>
          </w:p>
        </w:tc>
        <w:tc>
          <w:tcPr>
            <w:tcW w:type="dxa" w:w="4680"/>
            <w:tcBorders>
              <w:top w:val="single" w:color="94A3B8" w:sz="4"/>
              <w:left w:val="single" w:color="94A3B8" w:sz="4"/>
              <w:bottom w:val="single" w:color="94A3B8" w:sz="4"/>
              <w:right w:val="single" w:color="94A3B8" w:sz="4"/>
            </w:tcBorders>
            <w:shd w:fill="FEF2F2" w:color="auto" w:val="clear"/>
            <w:tcMar>
              <w:top w:type="dxa" w:w="80"/>
              <w:left w:type="dxa" w:w="120"/>
              <w:bottom w:type="dxa" w:w="80"/>
              <w:right w:type="dxa" w:w="120"/>
            </w:tcMar>
            <w:vAlign w:val="top"/>
          </w:tcPr>
          <w:p>
            <w:pPr>
              <w:spacing w:after="60"/>
            </w:pPr>
            <w:r>
              <w:rPr>
                <w:rFonts w:ascii="Arial" w:cs="Arial" w:eastAsia="Arial" w:hAnsi="Arial"/>
                <w:b w:val="false"/>
                <w:bCs w:val="false"/>
                <w:color w:val="1E293B"/>
                <w:sz w:val="18"/>
                <w:szCs w:val="18"/>
              </w:rPr>
              <w:t xml:space="preserve">ERP / SAP internal configuration testing</w:t>
            </w:r>
          </w:p>
          <w:p>
            <w:pPr>
              <w:spacing w:after="60"/>
            </w:pPr>
            <w:r>
              <w:rPr>
                <w:rFonts w:ascii="Arial" w:cs="Arial" w:eastAsia="Arial" w:hAnsi="Arial"/>
                <w:b w:val="false"/>
                <w:bCs w:val="false"/>
                <w:color w:val="1E293B"/>
                <w:sz w:val="18"/>
                <w:szCs w:val="18"/>
              </w:rPr>
              <w:t xml:space="preserve">Bank gateway / payment rail testing (3rd party)</w:t>
            </w:r>
          </w:p>
          <w:p>
            <w:pPr>
              <w:spacing w:after="60"/>
            </w:pPr>
            <w:r>
              <w:rPr>
                <w:rFonts w:ascii="Arial" w:cs="Arial" w:eastAsia="Arial" w:hAnsi="Arial"/>
                <w:b w:val="false"/>
                <w:bCs w:val="false"/>
                <w:color w:val="1E293B"/>
                <w:sz w:val="18"/>
                <w:szCs w:val="18"/>
              </w:rPr>
              <w:t xml:space="preserve">Native mobile application (if not in scope)</w:t>
            </w:r>
          </w:p>
          <w:p>
            <w:pPr>
              <w:spacing w:after="60"/>
            </w:pPr>
            <w:r>
              <w:rPr>
                <w:rFonts w:ascii="Arial" w:cs="Arial" w:eastAsia="Arial" w:hAnsi="Arial"/>
                <w:b w:val="false"/>
                <w:bCs w:val="false"/>
                <w:color w:val="1E293B"/>
                <w:sz w:val="18"/>
                <w:szCs w:val="18"/>
              </w:rPr>
              <w:t xml:space="preserve">Multi-language / localization (unless specified)</w:t>
            </w:r>
          </w:p>
          <w:p>
            <w:pPr>
              <w:spacing w:after="60"/>
            </w:pPr>
            <w:r>
              <w:rPr>
                <w:rFonts w:ascii="Arial" w:cs="Arial" w:eastAsia="Arial" w:hAnsi="Arial"/>
                <w:b w:val="false"/>
                <w:bCs w:val="false"/>
                <w:color w:val="1E293B"/>
                <w:sz w:val="18"/>
                <w:szCs w:val="18"/>
              </w:rPr>
              <w:t xml:space="preserve">Hardware infrastructure testing</w:t>
            </w:r>
          </w:p>
          <w:p>
            <w:pPr>
              <w:spacing w:after="60"/>
            </w:pPr>
            <w:r>
              <w:rPr>
                <w:rFonts w:ascii="Arial" w:cs="Arial" w:eastAsia="Arial" w:hAnsi="Arial"/>
                <w:b w:val="false"/>
                <w:bCs w:val="false"/>
                <w:color w:val="1E293B"/>
                <w:sz w:val="18"/>
                <w:szCs w:val="18"/>
              </w:rPr>
              <w:t xml:space="preserve">Automated regression suite (Phase 2 only)</w:t>
            </w:r>
          </w:p>
          <w:p>
            <w:pPr>
              <w:spacing w:after="80"/>
            </w:pPr>
            <w:r>
              <w:rPr>
                <w:rFonts w:ascii="Arial" w:cs="Arial" w:eastAsia="Arial" w:hAnsi="Arial"/>
                <w:b w:val="false"/>
                <w:bCs w:val="false"/>
                <w:color w:val="1E293B"/>
                <w:sz w:val="18"/>
                <w:szCs w:val="18"/>
              </w:rPr>
              <w:t xml:space="preserve">Penetration testing (external engagement)</w:t>
            </w:r>
          </w:p>
        </w:tc>
      </w:tr>
    </w:tbl>
    <w:p>
      <w:pPr>
        <w:spacing w:after="100"/>
      </w:pPr>
    </w:p>
    <w:p>
      <w:pPr>
        <w:pStyle w:val="Heading2"/>
        <w:spacing w:after="100" w:before="280"/>
      </w:pPr>
      <w:r>
        <w:rPr>
          <w:rFonts w:ascii="Arial" w:cs="Arial" w:eastAsia="Arial" w:hAnsi="Arial"/>
          <w:b/>
          <w:bCs/>
          <w:color w:val="2563EB"/>
          <w:sz w:val="28"/>
          <w:szCs w:val="28"/>
        </w:rPr>
        <w:t xml:space="preserve">1.3 Testing Types &amp;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Testing Type</w:t>
            </w:r>
          </w:p>
        </w:tc>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Method / Tool</w:t>
            </w:r>
          </w:p>
        </w:tc>
        <w:tc>
          <w:tcPr>
            <w:tcW w:type="dxa" w:w="516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Approach</w:t>
            </w:r>
          </w:p>
        </w:tc>
      </w:tr>
      <w:tr>
        <w:tc>
          <w:tcPr>
            <w:tcW w:type="dxa" w:w="22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B3A5C"/>
                <w:sz w:val="17"/>
                <w:szCs w:val="17"/>
              </w:rPr>
              <w:t xml:space="preserve">Functional Testing</w:t>
            </w:r>
          </w:p>
        </w:tc>
        <w:tc>
          <w:tcPr>
            <w:tcW w:type="dxa" w:w="20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7"/>
                <w:szCs w:val="17"/>
              </w:rPr>
              <w:t xml:space="preserve">Manual</w:t>
            </w:r>
          </w:p>
        </w:tc>
        <w:tc>
          <w:tcPr>
            <w:tcW w:type="dxa" w:w="51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7"/>
                <w:szCs w:val="17"/>
              </w:rPr>
              <w:t xml:space="preserve">Test all business workflows against acceptance criteria using test cases derived from requirements. Focus on UI, API, and DB layers.</w:t>
            </w:r>
          </w:p>
        </w:tc>
      </w:tr>
      <w:tr>
        <w:tc>
          <w:tcPr>
            <w:tcW w:type="dxa" w:w="22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bCs/>
                <w:color w:val="1B3A5C"/>
                <w:sz w:val="17"/>
                <w:szCs w:val="17"/>
              </w:rPr>
              <w:t xml:space="preserve">Regression Testing</w:t>
            </w:r>
          </w:p>
        </w:tc>
        <w:tc>
          <w:tcPr>
            <w:tcW w:type="dxa" w:w="20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7"/>
                <w:szCs w:val="17"/>
              </w:rPr>
              <w:t xml:space="preserve">Manual (Phase 1) / Automated (Phase 2)</w:t>
            </w:r>
          </w:p>
        </w:tc>
        <w:tc>
          <w:tcPr>
            <w:tcW w:type="dxa" w:w="51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7"/>
                <w:szCs w:val="17"/>
              </w:rPr>
              <w:t xml:space="preserve">Re-run core workflows after every build deployment to ensure existing functionality is unbroken.</w:t>
            </w:r>
          </w:p>
        </w:tc>
      </w:tr>
      <w:tr>
        <w:tc>
          <w:tcPr>
            <w:tcW w:type="dxa" w:w="22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B3A5C"/>
                <w:sz w:val="17"/>
                <w:szCs w:val="17"/>
              </w:rPr>
              <w:t xml:space="preserve">API Testing</w:t>
            </w:r>
          </w:p>
        </w:tc>
        <w:tc>
          <w:tcPr>
            <w:tcW w:type="dxa" w:w="20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7"/>
                <w:szCs w:val="17"/>
              </w:rPr>
              <w:t xml:space="preserve">Manual — Postman</w:t>
            </w:r>
          </w:p>
        </w:tc>
        <w:tc>
          <w:tcPr>
            <w:tcW w:type="dxa" w:w="51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7"/>
                <w:szCs w:val="17"/>
              </w:rPr>
              <w:t xml:space="preserve">Test all REST API endpoints for request/response correctness, error codes, auth token validation, and payload edge cases.</w:t>
            </w:r>
          </w:p>
        </w:tc>
      </w:tr>
      <w:tr>
        <w:tc>
          <w:tcPr>
            <w:tcW w:type="dxa" w:w="22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bCs/>
                <w:color w:val="1B3A5C"/>
                <w:sz w:val="17"/>
                <w:szCs w:val="17"/>
              </w:rPr>
              <w:t xml:space="preserve">Database Testing</w:t>
            </w:r>
          </w:p>
        </w:tc>
        <w:tc>
          <w:tcPr>
            <w:tcW w:type="dxa" w:w="20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7"/>
                <w:szCs w:val="17"/>
              </w:rPr>
              <w:t xml:space="preserve">Manual — SQL queries</w:t>
            </w:r>
          </w:p>
        </w:tc>
        <w:tc>
          <w:tcPr>
            <w:tcW w:type="dxa" w:w="51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7"/>
                <w:szCs w:val="17"/>
              </w:rPr>
              <w:t xml:space="preserve">Verify data persistence, constraint enforcement, no orphaned records, and correct schema on key operations.</w:t>
            </w:r>
          </w:p>
        </w:tc>
      </w:tr>
      <w:tr>
        <w:tc>
          <w:tcPr>
            <w:tcW w:type="dxa" w:w="22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B3A5C"/>
                <w:sz w:val="17"/>
                <w:szCs w:val="17"/>
              </w:rPr>
              <w:t xml:space="preserve">Performance Testing</w:t>
            </w:r>
          </w:p>
        </w:tc>
        <w:tc>
          <w:tcPr>
            <w:tcW w:type="dxa" w:w="20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7"/>
                <w:szCs w:val="17"/>
              </w:rPr>
              <w:t xml:space="preserve">Automated — JMeter/k6</w:t>
            </w:r>
          </w:p>
        </w:tc>
        <w:tc>
          <w:tcPr>
            <w:tcW w:type="dxa" w:w="51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7"/>
                <w:szCs w:val="17"/>
              </w:rPr>
              <w:t xml:space="preserve">Load test with simulated concurrent users. Validate response times and resource utilization under expected and peak load.</w:t>
            </w:r>
          </w:p>
        </w:tc>
      </w:tr>
      <w:tr>
        <w:tc>
          <w:tcPr>
            <w:tcW w:type="dxa" w:w="22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bCs/>
                <w:color w:val="1B3A5C"/>
                <w:sz w:val="17"/>
                <w:szCs w:val="17"/>
              </w:rPr>
              <w:t xml:space="preserve">Security Testing</w:t>
            </w:r>
          </w:p>
        </w:tc>
        <w:tc>
          <w:tcPr>
            <w:tcW w:type="dxa" w:w="20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7"/>
                <w:szCs w:val="17"/>
              </w:rPr>
              <w:t xml:space="preserve">Manual + Tool-assisted</w:t>
            </w:r>
          </w:p>
        </w:tc>
        <w:tc>
          <w:tcPr>
            <w:tcW w:type="dxa" w:w="51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7"/>
                <w:szCs w:val="17"/>
              </w:rPr>
              <w:t xml:space="preserve">OWASP Top 10 checks: SQL injection, XSS, auth bypass, session fixation, IDOR, sensitive data exposure.</w:t>
            </w:r>
          </w:p>
        </w:tc>
      </w:tr>
      <w:tr>
        <w:tc>
          <w:tcPr>
            <w:tcW w:type="dxa" w:w="22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B3A5C"/>
                <w:sz w:val="17"/>
                <w:szCs w:val="17"/>
              </w:rPr>
              <w:t xml:space="preserve">Usability Testing</w:t>
            </w:r>
          </w:p>
        </w:tc>
        <w:tc>
          <w:tcPr>
            <w:tcW w:type="dxa" w:w="20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7"/>
                <w:szCs w:val="17"/>
              </w:rPr>
              <w:t xml:space="preserve">Manual — exploratory</w:t>
            </w:r>
          </w:p>
        </w:tc>
        <w:tc>
          <w:tcPr>
            <w:tcW w:type="dxa" w:w="51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7"/>
                <w:szCs w:val="17"/>
              </w:rPr>
              <w:t xml:space="preserve">Evaluate user flows against first-time user journeys. Identify friction points, confusing labels, and poor error messages.</w:t>
            </w:r>
          </w:p>
        </w:tc>
      </w:tr>
      <w:tr>
        <w:tc>
          <w:tcPr>
            <w:tcW w:type="dxa" w:w="22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bCs/>
                <w:color w:val="1B3A5C"/>
                <w:sz w:val="17"/>
                <w:szCs w:val="17"/>
              </w:rPr>
              <w:t xml:space="preserve">Accessibility Testing</w:t>
            </w:r>
          </w:p>
        </w:tc>
        <w:tc>
          <w:tcPr>
            <w:tcW w:type="dxa" w:w="20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7"/>
                <w:szCs w:val="17"/>
              </w:rPr>
              <w:t xml:space="preserve">Tool + Manual</w:t>
            </w:r>
          </w:p>
        </w:tc>
        <w:tc>
          <w:tcPr>
            <w:tcW w:type="dxa" w:w="51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7"/>
                <w:szCs w:val="17"/>
              </w:rPr>
              <w:t xml:space="preserve">axe DevTools + manual keyboard/screen-reader testing against WCAG 2.1 AA success criteria.</w:t>
            </w:r>
          </w:p>
        </w:tc>
      </w:tr>
      <w:tr>
        <w:tc>
          <w:tcPr>
            <w:tcW w:type="dxa" w:w="22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B3A5C"/>
                <w:sz w:val="17"/>
                <w:szCs w:val="17"/>
              </w:rPr>
              <w:t xml:space="preserve">Compatibility Testing</w:t>
            </w:r>
          </w:p>
        </w:tc>
        <w:tc>
          <w:tcPr>
            <w:tcW w:type="dxa" w:w="20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7"/>
                <w:szCs w:val="17"/>
              </w:rPr>
              <w:t xml:space="preserve">Manual</w:t>
            </w:r>
          </w:p>
        </w:tc>
        <w:tc>
          <w:tcPr>
            <w:tcW w:type="dxa" w:w="51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7"/>
                <w:szCs w:val="17"/>
              </w:rPr>
              <w:t xml:space="preserve">Chrome, Firefox, Edge, Safari (latest 2 versions). Mobile: iOS Safari, Android Chrome. Portrait and landscape.</w:t>
            </w:r>
          </w:p>
        </w:tc>
      </w:tr>
      <w:tr>
        <w:tc>
          <w:tcPr>
            <w:tcW w:type="dxa" w:w="22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bCs/>
                <w:color w:val="1B3A5C"/>
                <w:sz w:val="17"/>
                <w:szCs w:val="17"/>
              </w:rPr>
              <w:t xml:space="preserve">Smoke Testing</w:t>
            </w:r>
          </w:p>
        </w:tc>
        <w:tc>
          <w:tcPr>
            <w:tcW w:type="dxa" w:w="20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7"/>
                <w:szCs w:val="17"/>
              </w:rPr>
              <w:t xml:space="preserve">Manual post-deploy</w:t>
            </w:r>
          </w:p>
        </w:tc>
        <w:tc>
          <w:tcPr>
            <w:tcW w:type="dxa" w:w="51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7"/>
                <w:szCs w:val="17"/>
              </w:rPr>
              <w:t xml:space="preserve">10–15 critical path test cases executed after every deployment to staging and production environments.</w:t>
            </w:r>
          </w:p>
        </w:tc>
      </w:tr>
      <w:tr>
        <w:tc>
          <w:tcPr>
            <w:tcW w:type="dxa" w:w="22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B3A5C"/>
                <w:sz w:val="17"/>
                <w:szCs w:val="17"/>
              </w:rPr>
              <w:t xml:space="preserve">UAT</w:t>
            </w:r>
          </w:p>
        </w:tc>
        <w:tc>
          <w:tcPr>
            <w:tcW w:type="dxa" w:w="20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7"/>
                <w:szCs w:val="17"/>
              </w:rPr>
              <w:t xml:space="preserve">Business stakeholders</w:t>
            </w:r>
          </w:p>
        </w:tc>
        <w:tc>
          <w:tcPr>
            <w:tcW w:type="dxa" w:w="51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7"/>
                <w:szCs w:val="17"/>
              </w:rPr>
              <w:t xml:space="preserve">AP Manager and Vendor representative execute defined UAT scenarios. Sign-off required before production go-live.</w:t>
            </w:r>
          </w:p>
        </w:tc>
      </w:tr>
    </w:tbl>
    <w:p>
      <w:pPr>
        <w:spacing w:after="100"/>
      </w:pPr>
    </w:p>
    <w:p>
      <w:pPr>
        <w:pStyle w:val="Heading2"/>
        <w:spacing w:after="100" w:before="280"/>
      </w:pPr>
      <w:r>
        <w:rPr>
          <w:rFonts w:ascii="Arial" w:cs="Arial" w:eastAsia="Arial" w:hAnsi="Arial"/>
          <w:b/>
          <w:bCs/>
          <w:color w:val="2563EB"/>
          <w:sz w:val="28"/>
          <w:szCs w:val="28"/>
        </w:rPr>
        <w:t xml:space="preserve">1.4 Tools &amp;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94A3B8" w:sz="4"/>
              <w:left w:val="single" w:color="94A3B8" w:sz="4"/>
              <w:bottom w:val="single" w:color="94A3B8" w:sz="4"/>
              <w:right w:val="single" w:color="94A3B8" w:sz="4"/>
            </w:tcBorders>
            <w:shd w:fill="0D9488"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Category</w:t>
            </w:r>
          </w:p>
        </w:tc>
        <w:tc>
          <w:tcPr>
            <w:tcW w:type="dxa" w:w="3000"/>
            <w:tcBorders>
              <w:top w:val="single" w:color="94A3B8" w:sz="4"/>
              <w:left w:val="single" w:color="94A3B8" w:sz="4"/>
              <w:bottom w:val="single" w:color="94A3B8" w:sz="4"/>
              <w:right w:val="single" w:color="94A3B8" w:sz="4"/>
            </w:tcBorders>
            <w:shd w:fill="0D9488"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Tool</w:t>
            </w:r>
          </w:p>
        </w:tc>
        <w:tc>
          <w:tcPr>
            <w:tcW w:type="dxa" w:w="3960"/>
            <w:tcBorders>
              <w:top w:val="single" w:color="94A3B8" w:sz="4"/>
              <w:left w:val="single" w:color="94A3B8" w:sz="4"/>
              <w:bottom w:val="single" w:color="94A3B8" w:sz="4"/>
              <w:right w:val="single" w:color="94A3B8" w:sz="4"/>
            </w:tcBorders>
            <w:shd w:fill="0D9488"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Purpose</w:t>
            </w:r>
          </w:p>
        </w:tc>
      </w:tr>
      <w:tr>
        <w:tc>
          <w:tcPr>
            <w:tcW w:type="dxa" w:w="24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B3A5C"/>
                <w:sz w:val="17"/>
                <w:szCs w:val="17"/>
              </w:rPr>
              <w:t xml:space="preserve">Bug Tracking</w:t>
            </w:r>
          </w:p>
        </w:tc>
        <w:tc>
          <w:tcPr>
            <w:tcW w:type="dxa" w:w="30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2563EB"/>
                <w:sz w:val="17"/>
                <w:szCs w:val="17"/>
              </w:rPr>
              <w:t xml:space="preserve">Jira</w:t>
            </w:r>
          </w:p>
        </w:tc>
        <w:tc>
          <w:tcPr>
            <w:tcW w:type="dxa" w:w="39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7"/>
                <w:szCs w:val="17"/>
              </w:rPr>
              <w:t xml:space="preserve">Defect logging, tracking, sprint management</w:t>
            </w:r>
          </w:p>
        </w:tc>
      </w:tr>
      <w:tr>
        <w:tc>
          <w:tcPr>
            <w:tcW w:type="dxa" w:w="24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bCs/>
                <w:color w:val="1B3A5C"/>
                <w:sz w:val="17"/>
                <w:szCs w:val="17"/>
              </w:rPr>
              <w:t xml:space="preserve">Test Management</w:t>
            </w:r>
          </w:p>
        </w:tc>
        <w:tc>
          <w:tcPr>
            <w:tcW w:type="dxa" w:w="30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2563EB"/>
                <w:sz w:val="17"/>
                <w:szCs w:val="17"/>
              </w:rPr>
              <w:t xml:space="preserve">TestRail / Xray for Jira</w:t>
            </w:r>
          </w:p>
        </w:tc>
        <w:tc>
          <w:tcPr>
            <w:tcW w:type="dxa" w:w="39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7"/>
                <w:szCs w:val="17"/>
              </w:rPr>
              <w:t xml:space="preserve">Test case management, execution tracking, coverage reporting</w:t>
            </w:r>
          </w:p>
        </w:tc>
      </w:tr>
      <w:tr>
        <w:tc>
          <w:tcPr>
            <w:tcW w:type="dxa" w:w="24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B3A5C"/>
                <w:sz w:val="17"/>
                <w:szCs w:val="17"/>
              </w:rPr>
              <w:t xml:space="preserve">API Testing</w:t>
            </w:r>
          </w:p>
        </w:tc>
        <w:tc>
          <w:tcPr>
            <w:tcW w:type="dxa" w:w="30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2563EB"/>
                <w:sz w:val="17"/>
                <w:szCs w:val="17"/>
              </w:rPr>
              <w:t xml:space="preserve">Postman + Newman</w:t>
            </w:r>
          </w:p>
        </w:tc>
        <w:tc>
          <w:tcPr>
            <w:tcW w:type="dxa" w:w="39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7"/>
                <w:szCs w:val="17"/>
              </w:rPr>
              <w:t xml:space="preserve">Manual and automated API test execution</w:t>
            </w:r>
          </w:p>
        </w:tc>
      </w:tr>
      <w:tr>
        <w:tc>
          <w:tcPr>
            <w:tcW w:type="dxa" w:w="24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bCs/>
                <w:color w:val="1B3A5C"/>
                <w:sz w:val="17"/>
                <w:szCs w:val="17"/>
              </w:rPr>
              <w:t xml:space="preserve">Performance</w:t>
            </w:r>
          </w:p>
        </w:tc>
        <w:tc>
          <w:tcPr>
            <w:tcW w:type="dxa" w:w="30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2563EB"/>
                <w:sz w:val="17"/>
                <w:szCs w:val="17"/>
              </w:rPr>
              <w:t xml:space="preserve">Apache JMeter / k6</w:t>
            </w:r>
          </w:p>
        </w:tc>
        <w:tc>
          <w:tcPr>
            <w:tcW w:type="dxa" w:w="39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7"/>
                <w:szCs w:val="17"/>
              </w:rPr>
              <w:t xml:space="preserve">Load, stress, and spike testing</w:t>
            </w:r>
          </w:p>
        </w:tc>
      </w:tr>
      <w:tr>
        <w:tc>
          <w:tcPr>
            <w:tcW w:type="dxa" w:w="24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B3A5C"/>
                <w:sz w:val="17"/>
                <w:szCs w:val="17"/>
              </w:rPr>
              <w:t xml:space="preserve">Security</w:t>
            </w:r>
          </w:p>
        </w:tc>
        <w:tc>
          <w:tcPr>
            <w:tcW w:type="dxa" w:w="30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2563EB"/>
                <w:sz w:val="17"/>
                <w:szCs w:val="17"/>
              </w:rPr>
              <w:t xml:space="preserve">OWASP ZAP + Burp Suite Community</w:t>
            </w:r>
          </w:p>
        </w:tc>
        <w:tc>
          <w:tcPr>
            <w:tcW w:type="dxa" w:w="39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7"/>
                <w:szCs w:val="17"/>
              </w:rPr>
              <w:t xml:space="preserve">Automated vulnerability scanning + manual pen testing</w:t>
            </w:r>
          </w:p>
        </w:tc>
      </w:tr>
      <w:tr>
        <w:tc>
          <w:tcPr>
            <w:tcW w:type="dxa" w:w="24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bCs/>
                <w:color w:val="1B3A5C"/>
                <w:sz w:val="17"/>
                <w:szCs w:val="17"/>
              </w:rPr>
              <w:t xml:space="preserve">Accessibility</w:t>
            </w:r>
          </w:p>
        </w:tc>
        <w:tc>
          <w:tcPr>
            <w:tcW w:type="dxa" w:w="30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2563EB"/>
                <w:sz w:val="17"/>
                <w:szCs w:val="17"/>
              </w:rPr>
              <w:t xml:space="preserve">axe DevTools + NVDA</w:t>
            </w:r>
          </w:p>
        </w:tc>
        <w:tc>
          <w:tcPr>
            <w:tcW w:type="dxa" w:w="39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7"/>
                <w:szCs w:val="17"/>
              </w:rPr>
              <w:t xml:space="preserve">Automated a11y scan + screen reader validation</w:t>
            </w:r>
          </w:p>
        </w:tc>
      </w:tr>
      <w:tr>
        <w:tc>
          <w:tcPr>
            <w:tcW w:type="dxa" w:w="24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B3A5C"/>
                <w:sz w:val="17"/>
                <w:szCs w:val="17"/>
              </w:rPr>
              <w:t xml:space="preserve">Browser Testing</w:t>
            </w:r>
          </w:p>
        </w:tc>
        <w:tc>
          <w:tcPr>
            <w:tcW w:type="dxa" w:w="30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2563EB"/>
                <w:sz w:val="17"/>
                <w:szCs w:val="17"/>
              </w:rPr>
              <w:t xml:space="preserve">BrowserStack</w:t>
            </w:r>
          </w:p>
        </w:tc>
        <w:tc>
          <w:tcPr>
            <w:tcW w:type="dxa" w:w="39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7"/>
                <w:szCs w:val="17"/>
              </w:rPr>
              <w:t xml:space="preserve">Cross-browser and cross-device execution</w:t>
            </w:r>
          </w:p>
        </w:tc>
      </w:tr>
      <w:tr>
        <w:tc>
          <w:tcPr>
            <w:tcW w:type="dxa" w:w="24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bCs/>
                <w:color w:val="1B3A5C"/>
                <w:sz w:val="17"/>
                <w:szCs w:val="17"/>
              </w:rPr>
              <w:t xml:space="preserve">CI Integration</w:t>
            </w:r>
          </w:p>
        </w:tc>
        <w:tc>
          <w:tcPr>
            <w:tcW w:type="dxa" w:w="30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2563EB"/>
                <w:sz w:val="17"/>
                <w:szCs w:val="17"/>
              </w:rPr>
              <w:t xml:space="preserve">GitHub Actions / Jenkins</w:t>
            </w:r>
          </w:p>
        </w:tc>
        <w:tc>
          <w:tcPr>
            <w:tcW w:type="dxa" w:w="39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7"/>
                <w:szCs w:val="17"/>
              </w:rPr>
              <w:t xml:space="preserve">Automated test run on PR / build pipeline (Phase 2)</w:t>
            </w:r>
          </w:p>
        </w:tc>
      </w:tr>
      <w:tr>
        <w:tc>
          <w:tcPr>
            <w:tcW w:type="dxa" w:w="24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B3A5C"/>
                <w:sz w:val="17"/>
                <w:szCs w:val="17"/>
              </w:rPr>
              <w:t xml:space="preserve">DB Access</w:t>
            </w:r>
          </w:p>
        </w:tc>
        <w:tc>
          <w:tcPr>
            <w:tcW w:type="dxa" w:w="30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2563EB"/>
                <w:sz w:val="17"/>
                <w:szCs w:val="17"/>
              </w:rPr>
              <w:t xml:space="preserve">DBeaver + SQL client</w:t>
            </w:r>
          </w:p>
        </w:tc>
        <w:tc>
          <w:tcPr>
            <w:tcW w:type="dxa" w:w="39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7"/>
                <w:szCs w:val="17"/>
              </w:rPr>
              <w:t xml:space="preserve">Direct database validation queries</w:t>
            </w:r>
          </w:p>
        </w:tc>
      </w:tr>
      <w:tr>
        <w:tc>
          <w:tcPr>
            <w:tcW w:type="dxa" w:w="24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bCs/>
                <w:color w:val="1B3A5C"/>
                <w:sz w:val="17"/>
                <w:szCs w:val="17"/>
              </w:rPr>
              <w:t xml:space="preserve">Reporting</w:t>
            </w:r>
          </w:p>
        </w:tc>
        <w:tc>
          <w:tcPr>
            <w:tcW w:type="dxa" w:w="30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2563EB"/>
                <w:sz w:val="17"/>
                <w:szCs w:val="17"/>
              </w:rPr>
              <w:t xml:space="preserve">Allure / TestRail Reports</w:t>
            </w:r>
          </w:p>
        </w:tc>
        <w:tc>
          <w:tcPr>
            <w:tcW w:type="dxa" w:w="39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7"/>
                <w:szCs w:val="17"/>
              </w:rPr>
              <w:t xml:space="preserve">Test execution dashboards and coverage metrics</w:t>
            </w:r>
          </w:p>
        </w:tc>
      </w:tr>
    </w:tbl>
    <w:p>
      <w:pPr>
        <w:spacing w:after="100"/>
      </w:pPr>
    </w:p>
    <w:p>
      <w:pPr>
        <w:pStyle w:val="Heading2"/>
        <w:spacing w:after="100" w:before="280"/>
      </w:pPr>
      <w:r>
        <w:rPr>
          <w:rFonts w:ascii="Arial" w:cs="Arial" w:eastAsia="Arial" w:hAnsi="Arial"/>
          <w:b/>
          <w:bCs/>
          <w:color w:val="2563EB"/>
          <w:sz w:val="28"/>
          <w:szCs w:val="28"/>
        </w:rPr>
        <w:t xml:space="preserve">1.5 Defect Severity &amp;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4060"/>
        <w:gridCol w:w="2400"/>
      </w:tblGrid>
      <w:tr>
        <w:tc>
          <w:tcPr>
            <w:tcW w:type="dxa" w:w="13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Severity</w:t>
            </w:r>
          </w:p>
        </w:tc>
        <w:tc>
          <w:tcPr>
            <w:tcW w:type="dxa" w:w="16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Priority</w:t>
            </w:r>
          </w:p>
        </w:tc>
        <w:tc>
          <w:tcPr>
            <w:tcW w:type="dxa" w:w="406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Definition</w:t>
            </w:r>
          </w:p>
        </w:tc>
        <w:tc>
          <w:tcPr>
            <w:tcW w:type="dxa" w:w="24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Example</w:t>
            </w:r>
          </w:p>
        </w:tc>
      </w:tr>
      <w:tr>
        <w:tc>
          <w:tcPr>
            <w:tcW w:type="dxa" w:w="1300"/>
            <w:tcBorders>
              <w:top w:val="single" w:color="94A3B8" w:sz="4"/>
              <w:left w:val="single" w:color="94A3B8" w:sz="4"/>
              <w:bottom w:val="single" w:color="94A3B8" w:sz="4"/>
              <w:right w:val="single" w:color="94A3B8" w:sz="4"/>
            </w:tcBorders>
            <w:shd w:fill="FEF2F2" w:color="auto" w:val="clear"/>
            <w:tcMar>
              <w:top w:type="dxa" w:w="80"/>
              <w:left w:type="dxa" w:w="100"/>
              <w:bottom w:type="dxa" w:w="80"/>
              <w:right w:type="dxa" w:w="100"/>
            </w:tcMar>
            <w:vAlign w:val="center"/>
          </w:tcPr>
          <w:p>
            <w:pPr>
              <w:jc w:val="center"/>
            </w:pPr>
            <w:r>
              <w:rPr>
                <w:rFonts w:ascii="Arial" w:cs="Arial" w:eastAsia="Arial" w:hAnsi="Arial"/>
                <w:b/>
                <w:bCs/>
                <w:color w:val="DC2626"/>
                <w:sz w:val="17"/>
                <w:szCs w:val="17"/>
              </w:rPr>
              <w:t xml:space="preserve">Critical</w:t>
            </w:r>
          </w:p>
        </w:tc>
        <w:tc>
          <w:tcPr>
            <w:tcW w:type="dxa" w:w="1600"/>
            <w:tcBorders>
              <w:top w:val="single" w:color="94A3B8" w:sz="4"/>
              <w:left w:val="single" w:color="94A3B8" w:sz="4"/>
              <w:bottom w:val="single" w:color="94A3B8" w:sz="4"/>
              <w:right w:val="single" w:color="94A3B8" w:sz="4"/>
            </w:tcBorders>
            <w:shd w:fill="FEF2F2" w:color="auto" w:val="clear"/>
            <w:tcMar>
              <w:top w:type="dxa" w:w="80"/>
              <w:left w:type="dxa" w:w="120"/>
              <w:bottom w:type="dxa" w:w="80"/>
              <w:right w:type="dxa" w:w="120"/>
            </w:tcMar>
            <w:vAlign w:val="top"/>
          </w:tcPr>
          <w:p>
            <w:pPr>
              <w:jc w:val="center"/>
            </w:pPr>
            <w:r>
              <w:rPr>
                <w:rFonts w:ascii="Arial" w:cs="Arial" w:eastAsia="Arial" w:hAnsi="Arial"/>
                <w:b/>
                <w:bCs/>
                <w:color w:val="DC2626"/>
                <w:sz w:val="17"/>
                <w:szCs w:val="17"/>
              </w:rPr>
              <w:t xml:space="preserve">P1 — Fix Now</w:t>
            </w:r>
          </w:p>
        </w:tc>
        <w:tc>
          <w:tcPr>
            <w:tcW w:type="dxa" w:w="40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7"/>
                <w:szCs w:val="17"/>
              </w:rPr>
              <w:t xml:space="preserve">System crash, data loss, security breach, complete feature failure. Blocker for release.</w:t>
            </w:r>
          </w:p>
        </w:tc>
        <w:tc>
          <w:tcPr>
            <w:tcW w:type="dxa" w:w="24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7"/>
                <w:szCs w:val="17"/>
              </w:rPr>
              <w:t xml:space="preserve">Login returns 500 error for all users</w:t>
            </w:r>
          </w:p>
        </w:tc>
      </w:tr>
      <w:tr>
        <w:tc>
          <w:tcPr>
            <w:tcW w:type="dxa" w:w="1300"/>
            <w:tcBorders>
              <w:top w:val="single" w:color="94A3B8" w:sz="4"/>
              <w:left w:val="single" w:color="94A3B8" w:sz="4"/>
              <w:bottom w:val="single" w:color="94A3B8" w:sz="4"/>
              <w:right w:val="single" w:color="94A3B8" w:sz="4"/>
            </w:tcBorders>
            <w:shd w:fill="FFF7ED" w:color="auto" w:val="clear"/>
            <w:tcMar>
              <w:top w:type="dxa" w:w="80"/>
              <w:left w:type="dxa" w:w="100"/>
              <w:bottom w:type="dxa" w:w="80"/>
              <w:right w:type="dxa" w:w="100"/>
            </w:tcMar>
            <w:vAlign w:val="center"/>
          </w:tcPr>
          <w:p>
            <w:pPr>
              <w:jc w:val="center"/>
            </w:pPr>
            <w:r>
              <w:rPr>
                <w:rFonts w:ascii="Arial" w:cs="Arial" w:eastAsia="Arial" w:hAnsi="Arial"/>
                <w:b/>
                <w:bCs/>
                <w:color w:val="EA580C"/>
                <w:sz w:val="17"/>
                <w:szCs w:val="17"/>
              </w:rPr>
              <w:t xml:space="preserve">High</w:t>
            </w:r>
          </w:p>
        </w:tc>
        <w:tc>
          <w:tcPr>
            <w:tcW w:type="dxa" w:w="1600"/>
            <w:tcBorders>
              <w:top w:val="single" w:color="94A3B8" w:sz="4"/>
              <w:left w:val="single" w:color="94A3B8" w:sz="4"/>
              <w:bottom w:val="single" w:color="94A3B8" w:sz="4"/>
              <w:right w:val="single" w:color="94A3B8" w:sz="4"/>
            </w:tcBorders>
            <w:shd w:fill="FFF7ED" w:color="auto" w:val="clear"/>
            <w:tcMar>
              <w:top w:type="dxa" w:w="80"/>
              <w:left w:type="dxa" w:w="120"/>
              <w:bottom w:type="dxa" w:w="80"/>
              <w:right w:type="dxa" w:w="120"/>
            </w:tcMar>
            <w:vAlign w:val="top"/>
          </w:tcPr>
          <w:p>
            <w:pPr>
              <w:jc w:val="center"/>
            </w:pPr>
            <w:r>
              <w:rPr>
                <w:rFonts w:ascii="Arial" w:cs="Arial" w:eastAsia="Arial" w:hAnsi="Arial"/>
                <w:b/>
                <w:bCs/>
                <w:color w:val="EA580C"/>
                <w:sz w:val="17"/>
                <w:szCs w:val="17"/>
              </w:rPr>
              <w:t xml:space="preserve">P2 — Fix in Sprint</w:t>
            </w:r>
          </w:p>
        </w:tc>
        <w:tc>
          <w:tcPr>
            <w:tcW w:type="dxa" w:w="40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7"/>
                <w:szCs w:val="17"/>
              </w:rPr>
              <w:t xml:space="preserve">Major feature broken but workaround exists, or data integrity at risk.</w:t>
            </w:r>
          </w:p>
        </w:tc>
        <w:tc>
          <w:tcPr>
            <w:tcW w:type="dxa" w:w="24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7"/>
                <w:szCs w:val="17"/>
              </w:rPr>
              <w:t xml:space="preserve">Invoice amount validation not enforced</w:t>
            </w:r>
          </w:p>
        </w:tc>
      </w:tr>
      <w:tr>
        <w:tc>
          <w:tcPr>
            <w:tcW w:type="dxa" w:w="1300"/>
            <w:tcBorders>
              <w:top w:val="single" w:color="94A3B8" w:sz="4"/>
              <w:left w:val="single" w:color="94A3B8" w:sz="4"/>
              <w:bottom w:val="single" w:color="94A3B8" w:sz="4"/>
              <w:right w:val="single" w:color="94A3B8" w:sz="4"/>
            </w:tcBorders>
            <w:shd w:fill="FFFBEB" w:color="auto" w:val="clear"/>
            <w:tcMar>
              <w:top w:type="dxa" w:w="80"/>
              <w:left w:type="dxa" w:w="100"/>
              <w:bottom w:type="dxa" w:w="80"/>
              <w:right w:type="dxa" w:w="100"/>
            </w:tcMar>
            <w:vAlign w:val="center"/>
          </w:tcPr>
          <w:p>
            <w:pPr>
              <w:jc w:val="center"/>
            </w:pPr>
            <w:r>
              <w:rPr>
                <w:rFonts w:ascii="Arial" w:cs="Arial" w:eastAsia="Arial" w:hAnsi="Arial"/>
                <w:b/>
                <w:bCs/>
                <w:color w:val="D97706"/>
                <w:sz w:val="17"/>
                <w:szCs w:val="17"/>
              </w:rPr>
              <w:t xml:space="preserve">Medium</w:t>
            </w:r>
          </w:p>
        </w:tc>
        <w:tc>
          <w:tcPr>
            <w:tcW w:type="dxa" w:w="1600"/>
            <w:tcBorders>
              <w:top w:val="single" w:color="94A3B8" w:sz="4"/>
              <w:left w:val="single" w:color="94A3B8" w:sz="4"/>
              <w:bottom w:val="single" w:color="94A3B8" w:sz="4"/>
              <w:right w:val="single" w:color="94A3B8" w:sz="4"/>
            </w:tcBorders>
            <w:shd w:fill="FFFBEB" w:color="auto" w:val="clear"/>
            <w:tcMar>
              <w:top w:type="dxa" w:w="80"/>
              <w:left w:type="dxa" w:w="120"/>
              <w:bottom w:type="dxa" w:w="80"/>
              <w:right w:type="dxa" w:w="120"/>
            </w:tcMar>
            <w:vAlign w:val="top"/>
          </w:tcPr>
          <w:p>
            <w:pPr>
              <w:jc w:val="center"/>
            </w:pPr>
            <w:r>
              <w:rPr>
                <w:rFonts w:ascii="Arial" w:cs="Arial" w:eastAsia="Arial" w:hAnsi="Arial"/>
                <w:b/>
                <w:bCs/>
                <w:color w:val="D97706"/>
                <w:sz w:val="17"/>
                <w:szCs w:val="17"/>
              </w:rPr>
              <w:t xml:space="preserve">P3 — Fix in Next Sprint</w:t>
            </w:r>
          </w:p>
        </w:tc>
        <w:tc>
          <w:tcPr>
            <w:tcW w:type="dxa" w:w="40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7"/>
                <w:szCs w:val="17"/>
              </w:rPr>
              <w:t xml:space="preserve">Feature partially broken, cosmetic defect in critical flow, or incorrect error message.</w:t>
            </w:r>
          </w:p>
        </w:tc>
        <w:tc>
          <w:tcPr>
            <w:tcW w:type="dxa" w:w="24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7"/>
                <w:szCs w:val="17"/>
              </w:rPr>
              <w:t xml:space="preserve">Rejection email missing vendor name</w:t>
            </w:r>
          </w:p>
        </w:tc>
      </w:tr>
      <w:tr>
        <w:tc>
          <w:tcPr>
            <w:tcW w:type="dxa" w:w="1300"/>
            <w:tcBorders>
              <w:top w:val="single" w:color="94A3B8" w:sz="4"/>
              <w:left w:val="single" w:color="94A3B8" w:sz="4"/>
              <w:bottom w:val="single" w:color="94A3B8" w:sz="4"/>
              <w:right w:val="single" w:color="94A3B8" w:sz="4"/>
            </w:tcBorders>
            <w:shd w:fill="F0FDF4" w:color="auto" w:val="clear"/>
            <w:tcMar>
              <w:top w:type="dxa" w:w="80"/>
              <w:left w:type="dxa" w:w="100"/>
              <w:bottom w:type="dxa" w:w="80"/>
              <w:right w:type="dxa" w:w="100"/>
            </w:tcMar>
            <w:vAlign w:val="center"/>
          </w:tcPr>
          <w:p>
            <w:pPr>
              <w:jc w:val="center"/>
            </w:pPr>
            <w:r>
              <w:rPr>
                <w:rFonts w:ascii="Arial" w:cs="Arial" w:eastAsia="Arial" w:hAnsi="Arial"/>
                <w:b/>
                <w:bCs/>
                <w:color w:val="16A34A"/>
                <w:sz w:val="17"/>
                <w:szCs w:val="17"/>
              </w:rPr>
              <w:t xml:space="preserve">Low</w:t>
            </w:r>
          </w:p>
        </w:tc>
        <w:tc>
          <w:tcPr>
            <w:tcW w:type="dxa" w:w="1600"/>
            <w:tcBorders>
              <w:top w:val="single" w:color="94A3B8" w:sz="4"/>
              <w:left w:val="single" w:color="94A3B8" w:sz="4"/>
              <w:bottom w:val="single" w:color="94A3B8" w:sz="4"/>
              <w:right w:val="single" w:color="94A3B8" w:sz="4"/>
            </w:tcBorders>
            <w:shd w:fill="F0FDF4" w:color="auto" w:val="clear"/>
            <w:tcMar>
              <w:top w:type="dxa" w:w="80"/>
              <w:left w:type="dxa" w:w="120"/>
              <w:bottom w:type="dxa" w:w="80"/>
              <w:right w:type="dxa" w:w="120"/>
            </w:tcMar>
            <w:vAlign w:val="top"/>
          </w:tcPr>
          <w:p>
            <w:pPr>
              <w:jc w:val="center"/>
            </w:pPr>
            <w:r>
              <w:rPr>
                <w:rFonts w:ascii="Arial" w:cs="Arial" w:eastAsia="Arial" w:hAnsi="Arial"/>
                <w:b/>
                <w:bCs/>
                <w:color w:val="16A34A"/>
                <w:sz w:val="17"/>
                <w:szCs w:val="17"/>
              </w:rPr>
              <w:t xml:space="preserve">P4 — Fix When Possible</w:t>
            </w:r>
          </w:p>
        </w:tc>
        <w:tc>
          <w:tcPr>
            <w:tcW w:type="dxa" w:w="40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7"/>
                <w:szCs w:val="17"/>
              </w:rPr>
              <w:t xml:space="preserve">Minor cosmetic issue, spelling mistake, minor UX improvement, edge case with no data impact.</w:t>
            </w:r>
          </w:p>
        </w:tc>
        <w:tc>
          <w:tcPr>
            <w:tcW w:type="dxa" w:w="24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7"/>
                <w:szCs w:val="17"/>
              </w:rPr>
              <w:t xml:space="preserve">Tooltip text has typo</w:t>
            </w:r>
          </w:p>
        </w:tc>
      </w:tr>
    </w:tbl>
    <w:p>
      <w:pPr>
        <w:spacing w:after="160"/>
      </w:pPr>
    </w:p>
    <w:p>
      <w:r>
        <w:br/>
      </w:r>
    </w:p>
    <w:p>
      <w:pPr>
        <w:pStyle w:val="Heading1"/>
        <w:pBdr>
          <w:bottom w:val="single" w:color="1B3A5C" w:sz="8" w:space="4"/>
        </w:pBdr>
        <w:spacing w:after="120" w:before="360"/>
      </w:pPr>
      <w:r>
        <w:rPr>
          <w:rFonts w:ascii="Arial" w:cs="Arial" w:eastAsia="Arial" w:hAnsi="Arial"/>
          <w:b/>
          <w:bCs/>
          <w:color w:val="1B3A5C"/>
          <w:sz w:val="36"/>
          <w:szCs w:val="36"/>
        </w:rPr>
        <w:t xml:space="preserve">2. Test Plan</w:t>
      </w:r>
    </w:p>
    <w:p>
      <w:pPr>
        <w:pBdr>
          <w:left w:val="single" w:color="2563EB" w:sz="20" w:space="4"/>
        </w:pBdr>
        <w:shd w:fill="EFF6FF" w:val="clear"/>
        <w:spacing w:after="100" w:before="100"/>
        <w:ind w:left="280"/>
      </w:pPr>
      <w:r>
        <w:rPr>
          <w:rFonts w:ascii="Arial" w:cs="Arial" w:eastAsia="Arial" w:hAnsi="Arial"/>
          <w:i/>
          <w:iCs/>
          <w:color w:val="1B3A5C"/>
          <w:sz w:val="20"/>
          <w:szCs w:val="20"/>
        </w:rPr>
        <w:t xml:space="preserve">The Test Plan documents the scope, schedule, resources, risks, and entry/exit criteria for the testing phase of the Vendor Invoice Management Portal.</w:t>
      </w:r>
    </w:p>
    <w:p>
      <w:pPr>
        <w:spacing w:after="80"/>
      </w:pPr>
    </w:p>
    <w:p>
      <w:pPr>
        <w:pStyle w:val="Heading2"/>
        <w:spacing w:after="100" w:before="280"/>
      </w:pPr>
      <w:r>
        <w:rPr>
          <w:rFonts w:ascii="Arial" w:cs="Arial" w:eastAsia="Arial" w:hAnsi="Arial"/>
          <w:b/>
          <w:bCs/>
          <w:color w:val="2563EB"/>
          <w:sz w:val="28"/>
          <w:szCs w:val="28"/>
        </w:rPr>
        <w:t xml:space="preserve">2.1 Entry &amp; 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4A3B8" w:sz="4"/>
              <w:left w:val="single" w:color="94A3B8" w:sz="4"/>
              <w:bottom w:val="single" w:color="94A3B8" w:sz="4"/>
              <w:right w:val="single" w:color="94A3B8" w:sz="4"/>
            </w:tcBorders>
            <w:shd w:fill="16A34A"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ENTRY CRITERIA (Testing may begin when...)</w:t>
            </w:r>
          </w:p>
        </w:tc>
        <w:tc>
          <w:tcPr>
            <w:tcW w:type="dxa" w:w="4680"/>
            <w:tcBorders>
              <w:top w:val="single" w:color="94A3B8" w:sz="4"/>
              <w:left w:val="single" w:color="94A3B8" w:sz="4"/>
              <w:bottom w:val="single" w:color="94A3B8" w:sz="4"/>
              <w:right w:val="single" w:color="94A3B8" w:sz="4"/>
            </w:tcBorders>
            <w:shd w:fill="EA580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EXIT CRITERIA (Testing is complete when...)</w:t>
            </w:r>
          </w:p>
        </w:tc>
      </w:tr>
      <w:tr>
        <w:tc>
          <w:tcPr>
            <w:tcW w:type="dxa" w:w="4680"/>
            <w:tcBorders>
              <w:top w:val="single" w:color="94A3B8" w:sz="4"/>
              <w:left w:val="single" w:color="94A3B8" w:sz="4"/>
              <w:bottom w:val="single" w:color="94A3B8" w:sz="4"/>
              <w:right w:val="single" w:color="94A3B8" w:sz="4"/>
            </w:tcBorders>
            <w:shd w:fill="F0FDF4" w:color="auto" w:val="clear"/>
            <w:tcMar>
              <w:top w:type="dxa" w:w="80"/>
              <w:left w:type="dxa" w:w="120"/>
              <w:bottom w:type="dxa" w:w="80"/>
              <w:right w:type="dxa" w:w="120"/>
            </w:tcMar>
            <w:vAlign w:val="top"/>
          </w:tcPr>
          <w:p>
            <w:pPr>
              <w:spacing w:after="50"/>
            </w:pPr>
            <w:r>
              <w:rPr>
                <w:rFonts w:ascii="Arial" w:cs="Arial" w:eastAsia="Arial" w:hAnsi="Arial"/>
                <w:b w:val="false"/>
                <w:bCs w:val="false"/>
                <w:color w:val="1E293B"/>
                <w:sz w:val="18"/>
                <w:szCs w:val="18"/>
              </w:rPr>
              <w:t xml:space="preserve">All requirements reviewed and ambiguities resolved</w:t>
            </w:r>
          </w:p>
          <w:p>
            <w:pPr>
              <w:spacing w:after="50"/>
            </w:pPr>
            <w:r>
              <w:rPr>
                <w:rFonts w:ascii="Arial" w:cs="Arial" w:eastAsia="Arial" w:hAnsi="Arial"/>
                <w:b w:val="false"/>
                <w:bCs w:val="false"/>
                <w:color w:val="1E293B"/>
                <w:sz w:val="18"/>
                <w:szCs w:val="18"/>
              </w:rPr>
              <w:t xml:space="preserve">Test environment provisioned and accessible</w:t>
            </w:r>
          </w:p>
          <w:p>
            <w:pPr>
              <w:spacing w:after="50"/>
            </w:pPr>
            <w:r>
              <w:rPr>
                <w:rFonts w:ascii="Arial" w:cs="Arial" w:eastAsia="Arial" w:hAnsi="Arial"/>
                <w:b w:val="false"/>
                <w:bCs w:val="false"/>
                <w:color w:val="1E293B"/>
                <w:sz w:val="18"/>
                <w:szCs w:val="18"/>
              </w:rPr>
              <w:t xml:space="preserve">Test data prepared and seeded in test DB</w:t>
            </w:r>
          </w:p>
          <w:p>
            <w:pPr>
              <w:spacing w:after="50"/>
            </w:pPr>
            <w:r>
              <w:rPr>
                <w:rFonts w:ascii="Arial" w:cs="Arial" w:eastAsia="Arial" w:hAnsi="Arial"/>
                <w:b w:val="false"/>
                <w:bCs w:val="false"/>
                <w:color w:val="1E293B"/>
                <w:sz w:val="18"/>
                <w:szCs w:val="18"/>
              </w:rPr>
              <w:t xml:space="preserve">Application build deployed to test environment</w:t>
            </w:r>
          </w:p>
          <w:p>
            <w:pPr>
              <w:spacing w:after="50"/>
            </w:pPr>
            <w:r>
              <w:rPr>
                <w:rFonts w:ascii="Arial" w:cs="Arial" w:eastAsia="Arial" w:hAnsi="Arial"/>
                <w:b w:val="false"/>
                <w:bCs w:val="false"/>
                <w:color w:val="1E293B"/>
                <w:sz w:val="18"/>
                <w:szCs w:val="18"/>
              </w:rPr>
              <w:t xml:space="preserve">Smoke test passes (critical path functional)</w:t>
            </w:r>
          </w:p>
          <w:p>
            <w:pPr>
              <w:spacing w:after="50"/>
            </w:pPr>
            <w:r>
              <w:rPr>
                <w:rFonts w:ascii="Arial" w:cs="Arial" w:eastAsia="Arial" w:hAnsi="Arial"/>
                <w:b w:val="false"/>
                <w:bCs w:val="false"/>
                <w:color w:val="1E293B"/>
                <w:sz w:val="18"/>
                <w:szCs w:val="18"/>
              </w:rPr>
              <w:t xml:space="preserve">All test cases reviewed and approved by lead</w:t>
            </w:r>
          </w:p>
          <w:p>
            <w:pPr>
              <w:spacing w:after="60"/>
            </w:pPr>
            <w:r>
              <w:rPr>
                <w:rFonts w:ascii="Arial" w:cs="Arial" w:eastAsia="Arial" w:hAnsi="Arial"/>
                <w:b w:val="false"/>
                <w:bCs w:val="false"/>
                <w:color w:val="1E293B"/>
                <w:sz w:val="18"/>
                <w:szCs w:val="18"/>
              </w:rPr>
              <w:t xml:space="preserve">Required tools installed and access granted</w:t>
            </w:r>
          </w:p>
        </w:tc>
        <w:tc>
          <w:tcPr>
            <w:tcW w:type="dxa" w:w="4680"/>
            <w:tcBorders>
              <w:top w:val="single" w:color="94A3B8" w:sz="4"/>
              <w:left w:val="single" w:color="94A3B8" w:sz="4"/>
              <w:bottom w:val="single" w:color="94A3B8" w:sz="4"/>
              <w:right w:val="single" w:color="94A3B8" w:sz="4"/>
            </w:tcBorders>
            <w:shd w:fill="FFFBEB" w:color="auto" w:val="clear"/>
            <w:tcMar>
              <w:top w:type="dxa" w:w="80"/>
              <w:left w:type="dxa" w:w="120"/>
              <w:bottom w:type="dxa" w:w="80"/>
              <w:right w:type="dxa" w:w="120"/>
            </w:tcMar>
            <w:vAlign w:val="top"/>
          </w:tcPr>
          <w:p>
            <w:pPr>
              <w:spacing w:after="50"/>
            </w:pPr>
            <w:r>
              <w:rPr>
                <w:rFonts w:ascii="Arial" w:cs="Arial" w:eastAsia="Arial" w:hAnsi="Arial"/>
                <w:b w:val="false"/>
                <w:bCs w:val="false"/>
                <w:color w:val="1E293B"/>
                <w:sz w:val="18"/>
                <w:szCs w:val="18"/>
              </w:rPr>
              <w:t xml:space="preserve">100% of test cases executed</w:t>
            </w:r>
          </w:p>
          <w:p>
            <w:pPr>
              <w:spacing w:after="50"/>
            </w:pPr>
            <w:r>
              <w:rPr>
                <w:rFonts w:ascii="Arial" w:cs="Arial" w:eastAsia="Arial" w:hAnsi="Arial"/>
                <w:b w:val="false"/>
                <w:bCs w:val="false"/>
                <w:color w:val="1E293B"/>
                <w:sz w:val="18"/>
                <w:szCs w:val="18"/>
              </w:rPr>
              <w:t xml:space="preserve">Zero open Critical (P1) defects</w:t>
            </w:r>
          </w:p>
          <w:p>
            <w:pPr>
              <w:spacing w:after="50"/>
            </w:pPr>
            <w:r>
              <w:rPr>
                <w:rFonts w:ascii="Arial" w:cs="Arial" w:eastAsia="Arial" w:hAnsi="Arial"/>
                <w:b w:val="false"/>
                <w:bCs w:val="false"/>
                <w:color w:val="1E293B"/>
                <w:sz w:val="18"/>
                <w:szCs w:val="18"/>
              </w:rPr>
              <w:t xml:space="preserve">Zero open High (P2) defects affecting core workflows</w:t>
            </w:r>
          </w:p>
          <w:p>
            <w:pPr>
              <w:spacing w:after="50"/>
            </w:pPr>
            <w:r>
              <w:rPr>
                <w:rFonts w:ascii="Arial" w:cs="Arial" w:eastAsia="Arial" w:hAnsi="Arial"/>
                <w:b w:val="false"/>
                <w:bCs w:val="false"/>
                <w:color w:val="1E293B"/>
                <w:sz w:val="18"/>
                <w:szCs w:val="18"/>
              </w:rPr>
              <w:t xml:space="preserve">≥95% test cases passed</w:t>
            </w:r>
          </w:p>
          <w:p>
            <w:pPr>
              <w:spacing w:after="50"/>
            </w:pPr>
            <w:r>
              <w:rPr>
                <w:rFonts w:ascii="Arial" w:cs="Arial" w:eastAsia="Arial" w:hAnsi="Arial"/>
                <w:b w:val="false"/>
                <w:bCs w:val="false"/>
                <w:color w:val="1E293B"/>
                <w:sz w:val="18"/>
                <w:szCs w:val="18"/>
              </w:rPr>
              <w:t xml:space="preserve">All Medium defects documented with agreed fix plan</w:t>
            </w:r>
          </w:p>
          <w:p>
            <w:pPr>
              <w:spacing w:after="50"/>
            </w:pPr>
            <w:r>
              <w:rPr>
                <w:rFonts w:ascii="Arial" w:cs="Arial" w:eastAsia="Arial" w:hAnsi="Arial"/>
                <w:b w:val="false"/>
                <w:bCs w:val="false"/>
                <w:color w:val="1E293B"/>
                <w:sz w:val="18"/>
                <w:szCs w:val="18"/>
              </w:rPr>
              <w:t xml:space="preserve">UAT sign-off received from business stakeholders</w:t>
            </w:r>
          </w:p>
          <w:p>
            <w:pPr>
              <w:spacing w:after="60"/>
            </w:pPr>
            <w:r>
              <w:rPr>
                <w:rFonts w:ascii="Arial" w:cs="Arial" w:eastAsia="Arial" w:hAnsi="Arial"/>
                <w:b w:val="false"/>
                <w:bCs w:val="false"/>
                <w:color w:val="1E293B"/>
                <w:sz w:val="18"/>
                <w:szCs w:val="18"/>
              </w:rPr>
              <w:t xml:space="preserve">Test execution report and RTM completed</w:t>
            </w:r>
          </w:p>
        </w:tc>
      </w:tr>
    </w:tbl>
    <w:p>
      <w:pPr>
        <w:spacing w:after="100"/>
      </w:pPr>
    </w:p>
    <w:p>
      <w:pPr>
        <w:pStyle w:val="Heading2"/>
        <w:spacing w:after="100" w:before="280"/>
      </w:pPr>
      <w:r>
        <w:rPr>
          <w:rFonts w:ascii="Arial" w:cs="Arial" w:eastAsia="Arial" w:hAnsi="Arial"/>
          <w:b/>
          <w:bCs/>
          <w:color w:val="2563EB"/>
          <w:sz w:val="28"/>
          <w:szCs w:val="28"/>
        </w:rPr>
        <w:t xml:space="preserve">2.2 Test Schedule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400"/>
        <w:gridCol w:w="1960"/>
        <w:gridCol w:w="1400"/>
      </w:tblGrid>
      <w:tr>
        <w:tc>
          <w:tcPr>
            <w:tcW w:type="dxa" w:w="8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t>
            </w:r>
          </w:p>
        </w:tc>
        <w:tc>
          <w:tcPr>
            <w:tcW w:type="dxa" w:w="28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Phase Activity</w:t>
            </w:r>
          </w:p>
        </w:tc>
        <w:tc>
          <w:tcPr>
            <w:tcW w:type="dxa" w:w="24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Description</w:t>
            </w:r>
          </w:p>
        </w:tc>
        <w:tc>
          <w:tcPr>
            <w:tcW w:type="dxa" w:w="196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Duration</w:t>
            </w:r>
          </w:p>
        </w:tc>
        <w:tc>
          <w:tcPr>
            <w:tcW w:type="dxa" w:w="14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Owner</w:t>
            </w:r>
          </w:p>
        </w:tc>
      </w:tr>
      <w:tr>
        <w:tc>
          <w:tcPr>
            <w:tcW w:type="dxa" w:w="8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1B3A5C"/>
                <w:sz w:val="17"/>
                <w:szCs w:val="17"/>
              </w:rPr>
              <w:t xml:space="preserve">1</w:t>
            </w:r>
          </w:p>
        </w:tc>
        <w:tc>
          <w:tcPr>
            <w:tcW w:type="dxa" w:w="28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B3A5C"/>
                <w:sz w:val="17"/>
                <w:szCs w:val="17"/>
              </w:rPr>
              <w:t xml:space="preserve">Requirements Analysis</w:t>
            </w:r>
          </w:p>
        </w:tc>
        <w:tc>
          <w:tcPr>
            <w:tcW w:type="dxa" w:w="24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7"/>
                <w:szCs w:val="17"/>
              </w:rPr>
              <w:t xml:space="preserve">Review all 7 requirements, raise 47 clarification questions</w:t>
            </w:r>
          </w:p>
        </w:tc>
        <w:tc>
          <w:tcPr>
            <w:tcW w:type="dxa" w:w="19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0D9488"/>
                <w:sz w:val="17"/>
                <w:szCs w:val="17"/>
              </w:rPr>
              <w:t xml:space="preserve">3 days</w:t>
            </w:r>
          </w:p>
        </w:tc>
        <w:tc>
          <w:tcPr>
            <w:tcW w:type="dxa" w:w="14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val="false"/>
                <w:bCs w:val="false"/>
                <w:color w:val="1E293B"/>
                <w:sz w:val="17"/>
                <w:szCs w:val="17"/>
              </w:rPr>
              <w:t xml:space="preserve">QA Lead</w:t>
            </w:r>
          </w:p>
        </w:tc>
      </w:tr>
      <w:tr>
        <w:tc>
          <w:tcPr>
            <w:tcW w:type="dxa" w:w="8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bCs/>
                <w:color w:val="1B3A5C"/>
                <w:sz w:val="17"/>
                <w:szCs w:val="17"/>
              </w:rPr>
              <w:t xml:space="preserve">2</w:t>
            </w:r>
          </w:p>
        </w:tc>
        <w:tc>
          <w:tcPr>
            <w:tcW w:type="dxa" w:w="28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bCs/>
                <w:color w:val="1B3A5C"/>
                <w:sz w:val="17"/>
                <w:szCs w:val="17"/>
              </w:rPr>
              <w:t xml:space="preserve">Test Planning</w:t>
            </w:r>
          </w:p>
        </w:tc>
        <w:tc>
          <w:tcPr>
            <w:tcW w:type="dxa" w:w="24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7"/>
                <w:szCs w:val="17"/>
              </w:rPr>
              <w:t xml:space="preserve">Document test strategy, plan, risks, entry/exit criteria</w:t>
            </w:r>
          </w:p>
        </w:tc>
        <w:tc>
          <w:tcPr>
            <w:tcW w:type="dxa" w:w="19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bCs/>
                <w:color w:val="0D9488"/>
                <w:sz w:val="17"/>
                <w:szCs w:val="17"/>
              </w:rPr>
              <w:t xml:space="preserve">2 days</w:t>
            </w:r>
          </w:p>
        </w:tc>
        <w:tc>
          <w:tcPr>
            <w:tcW w:type="dxa" w:w="14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val="false"/>
                <w:bCs w:val="false"/>
                <w:color w:val="1E293B"/>
                <w:sz w:val="17"/>
                <w:szCs w:val="17"/>
              </w:rPr>
              <w:t xml:space="preserve">QA Lead</w:t>
            </w:r>
          </w:p>
        </w:tc>
      </w:tr>
      <w:tr>
        <w:tc>
          <w:tcPr>
            <w:tcW w:type="dxa" w:w="8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1B3A5C"/>
                <w:sz w:val="17"/>
                <w:szCs w:val="17"/>
              </w:rPr>
              <w:t xml:space="preserve">3</w:t>
            </w:r>
          </w:p>
        </w:tc>
        <w:tc>
          <w:tcPr>
            <w:tcW w:type="dxa" w:w="28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B3A5C"/>
                <w:sz w:val="17"/>
                <w:szCs w:val="17"/>
              </w:rPr>
              <w:t xml:space="preserve">Test Design</w:t>
            </w:r>
          </w:p>
        </w:tc>
        <w:tc>
          <w:tcPr>
            <w:tcW w:type="dxa" w:w="24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7"/>
                <w:szCs w:val="17"/>
              </w:rPr>
              <w:t xml:space="preserve">Write test scenarios and 65 test cases, prepare test data</w:t>
            </w:r>
          </w:p>
        </w:tc>
        <w:tc>
          <w:tcPr>
            <w:tcW w:type="dxa" w:w="19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0D9488"/>
                <w:sz w:val="17"/>
                <w:szCs w:val="17"/>
              </w:rPr>
              <w:t xml:space="preserve">5 days</w:t>
            </w:r>
          </w:p>
        </w:tc>
        <w:tc>
          <w:tcPr>
            <w:tcW w:type="dxa" w:w="14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val="false"/>
                <w:bCs w:val="false"/>
                <w:color w:val="1E293B"/>
                <w:sz w:val="17"/>
                <w:szCs w:val="17"/>
              </w:rPr>
              <w:t xml:space="preserve">QA Engineer</w:t>
            </w:r>
          </w:p>
        </w:tc>
      </w:tr>
      <w:tr>
        <w:tc>
          <w:tcPr>
            <w:tcW w:type="dxa" w:w="8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bCs/>
                <w:color w:val="1B3A5C"/>
                <w:sz w:val="17"/>
                <w:szCs w:val="17"/>
              </w:rPr>
              <w:t xml:space="preserve">4</w:t>
            </w:r>
          </w:p>
        </w:tc>
        <w:tc>
          <w:tcPr>
            <w:tcW w:type="dxa" w:w="28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bCs/>
                <w:color w:val="1B3A5C"/>
                <w:sz w:val="17"/>
                <w:szCs w:val="17"/>
              </w:rPr>
              <w:t xml:space="preserve">Shift-Left Review</w:t>
            </w:r>
          </w:p>
        </w:tc>
        <w:tc>
          <w:tcPr>
            <w:tcW w:type="dxa" w:w="24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7"/>
                <w:szCs w:val="17"/>
              </w:rPr>
              <w:t xml:space="preserve">Attend dev standups, review API contracts, clarify stories</w:t>
            </w:r>
          </w:p>
        </w:tc>
        <w:tc>
          <w:tcPr>
            <w:tcW w:type="dxa" w:w="19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bCs/>
                <w:color w:val="0D9488"/>
                <w:sz w:val="17"/>
                <w:szCs w:val="17"/>
              </w:rPr>
              <w:t xml:space="preserve">Ongoing</w:t>
            </w:r>
          </w:p>
        </w:tc>
        <w:tc>
          <w:tcPr>
            <w:tcW w:type="dxa" w:w="14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val="false"/>
                <w:bCs w:val="false"/>
                <w:color w:val="1E293B"/>
                <w:sz w:val="17"/>
                <w:szCs w:val="17"/>
              </w:rPr>
              <w:t xml:space="preserve">QA Engineer</w:t>
            </w:r>
          </w:p>
        </w:tc>
      </w:tr>
      <w:tr>
        <w:tc>
          <w:tcPr>
            <w:tcW w:type="dxa" w:w="8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1B3A5C"/>
                <w:sz w:val="17"/>
                <w:szCs w:val="17"/>
              </w:rPr>
              <w:t xml:space="preserve">5</w:t>
            </w:r>
          </w:p>
        </w:tc>
        <w:tc>
          <w:tcPr>
            <w:tcW w:type="dxa" w:w="28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B3A5C"/>
                <w:sz w:val="17"/>
                <w:szCs w:val="17"/>
              </w:rPr>
              <w:t xml:space="preserve">Functional Testing</w:t>
            </w:r>
          </w:p>
        </w:tc>
        <w:tc>
          <w:tcPr>
            <w:tcW w:type="dxa" w:w="24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7"/>
                <w:szCs w:val="17"/>
              </w:rPr>
              <w:t xml:space="preserve">Execute all functional test cases (UI, API, DB layers)</w:t>
            </w:r>
          </w:p>
        </w:tc>
        <w:tc>
          <w:tcPr>
            <w:tcW w:type="dxa" w:w="19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0D9488"/>
                <w:sz w:val="17"/>
                <w:szCs w:val="17"/>
              </w:rPr>
              <w:t xml:space="preserve">8 days</w:t>
            </w:r>
          </w:p>
        </w:tc>
        <w:tc>
          <w:tcPr>
            <w:tcW w:type="dxa" w:w="14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val="false"/>
                <w:bCs w:val="false"/>
                <w:color w:val="1E293B"/>
                <w:sz w:val="17"/>
                <w:szCs w:val="17"/>
              </w:rPr>
              <w:t xml:space="preserve">QA Engineer</w:t>
            </w:r>
          </w:p>
        </w:tc>
      </w:tr>
      <w:tr>
        <w:tc>
          <w:tcPr>
            <w:tcW w:type="dxa" w:w="8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bCs/>
                <w:color w:val="1B3A5C"/>
                <w:sz w:val="17"/>
                <w:szCs w:val="17"/>
              </w:rPr>
              <w:t xml:space="preserve">6</w:t>
            </w:r>
          </w:p>
        </w:tc>
        <w:tc>
          <w:tcPr>
            <w:tcW w:type="dxa" w:w="28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bCs/>
                <w:color w:val="1B3A5C"/>
                <w:sz w:val="17"/>
                <w:szCs w:val="17"/>
              </w:rPr>
              <w:t xml:space="preserve">Non-Functional Testing</w:t>
            </w:r>
          </w:p>
        </w:tc>
        <w:tc>
          <w:tcPr>
            <w:tcW w:type="dxa" w:w="24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7"/>
                <w:szCs w:val="17"/>
              </w:rPr>
              <w:t xml:space="preserve">Execute performance, security, accessibility, usability tests</w:t>
            </w:r>
          </w:p>
        </w:tc>
        <w:tc>
          <w:tcPr>
            <w:tcW w:type="dxa" w:w="19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bCs/>
                <w:color w:val="0D9488"/>
                <w:sz w:val="17"/>
                <w:szCs w:val="17"/>
              </w:rPr>
              <w:t xml:space="preserve">5 days</w:t>
            </w:r>
          </w:p>
        </w:tc>
        <w:tc>
          <w:tcPr>
            <w:tcW w:type="dxa" w:w="14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val="false"/>
                <w:bCs w:val="false"/>
                <w:color w:val="1E293B"/>
                <w:sz w:val="17"/>
                <w:szCs w:val="17"/>
              </w:rPr>
              <w:t xml:space="preserve">QA + Specialist</w:t>
            </w:r>
          </w:p>
        </w:tc>
      </w:tr>
      <w:tr>
        <w:tc>
          <w:tcPr>
            <w:tcW w:type="dxa" w:w="8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1B3A5C"/>
                <w:sz w:val="17"/>
                <w:szCs w:val="17"/>
              </w:rPr>
              <w:t xml:space="preserve">7</w:t>
            </w:r>
          </w:p>
        </w:tc>
        <w:tc>
          <w:tcPr>
            <w:tcW w:type="dxa" w:w="28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B3A5C"/>
                <w:sz w:val="17"/>
                <w:szCs w:val="17"/>
              </w:rPr>
              <w:t xml:space="preserve">Integration Testing</w:t>
            </w:r>
          </w:p>
        </w:tc>
        <w:tc>
          <w:tcPr>
            <w:tcW w:type="dxa" w:w="24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7"/>
                <w:szCs w:val="17"/>
              </w:rPr>
              <w:t xml:space="preserve">Test payment integration, email service, auth boundaries</w:t>
            </w:r>
          </w:p>
        </w:tc>
        <w:tc>
          <w:tcPr>
            <w:tcW w:type="dxa" w:w="19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0D9488"/>
                <w:sz w:val="17"/>
                <w:szCs w:val="17"/>
              </w:rPr>
              <w:t xml:space="preserve">3 days</w:t>
            </w:r>
          </w:p>
        </w:tc>
        <w:tc>
          <w:tcPr>
            <w:tcW w:type="dxa" w:w="14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val="false"/>
                <w:bCs w:val="false"/>
                <w:color w:val="1E293B"/>
                <w:sz w:val="17"/>
                <w:szCs w:val="17"/>
              </w:rPr>
              <w:t xml:space="preserve">QA + Dev</w:t>
            </w:r>
          </w:p>
        </w:tc>
      </w:tr>
      <w:tr>
        <w:tc>
          <w:tcPr>
            <w:tcW w:type="dxa" w:w="8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bCs/>
                <w:color w:val="1B3A5C"/>
                <w:sz w:val="17"/>
                <w:szCs w:val="17"/>
              </w:rPr>
              <w:t xml:space="preserve">8</w:t>
            </w:r>
          </w:p>
        </w:tc>
        <w:tc>
          <w:tcPr>
            <w:tcW w:type="dxa" w:w="28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bCs/>
                <w:color w:val="1B3A5C"/>
                <w:sz w:val="17"/>
                <w:szCs w:val="17"/>
              </w:rPr>
              <w:t xml:space="preserve">Regression Testing</w:t>
            </w:r>
          </w:p>
        </w:tc>
        <w:tc>
          <w:tcPr>
            <w:tcW w:type="dxa" w:w="24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7"/>
                <w:szCs w:val="17"/>
              </w:rPr>
              <w:t xml:space="preserve">Re-run core regression suite post-bug fixes</w:t>
            </w:r>
          </w:p>
        </w:tc>
        <w:tc>
          <w:tcPr>
            <w:tcW w:type="dxa" w:w="19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bCs/>
                <w:color w:val="0D9488"/>
                <w:sz w:val="17"/>
                <w:szCs w:val="17"/>
              </w:rPr>
              <w:t xml:space="preserve">3 days</w:t>
            </w:r>
          </w:p>
        </w:tc>
        <w:tc>
          <w:tcPr>
            <w:tcW w:type="dxa" w:w="14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val="false"/>
                <w:bCs w:val="false"/>
                <w:color w:val="1E293B"/>
                <w:sz w:val="17"/>
                <w:szCs w:val="17"/>
              </w:rPr>
              <w:t xml:space="preserve">QA Engineer</w:t>
            </w:r>
          </w:p>
        </w:tc>
      </w:tr>
      <w:tr>
        <w:tc>
          <w:tcPr>
            <w:tcW w:type="dxa" w:w="8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1B3A5C"/>
                <w:sz w:val="17"/>
                <w:szCs w:val="17"/>
              </w:rPr>
              <w:t xml:space="preserve">9</w:t>
            </w:r>
          </w:p>
        </w:tc>
        <w:tc>
          <w:tcPr>
            <w:tcW w:type="dxa" w:w="28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B3A5C"/>
                <w:sz w:val="17"/>
                <w:szCs w:val="17"/>
              </w:rPr>
              <w:t xml:space="preserve">UAT Support</w:t>
            </w:r>
          </w:p>
        </w:tc>
        <w:tc>
          <w:tcPr>
            <w:tcW w:type="dxa" w:w="24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7"/>
                <w:szCs w:val="17"/>
              </w:rPr>
              <w:t xml:space="preserve">Support business users in UAT execution, log UAT defects</w:t>
            </w:r>
          </w:p>
        </w:tc>
        <w:tc>
          <w:tcPr>
            <w:tcW w:type="dxa" w:w="19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0D9488"/>
                <w:sz w:val="17"/>
                <w:szCs w:val="17"/>
              </w:rPr>
              <w:t xml:space="preserve">4 days</w:t>
            </w:r>
          </w:p>
        </w:tc>
        <w:tc>
          <w:tcPr>
            <w:tcW w:type="dxa" w:w="14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val="false"/>
                <w:bCs w:val="false"/>
                <w:color w:val="1E293B"/>
                <w:sz w:val="17"/>
                <w:szCs w:val="17"/>
              </w:rPr>
              <w:t xml:space="preserve">QA + BA</w:t>
            </w:r>
          </w:p>
        </w:tc>
      </w:tr>
      <w:tr>
        <w:tc>
          <w:tcPr>
            <w:tcW w:type="dxa" w:w="8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bCs/>
                <w:color w:val="1B3A5C"/>
                <w:sz w:val="17"/>
                <w:szCs w:val="17"/>
              </w:rPr>
              <w:t xml:space="preserve">10</w:t>
            </w:r>
          </w:p>
        </w:tc>
        <w:tc>
          <w:tcPr>
            <w:tcW w:type="dxa" w:w="28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bCs/>
                <w:color w:val="1B3A5C"/>
                <w:sz w:val="17"/>
                <w:szCs w:val="17"/>
              </w:rPr>
              <w:t xml:space="preserve">Deployment Verification</w:t>
            </w:r>
          </w:p>
        </w:tc>
        <w:tc>
          <w:tcPr>
            <w:tcW w:type="dxa" w:w="24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7"/>
                <w:szCs w:val="17"/>
              </w:rPr>
              <w:t xml:space="preserve">Smoke test staging and production, verify config and docs</w:t>
            </w:r>
          </w:p>
        </w:tc>
        <w:tc>
          <w:tcPr>
            <w:tcW w:type="dxa" w:w="19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bCs/>
                <w:color w:val="0D9488"/>
                <w:sz w:val="17"/>
                <w:szCs w:val="17"/>
              </w:rPr>
              <w:t xml:space="preserve">1 day</w:t>
            </w:r>
          </w:p>
        </w:tc>
        <w:tc>
          <w:tcPr>
            <w:tcW w:type="dxa" w:w="14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val="false"/>
                <w:bCs w:val="false"/>
                <w:color w:val="1E293B"/>
                <w:sz w:val="17"/>
                <w:szCs w:val="17"/>
              </w:rPr>
              <w:t xml:space="preserve">QA Lead</w:t>
            </w:r>
          </w:p>
        </w:tc>
      </w:tr>
    </w:tbl>
    <w:p>
      <w:pPr>
        <w:spacing w:after="100"/>
      </w:pPr>
    </w:p>
    <w:p>
      <w:pPr>
        <w:pStyle w:val="Heading2"/>
        <w:spacing w:after="100" w:before="280"/>
      </w:pPr>
      <w:r>
        <w:rPr>
          <w:rFonts w:ascii="Arial" w:cs="Arial" w:eastAsia="Arial" w:hAnsi="Arial"/>
          <w:b/>
          <w:bCs/>
          <w:color w:val="2563EB"/>
          <w:sz w:val="28"/>
          <w:szCs w:val="28"/>
        </w:rPr>
        <w:t xml:space="preserve">2.3 Risk Register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900"/>
        <w:gridCol w:w="4560"/>
      </w:tblGrid>
      <w:tr>
        <w:tc>
          <w:tcPr>
            <w:tcW w:type="dxa" w:w="9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Risk ID</w:t>
            </w:r>
          </w:p>
        </w:tc>
        <w:tc>
          <w:tcPr>
            <w:tcW w:type="dxa" w:w="3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Risk</w:t>
            </w:r>
          </w:p>
        </w:tc>
        <w:tc>
          <w:tcPr>
            <w:tcW w:type="dxa" w:w="9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w:t>
            </w:r>
          </w:p>
        </w:tc>
        <w:tc>
          <w:tcPr>
            <w:tcW w:type="dxa" w:w="456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Mitigation Strategy</w:t>
            </w:r>
          </w:p>
        </w:tc>
      </w:tr>
      <w:tr>
        <w:tc>
          <w:tcPr>
            <w:tcW w:type="dxa" w:w="9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1B3A5C"/>
                <w:sz w:val="17"/>
                <w:szCs w:val="17"/>
              </w:rPr>
              <w:t xml:space="preserve">RSK-01</w:t>
            </w:r>
          </w:p>
        </w:tc>
        <w:tc>
          <w:tcPr>
            <w:tcW w:type="dxa" w:w="30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7"/>
                <w:szCs w:val="17"/>
              </w:rPr>
              <w:t xml:space="preserve">Requirements not finalized before test design</w:t>
            </w:r>
          </w:p>
        </w:tc>
        <w:tc>
          <w:tcPr>
            <w:tcW w:type="dxa" w:w="900"/>
            <w:tcBorders>
              <w:top w:val="single" w:color="94A3B8" w:sz="4"/>
              <w:left w:val="single" w:color="94A3B8" w:sz="4"/>
              <w:bottom w:val="single" w:color="94A3B8" w:sz="4"/>
              <w:right w:val="single" w:color="94A3B8" w:sz="4"/>
            </w:tcBorders>
            <w:shd w:fill="FFF7ED" w:color="auto" w:val="clear"/>
            <w:tcMar>
              <w:top w:type="dxa" w:w="80"/>
              <w:left w:type="dxa" w:w="80"/>
              <w:bottom w:type="dxa" w:w="80"/>
              <w:right w:type="dxa" w:w="80"/>
            </w:tcMar>
            <w:vAlign w:val="center"/>
          </w:tcPr>
          <w:p>
            <w:pPr>
              <w:jc w:val="center"/>
            </w:pPr>
            <w:r>
              <w:rPr>
                <w:rFonts w:ascii="Arial" w:cs="Arial" w:eastAsia="Arial" w:hAnsi="Arial"/>
                <w:b/>
                <w:bCs/>
                <w:color w:val="EA580C"/>
                <w:sz w:val="16"/>
                <w:szCs w:val="16"/>
              </w:rPr>
              <w:t xml:space="preserve">HIGH</w:t>
            </w:r>
          </w:p>
        </w:tc>
        <w:tc>
          <w:tcPr>
            <w:tcW w:type="dxa" w:w="45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7"/>
                <w:szCs w:val="17"/>
              </w:rPr>
              <w:t xml:space="preserve">Begin test design on confirmed requirements only; use placeholder cases for open items</w:t>
            </w:r>
          </w:p>
        </w:tc>
      </w:tr>
      <w:tr>
        <w:tc>
          <w:tcPr>
            <w:tcW w:type="dxa" w:w="9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bCs/>
                <w:color w:val="1B3A5C"/>
                <w:sz w:val="17"/>
                <w:szCs w:val="17"/>
              </w:rPr>
              <w:t xml:space="preserve">RSK-02</w:t>
            </w:r>
          </w:p>
        </w:tc>
        <w:tc>
          <w:tcPr>
            <w:tcW w:type="dxa" w:w="30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7"/>
                <w:szCs w:val="17"/>
              </w:rPr>
              <w:t xml:space="preserve">Test environment instability</w:t>
            </w:r>
          </w:p>
        </w:tc>
        <w:tc>
          <w:tcPr>
            <w:tcW w:type="dxa" w:w="900"/>
            <w:tcBorders>
              <w:top w:val="single" w:color="94A3B8" w:sz="4"/>
              <w:left w:val="single" w:color="94A3B8" w:sz="4"/>
              <w:bottom w:val="single" w:color="94A3B8" w:sz="4"/>
              <w:right w:val="single" w:color="94A3B8" w:sz="4"/>
            </w:tcBorders>
            <w:shd w:fill="FFF7ED" w:color="auto" w:val="clear"/>
            <w:tcMar>
              <w:top w:type="dxa" w:w="80"/>
              <w:left w:type="dxa" w:w="80"/>
              <w:bottom w:type="dxa" w:w="80"/>
              <w:right w:type="dxa" w:w="80"/>
            </w:tcMar>
            <w:vAlign w:val="center"/>
          </w:tcPr>
          <w:p>
            <w:pPr>
              <w:jc w:val="center"/>
            </w:pPr>
            <w:r>
              <w:rPr>
                <w:rFonts w:ascii="Arial" w:cs="Arial" w:eastAsia="Arial" w:hAnsi="Arial"/>
                <w:b/>
                <w:bCs/>
                <w:color w:val="EA580C"/>
                <w:sz w:val="16"/>
                <w:szCs w:val="16"/>
              </w:rPr>
              <w:t xml:space="preserve">HIGH</w:t>
            </w:r>
          </w:p>
        </w:tc>
        <w:tc>
          <w:tcPr>
            <w:tcW w:type="dxa" w:w="45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7"/>
                <w:szCs w:val="17"/>
              </w:rPr>
              <w:t xml:space="preserve">Maintain a dedicated stable test environment; avoid shared dev environment</w:t>
            </w:r>
          </w:p>
        </w:tc>
      </w:tr>
      <w:tr>
        <w:tc>
          <w:tcPr>
            <w:tcW w:type="dxa" w:w="9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1B3A5C"/>
                <w:sz w:val="17"/>
                <w:szCs w:val="17"/>
              </w:rPr>
              <w:t xml:space="preserve">RSK-03</w:t>
            </w:r>
          </w:p>
        </w:tc>
        <w:tc>
          <w:tcPr>
            <w:tcW w:type="dxa" w:w="30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7"/>
                <w:szCs w:val="17"/>
              </w:rPr>
              <w:t xml:space="preserve">Payment integration partner unavailable for testing</w:t>
            </w:r>
          </w:p>
        </w:tc>
        <w:tc>
          <w:tcPr>
            <w:tcW w:type="dxa" w:w="900"/>
            <w:tcBorders>
              <w:top w:val="single" w:color="94A3B8" w:sz="4"/>
              <w:left w:val="single" w:color="94A3B8" w:sz="4"/>
              <w:bottom w:val="single" w:color="94A3B8" w:sz="4"/>
              <w:right w:val="single" w:color="94A3B8" w:sz="4"/>
            </w:tcBorders>
            <w:shd w:fill="FFF7ED" w:color="auto" w:val="clear"/>
            <w:tcMar>
              <w:top w:type="dxa" w:w="80"/>
              <w:left w:type="dxa" w:w="80"/>
              <w:bottom w:type="dxa" w:w="80"/>
              <w:right w:type="dxa" w:w="80"/>
            </w:tcMar>
            <w:vAlign w:val="center"/>
          </w:tcPr>
          <w:p>
            <w:pPr>
              <w:jc w:val="center"/>
            </w:pPr>
            <w:r>
              <w:rPr>
                <w:rFonts w:ascii="Arial" w:cs="Arial" w:eastAsia="Arial" w:hAnsi="Arial"/>
                <w:b/>
                <w:bCs/>
                <w:color w:val="EA580C"/>
                <w:sz w:val="16"/>
                <w:szCs w:val="16"/>
              </w:rPr>
              <w:t xml:space="preserve">HIGH</w:t>
            </w:r>
          </w:p>
        </w:tc>
        <w:tc>
          <w:tcPr>
            <w:tcW w:type="dxa" w:w="45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7"/>
                <w:szCs w:val="17"/>
              </w:rPr>
              <w:t xml:space="preserve">Use mock/stub API responses for integration testing; validate real API in staging</w:t>
            </w:r>
          </w:p>
        </w:tc>
      </w:tr>
      <w:tr>
        <w:tc>
          <w:tcPr>
            <w:tcW w:type="dxa" w:w="9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bCs/>
                <w:color w:val="1B3A5C"/>
                <w:sz w:val="17"/>
                <w:szCs w:val="17"/>
              </w:rPr>
              <w:t xml:space="preserve">RSK-04</w:t>
            </w:r>
          </w:p>
        </w:tc>
        <w:tc>
          <w:tcPr>
            <w:tcW w:type="dxa" w:w="30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7"/>
                <w:szCs w:val="17"/>
              </w:rPr>
              <w:t xml:space="preserve">Insufficient test data (edge case data)</w:t>
            </w:r>
          </w:p>
        </w:tc>
        <w:tc>
          <w:tcPr>
            <w:tcW w:type="dxa" w:w="900"/>
            <w:tcBorders>
              <w:top w:val="single" w:color="94A3B8" w:sz="4"/>
              <w:left w:val="single" w:color="94A3B8" w:sz="4"/>
              <w:bottom w:val="single" w:color="94A3B8" w:sz="4"/>
              <w:right w:val="single" w:color="94A3B8" w:sz="4"/>
            </w:tcBorders>
            <w:shd w:fill="FFFBEB" w:color="auto" w:val="clear"/>
            <w:tcMar>
              <w:top w:type="dxa" w:w="80"/>
              <w:left w:type="dxa" w:w="80"/>
              <w:bottom w:type="dxa" w:w="80"/>
              <w:right w:type="dxa" w:w="80"/>
            </w:tcMar>
            <w:vAlign w:val="center"/>
          </w:tcPr>
          <w:p>
            <w:pPr>
              <w:jc w:val="center"/>
            </w:pPr>
            <w:r>
              <w:rPr>
                <w:rFonts w:ascii="Arial" w:cs="Arial" w:eastAsia="Arial" w:hAnsi="Arial"/>
                <w:b/>
                <w:bCs/>
                <w:color w:val="D97706"/>
                <w:sz w:val="16"/>
                <w:szCs w:val="16"/>
              </w:rPr>
              <w:t xml:space="preserve">MEDIUM</w:t>
            </w:r>
          </w:p>
        </w:tc>
        <w:tc>
          <w:tcPr>
            <w:tcW w:type="dxa" w:w="45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7"/>
                <w:szCs w:val="17"/>
              </w:rPr>
              <w:t xml:space="preserve">Prepare synthetic test data scripts; include boundary values and invalid data sets</w:t>
            </w:r>
          </w:p>
        </w:tc>
      </w:tr>
      <w:tr>
        <w:tc>
          <w:tcPr>
            <w:tcW w:type="dxa" w:w="9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1B3A5C"/>
                <w:sz w:val="17"/>
                <w:szCs w:val="17"/>
              </w:rPr>
              <w:t xml:space="preserve">RSK-05</w:t>
            </w:r>
          </w:p>
        </w:tc>
        <w:tc>
          <w:tcPr>
            <w:tcW w:type="dxa" w:w="30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7"/>
                <w:szCs w:val="17"/>
              </w:rPr>
              <w:t xml:space="preserve">Timeline compression forcing coverage cuts</w:t>
            </w:r>
          </w:p>
        </w:tc>
        <w:tc>
          <w:tcPr>
            <w:tcW w:type="dxa" w:w="900"/>
            <w:tcBorders>
              <w:top w:val="single" w:color="94A3B8" w:sz="4"/>
              <w:left w:val="single" w:color="94A3B8" w:sz="4"/>
              <w:bottom w:val="single" w:color="94A3B8" w:sz="4"/>
              <w:right w:val="single" w:color="94A3B8" w:sz="4"/>
            </w:tcBorders>
            <w:shd w:fill="FFF7ED" w:color="auto" w:val="clear"/>
            <w:tcMar>
              <w:top w:type="dxa" w:w="80"/>
              <w:left w:type="dxa" w:w="80"/>
              <w:bottom w:type="dxa" w:w="80"/>
              <w:right w:type="dxa" w:w="80"/>
            </w:tcMar>
            <w:vAlign w:val="center"/>
          </w:tcPr>
          <w:p>
            <w:pPr>
              <w:jc w:val="center"/>
            </w:pPr>
            <w:r>
              <w:rPr>
                <w:rFonts w:ascii="Arial" w:cs="Arial" w:eastAsia="Arial" w:hAnsi="Arial"/>
                <w:b/>
                <w:bCs/>
                <w:color w:val="EA580C"/>
                <w:sz w:val="16"/>
                <w:szCs w:val="16"/>
              </w:rPr>
              <w:t xml:space="preserve">HIGH</w:t>
            </w:r>
          </w:p>
        </w:tc>
        <w:tc>
          <w:tcPr>
            <w:tcW w:type="dxa" w:w="45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7"/>
                <w:szCs w:val="17"/>
              </w:rPr>
              <w:t xml:space="preserve">Apply risk-based testing; prioritize P1/P2 scenarios; document descoped tests</w:t>
            </w:r>
          </w:p>
        </w:tc>
      </w:tr>
      <w:tr>
        <w:tc>
          <w:tcPr>
            <w:tcW w:type="dxa" w:w="9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bCs/>
                <w:color w:val="1B3A5C"/>
                <w:sz w:val="17"/>
                <w:szCs w:val="17"/>
              </w:rPr>
              <w:t xml:space="preserve">RSK-06</w:t>
            </w:r>
          </w:p>
        </w:tc>
        <w:tc>
          <w:tcPr>
            <w:tcW w:type="dxa" w:w="30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7"/>
                <w:szCs w:val="17"/>
              </w:rPr>
              <w:t xml:space="preserve">Defect fix introducing new regressions</w:t>
            </w:r>
          </w:p>
        </w:tc>
        <w:tc>
          <w:tcPr>
            <w:tcW w:type="dxa" w:w="900"/>
            <w:tcBorders>
              <w:top w:val="single" w:color="94A3B8" w:sz="4"/>
              <w:left w:val="single" w:color="94A3B8" w:sz="4"/>
              <w:bottom w:val="single" w:color="94A3B8" w:sz="4"/>
              <w:right w:val="single" w:color="94A3B8" w:sz="4"/>
            </w:tcBorders>
            <w:shd w:fill="FFFBEB" w:color="auto" w:val="clear"/>
            <w:tcMar>
              <w:top w:type="dxa" w:w="80"/>
              <w:left w:type="dxa" w:w="80"/>
              <w:bottom w:type="dxa" w:w="80"/>
              <w:right w:type="dxa" w:w="80"/>
            </w:tcMar>
            <w:vAlign w:val="center"/>
          </w:tcPr>
          <w:p>
            <w:pPr>
              <w:jc w:val="center"/>
            </w:pPr>
            <w:r>
              <w:rPr>
                <w:rFonts w:ascii="Arial" w:cs="Arial" w:eastAsia="Arial" w:hAnsi="Arial"/>
                <w:b/>
                <w:bCs/>
                <w:color w:val="D97706"/>
                <w:sz w:val="16"/>
                <w:szCs w:val="16"/>
              </w:rPr>
              <w:t xml:space="preserve">MEDIUM</w:t>
            </w:r>
          </w:p>
        </w:tc>
        <w:tc>
          <w:tcPr>
            <w:tcW w:type="dxa" w:w="45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7"/>
                <w:szCs w:val="17"/>
              </w:rPr>
              <w:t xml:space="preserve">Maintain regression suite; execute smoke + targeted regression after every fix</w:t>
            </w:r>
          </w:p>
        </w:tc>
      </w:tr>
      <w:tr>
        <w:tc>
          <w:tcPr>
            <w:tcW w:type="dxa" w:w="9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1B3A5C"/>
                <w:sz w:val="17"/>
                <w:szCs w:val="17"/>
              </w:rPr>
              <w:t xml:space="preserve">RSK-07</w:t>
            </w:r>
          </w:p>
        </w:tc>
        <w:tc>
          <w:tcPr>
            <w:tcW w:type="dxa" w:w="30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7"/>
                <w:szCs w:val="17"/>
              </w:rPr>
              <w:t xml:space="preserve">UAT delayed due to business stakeholder availability</w:t>
            </w:r>
          </w:p>
        </w:tc>
        <w:tc>
          <w:tcPr>
            <w:tcW w:type="dxa" w:w="900"/>
            <w:tcBorders>
              <w:top w:val="single" w:color="94A3B8" w:sz="4"/>
              <w:left w:val="single" w:color="94A3B8" w:sz="4"/>
              <w:bottom w:val="single" w:color="94A3B8" w:sz="4"/>
              <w:right w:val="single" w:color="94A3B8" w:sz="4"/>
            </w:tcBorders>
            <w:shd w:fill="FFFBEB" w:color="auto" w:val="clear"/>
            <w:tcMar>
              <w:top w:type="dxa" w:w="80"/>
              <w:left w:type="dxa" w:w="80"/>
              <w:bottom w:type="dxa" w:w="80"/>
              <w:right w:type="dxa" w:w="80"/>
            </w:tcMar>
            <w:vAlign w:val="center"/>
          </w:tcPr>
          <w:p>
            <w:pPr>
              <w:jc w:val="center"/>
            </w:pPr>
            <w:r>
              <w:rPr>
                <w:rFonts w:ascii="Arial" w:cs="Arial" w:eastAsia="Arial" w:hAnsi="Arial"/>
                <w:b/>
                <w:bCs/>
                <w:color w:val="D97706"/>
                <w:sz w:val="16"/>
                <w:szCs w:val="16"/>
              </w:rPr>
              <w:t xml:space="preserve">MEDIUM</w:t>
            </w:r>
          </w:p>
        </w:tc>
        <w:tc>
          <w:tcPr>
            <w:tcW w:type="dxa" w:w="45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7"/>
                <w:szCs w:val="17"/>
              </w:rPr>
              <w:t xml:space="preserve">Schedule UAT sessions early; provide self-service UAT guide with test data</w:t>
            </w:r>
          </w:p>
        </w:tc>
      </w:tr>
    </w:tbl>
    <w:p>
      <w:pPr>
        <w:spacing w:after="160"/>
      </w:pPr>
    </w:p>
    <w:p>
      <w:r>
        <w:br/>
      </w:r>
    </w:p>
    <w:p>
      <w:pPr>
        <w:pStyle w:val="Heading1"/>
        <w:pBdr>
          <w:bottom w:val="single" w:color="1B3A5C" w:sz="8" w:space="4"/>
        </w:pBdr>
        <w:spacing w:after="120" w:before="360"/>
      </w:pPr>
      <w:r>
        <w:rPr>
          <w:rFonts w:ascii="Arial" w:cs="Arial" w:eastAsia="Arial" w:hAnsi="Arial"/>
          <w:b/>
          <w:bCs/>
          <w:color w:val="1B3A5C"/>
          <w:sz w:val="36"/>
          <w:szCs w:val="36"/>
        </w:rPr>
        <w:t xml:space="preserve">3. Test Scenarios</w:t>
      </w:r>
    </w:p>
    <w:p>
      <w:pPr>
        <w:pBdr>
          <w:left w:val="single" w:color="2563EB" w:sz="20" w:space="4"/>
        </w:pBdr>
        <w:shd w:fill="EFF6FF" w:val="clear"/>
        <w:spacing w:after="100" w:before="100"/>
        <w:ind w:left="280"/>
      </w:pPr>
      <w:r>
        <w:rPr>
          <w:rFonts w:ascii="Arial" w:cs="Arial" w:eastAsia="Arial" w:hAnsi="Arial"/>
          <w:i/>
          <w:iCs/>
          <w:color w:val="1B3A5C"/>
          <w:sz w:val="20"/>
          <w:szCs w:val="20"/>
        </w:rPr>
        <w:t xml:space="preserve">Test Scenarios define 'What to Test' at a high level. Each scenario maps to a requirement and contains multiple detailed test cases in Section 4.</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800"/>
        <w:gridCol w:w="3360"/>
        <w:gridCol w:w="1000"/>
        <w:gridCol w:w="1400"/>
      </w:tblGrid>
      <w:tr>
        <w:tc>
          <w:tcPr>
            <w:tcW w:type="dxa" w:w="9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ID</w:t>
            </w:r>
          </w:p>
        </w:tc>
        <w:tc>
          <w:tcPr>
            <w:tcW w:type="dxa" w:w="9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Req</w:t>
            </w:r>
          </w:p>
        </w:tc>
        <w:tc>
          <w:tcPr>
            <w:tcW w:type="dxa" w:w="18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Feature Area</w:t>
            </w:r>
          </w:p>
        </w:tc>
        <w:tc>
          <w:tcPr>
            <w:tcW w:type="dxa" w:w="336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Scenario Description</w:t>
            </w:r>
          </w:p>
        </w:tc>
        <w:tc>
          <w:tcPr>
            <w:tcW w:type="dxa" w:w="1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Priority</w:t>
            </w:r>
          </w:p>
        </w:tc>
        <w:tc>
          <w:tcPr>
            <w:tcW w:type="dxa" w:w="14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 Test Cases</w:t>
            </w:r>
          </w:p>
        </w:tc>
      </w:tr>
      <w:tr>
        <w:tc>
          <w:tcPr>
            <w:tcW w:type="dxa" w:w="9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1B3A5C"/>
                <w:sz w:val="16"/>
                <w:szCs w:val="16"/>
              </w:rPr>
              <w:t xml:space="preserve">TS-001</w:t>
            </w:r>
          </w:p>
        </w:tc>
        <w:tc>
          <w:tcPr>
            <w:tcW w:type="dxa" w:w="9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val="false"/>
                <w:bCs w:val="false"/>
                <w:color w:val="2563EB"/>
                <w:sz w:val="16"/>
                <w:szCs w:val="16"/>
              </w:rPr>
              <w:t xml:space="preserve">REQ-01</w:t>
            </w:r>
          </w:p>
        </w:tc>
        <w:tc>
          <w:tcPr>
            <w:tcW w:type="dxa" w:w="18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Vendor Registration — Happy Path</w:t>
            </w:r>
          </w:p>
        </w:tc>
        <w:tc>
          <w:tcPr>
            <w:tcW w:type="dxa" w:w="33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6"/>
                <w:szCs w:val="16"/>
              </w:rPr>
              <w:t xml:space="preserve">Vendor can successfully register with valid details and receive a confirmation email</w:t>
            </w:r>
          </w:p>
        </w:tc>
        <w:tc>
          <w:tcPr>
            <w:tcW w:type="dxa" w:w="1000"/>
            <w:tcBorders>
              <w:top w:val="single" w:color="94A3B8" w:sz="4"/>
              <w:left w:val="single" w:color="94A3B8" w:sz="4"/>
              <w:bottom w:val="single" w:color="94A3B8" w:sz="4"/>
              <w:right w:val="single" w:color="94A3B8" w:sz="4"/>
            </w:tcBorders>
            <w:shd w:fill="FFF7ED" w:color="auto" w:val="clear"/>
            <w:tcMar>
              <w:top w:type="dxa" w:w="80"/>
              <w:left w:type="dxa" w:w="80"/>
              <w:bottom w:type="dxa" w:w="80"/>
              <w:right w:type="dxa" w:w="80"/>
            </w:tcMar>
            <w:vAlign w:val="center"/>
          </w:tcPr>
          <w:p>
            <w:pPr>
              <w:jc w:val="center"/>
            </w:pPr>
            <w:r>
              <w:rPr>
                <w:rFonts w:ascii="Arial" w:cs="Arial" w:eastAsia="Arial" w:hAnsi="Arial"/>
                <w:b/>
                <w:bCs/>
                <w:color w:val="EA580C"/>
                <w:sz w:val="16"/>
                <w:szCs w:val="16"/>
              </w:rPr>
              <w:t xml:space="preserve">HIGH</w:t>
            </w:r>
          </w:p>
        </w:tc>
        <w:tc>
          <w:tcPr>
            <w:tcW w:type="dxa" w:w="14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val="false"/>
                <w:bCs w:val="false"/>
                <w:color w:val="475569"/>
                <w:sz w:val="16"/>
                <w:szCs w:val="16"/>
              </w:rPr>
              <w:t xml:space="preserve">2</w:t>
            </w:r>
          </w:p>
        </w:tc>
      </w:tr>
      <w:tr>
        <w:tc>
          <w:tcPr>
            <w:tcW w:type="dxa" w:w="9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bCs/>
                <w:color w:val="1B3A5C"/>
                <w:sz w:val="16"/>
                <w:szCs w:val="16"/>
              </w:rPr>
              <w:t xml:space="preserve">TS-002</w:t>
            </w:r>
          </w:p>
        </w:tc>
        <w:tc>
          <w:tcPr>
            <w:tcW w:type="dxa" w:w="9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val="false"/>
                <w:bCs w:val="false"/>
                <w:color w:val="2563EB"/>
                <w:sz w:val="16"/>
                <w:szCs w:val="16"/>
              </w:rPr>
              <w:t xml:space="preserve">REQ-01</w:t>
            </w:r>
          </w:p>
        </w:tc>
        <w:tc>
          <w:tcPr>
            <w:tcW w:type="dxa" w:w="18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Vendor Registration — Validation Failures</w:t>
            </w:r>
          </w:p>
        </w:tc>
        <w:tc>
          <w:tcPr>
            <w:tcW w:type="dxa" w:w="33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6"/>
                <w:szCs w:val="16"/>
              </w:rPr>
              <w:t xml:space="preserve">System rejects invalid registration inputs (missing fields, invalid email format, weak password)</w:t>
            </w:r>
          </w:p>
        </w:tc>
        <w:tc>
          <w:tcPr>
            <w:tcW w:type="dxa" w:w="1000"/>
            <w:tcBorders>
              <w:top w:val="single" w:color="94A3B8" w:sz="4"/>
              <w:left w:val="single" w:color="94A3B8" w:sz="4"/>
              <w:bottom w:val="single" w:color="94A3B8" w:sz="4"/>
              <w:right w:val="single" w:color="94A3B8" w:sz="4"/>
            </w:tcBorders>
            <w:shd w:fill="FFF7ED" w:color="auto" w:val="clear"/>
            <w:tcMar>
              <w:top w:type="dxa" w:w="80"/>
              <w:left w:type="dxa" w:w="80"/>
              <w:bottom w:type="dxa" w:w="80"/>
              <w:right w:type="dxa" w:w="80"/>
            </w:tcMar>
            <w:vAlign w:val="center"/>
          </w:tcPr>
          <w:p>
            <w:pPr>
              <w:jc w:val="center"/>
            </w:pPr>
            <w:r>
              <w:rPr>
                <w:rFonts w:ascii="Arial" w:cs="Arial" w:eastAsia="Arial" w:hAnsi="Arial"/>
                <w:b/>
                <w:bCs/>
                <w:color w:val="EA580C"/>
                <w:sz w:val="16"/>
                <w:szCs w:val="16"/>
              </w:rPr>
              <w:t xml:space="preserve">HIGH</w:t>
            </w:r>
          </w:p>
        </w:tc>
        <w:tc>
          <w:tcPr>
            <w:tcW w:type="dxa" w:w="14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val="false"/>
                <w:bCs w:val="false"/>
                <w:color w:val="475569"/>
                <w:sz w:val="16"/>
                <w:szCs w:val="16"/>
              </w:rPr>
              <w:t xml:space="preserve">2</w:t>
            </w:r>
          </w:p>
        </w:tc>
      </w:tr>
      <w:tr>
        <w:tc>
          <w:tcPr>
            <w:tcW w:type="dxa" w:w="9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1B3A5C"/>
                <w:sz w:val="16"/>
                <w:szCs w:val="16"/>
              </w:rPr>
              <w:t xml:space="preserve">TS-003</w:t>
            </w:r>
          </w:p>
        </w:tc>
        <w:tc>
          <w:tcPr>
            <w:tcW w:type="dxa" w:w="9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val="false"/>
                <w:bCs w:val="false"/>
                <w:color w:val="2563EB"/>
                <w:sz w:val="16"/>
                <w:szCs w:val="16"/>
              </w:rPr>
              <w:t xml:space="preserve">REQ-01</w:t>
            </w:r>
          </w:p>
        </w:tc>
        <w:tc>
          <w:tcPr>
            <w:tcW w:type="dxa" w:w="18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Vendor Login — Valid Credentials</w:t>
            </w:r>
          </w:p>
        </w:tc>
        <w:tc>
          <w:tcPr>
            <w:tcW w:type="dxa" w:w="33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6"/>
                <w:szCs w:val="16"/>
              </w:rPr>
              <w:t xml:space="preserve">Vendor can log in with correct credentials and land on the dashboard</w:t>
            </w:r>
          </w:p>
        </w:tc>
        <w:tc>
          <w:tcPr>
            <w:tcW w:type="dxa" w:w="1000"/>
            <w:tcBorders>
              <w:top w:val="single" w:color="94A3B8" w:sz="4"/>
              <w:left w:val="single" w:color="94A3B8" w:sz="4"/>
              <w:bottom w:val="single" w:color="94A3B8" w:sz="4"/>
              <w:right w:val="single" w:color="94A3B8" w:sz="4"/>
            </w:tcBorders>
            <w:shd w:fill="FEF2F2" w:color="auto" w:val="clear"/>
            <w:tcMar>
              <w:top w:type="dxa" w:w="80"/>
              <w:left w:type="dxa" w:w="80"/>
              <w:bottom w:type="dxa" w:w="80"/>
              <w:right w:type="dxa" w:w="80"/>
            </w:tcMar>
            <w:vAlign w:val="center"/>
          </w:tcPr>
          <w:p>
            <w:pPr>
              <w:jc w:val="center"/>
            </w:pPr>
            <w:r>
              <w:rPr>
                <w:rFonts w:ascii="Arial" w:cs="Arial" w:eastAsia="Arial" w:hAnsi="Arial"/>
                <w:b/>
                <w:bCs/>
                <w:color w:val="DC2626"/>
                <w:sz w:val="16"/>
                <w:szCs w:val="16"/>
              </w:rPr>
              <w:t xml:space="preserve">CRITICAL</w:t>
            </w:r>
          </w:p>
        </w:tc>
        <w:tc>
          <w:tcPr>
            <w:tcW w:type="dxa" w:w="14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val="false"/>
                <w:bCs w:val="false"/>
                <w:color w:val="475569"/>
                <w:sz w:val="16"/>
                <w:szCs w:val="16"/>
              </w:rPr>
              <w:t xml:space="preserve">3</w:t>
            </w:r>
          </w:p>
        </w:tc>
      </w:tr>
      <w:tr>
        <w:tc>
          <w:tcPr>
            <w:tcW w:type="dxa" w:w="9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bCs/>
                <w:color w:val="1B3A5C"/>
                <w:sz w:val="16"/>
                <w:szCs w:val="16"/>
              </w:rPr>
              <w:t xml:space="preserve">TS-004</w:t>
            </w:r>
          </w:p>
        </w:tc>
        <w:tc>
          <w:tcPr>
            <w:tcW w:type="dxa" w:w="9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val="false"/>
                <w:bCs w:val="false"/>
                <w:color w:val="2563EB"/>
                <w:sz w:val="16"/>
                <w:szCs w:val="16"/>
              </w:rPr>
              <w:t xml:space="preserve">REQ-01</w:t>
            </w:r>
          </w:p>
        </w:tc>
        <w:tc>
          <w:tcPr>
            <w:tcW w:type="dxa" w:w="18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Vendor Login — Invalid Credentials</w:t>
            </w:r>
          </w:p>
        </w:tc>
        <w:tc>
          <w:tcPr>
            <w:tcW w:type="dxa" w:w="33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6"/>
                <w:szCs w:val="16"/>
              </w:rPr>
              <w:t xml:space="preserve">System rejects incorrect password with appropriate error; account locks after N failed attempts</w:t>
            </w:r>
          </w:p>
        </w:tc>
        <w:tc>
          <w:tcPr>
            <w:tcW w:type="dxa" w:w="1000"/>
            <w:tcBorders>
              <w:top w:val="single" w:color="94A3B8" w:sz="4"/>
              <w:left w:val="single" w:color="94A3B8" w:sz="4"/>
              <w:bottom w:val="single" w:color="94A3B8" w:sz="4"/>
              <w:right w:val="single" w:color="94A3B8" w:sz="4"/>
            </w:tcBorders>
            <w:shd w:fill="FEF2F2" w:color="auto" w:val="clear"/>
            <w:tcMar>
              <w:top w:type="dxa" w:w="80"/>
              <w:left w:type="dxa" w:w="80"/>
              <w:bottom w:type="dxa" w:w="80"/>
              <w:right w:type="dxa" w:w="80"/>
            </w:tcMar>
            <w:vAlign w:val="center"/>
          </w:tcPr>
          <w:p>
            <w:pPr>
              <w:jc w:val="center"/>
            </w:pPr>
            <w:r>
              <w:rPr>
                <w:rFonts w:ascii="Arial" w:cs="Arial" w:eastAsia="Arial" w:hAnsi="Arial"/>
                <w:b/>
                <w:bCs/>
                <w:color w:val="DC2626"/>
                <w:sz w:val="16"/>
                <w:szCs w:val="16"/>
              </w:rPr>
              <w:t xml:space="preserve">CRITICAL</w:t>
            </w:r>
          </w:p>
        </w:tc>
        <w:tc>
          <w:tcPr>
            <w:tcW w:type="dxa" w:w="14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val="false"/>
                <w:bCs w:val="false"/>
                <w:color w:val="475569"/>
                <w:sz w:val="16"/>
                <w:szCs w:val="16"/>
              </w:rPr>
              <w:t xml:space="preserve">3</w:t>
            </w:r>
          </w:p>
        </w:tc>
      </w:tr>
      <w:tr>
        <w:tc>
          <w:tcPr>
            <w:tcW w:type="dxa" w:w="9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1B3A5C"/>
                <w:sz w:val="16"/>
                <w:szCs w:val="16"/>
              </w:rPr>
              <w:t xml:space="preserve">TS-005</w:t>
            </w:r>
          </w:p>
        </w:tc>
        <w:tc>
          <w:tcPr>
            <w:tcW w:type="dxa" w:w="9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val="false"/>
                <w:bCs w:val="false"/>
                <w:color w:val="2563EB"/>
                <w:sz w:val="16"/>
                <w:szCs w:val="16"/>
              </w:rPr>
              <w:t xml:space="preserve">REQ-01</w:t>
            </w:r>
          </w:p>
        </w:tc>
        <w:tc>
          <w:tcPr>
            <w:tcW w:type="dxa" w:w="18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Vendor Session Management</w:t>
            </w:r>
          </w:p>
        </w:tc>
        <w:tc>
          <w:tcPr>
            <w:tcW w:type="dxa" w:w="33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6"/>
                <w:szCs w:val="16"/>
              </w:rPr>
              <w:t xml:space="preserve">Session expires after inactivity timeout; user is redirected to login</w:t>
            </w:r>
          </w:p>
        </w:tc>
        <w:tc>
          <w:tcPr>
            <w:tcW w:type="dxa" w:w="1000"/>
            <w:tcBorders>
              <w:top w:val="single" w:color="94A3B8" w:sz="4"/>
              <w:left w:val="single" w:color="94A3B8" w:sz="4"/>
              <w:bottom w:val="single" w:color="94A3B8" w:sz="4"/>
              <w:right w:val="single" w:color="94A3B8" w:sz="4"/>
            </w:tcBorders>
            <w:shd w:fill="FFF7ED" w:color="auto" w:val="clear"/>
            <w:tcMar>
              <w:top w:type="dxa" w:w="80"/>
              <w:left w:type="dxa" w:w="80"/>
              <w:bottom w:type="dxa" w:w="80"/>
              <w:right w:type="dxa" w:w="80"/>
            </w:tcMar>
            <w:vAlign w:val="center"/>
          </w:tcPr>
          <w:p>
            <w:pPr>
              <w:jc w:val="center"/>
            </w:pPr>
            <w:r>
              <w:rPr>
                <w:rFonts w:ascii="Arial" w:cs="Arial" w:eastAsia="Arial" w:hAnsi="Arial"/>
                <w:b/>
                <w:bCs/>
                <w:color w:val="EA580C"/>
                <w:sz w:val="16"/>
                <w:szCs w:val="16"/>
              </w:rPr>
              <w:t xml:space="preserve">HIGH</w:t>
            </w:r>
          </w:p>
        </w:tc>
        <w:tc>
          <w:tcPr>
            <w:tcW w:type="dxa" w:w="14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val="false"/>
                <w:bCs w:val="false"/>
                <w:color w:val="475569"/>
                <w:sz w:val="16"/>
                <w:szCs w:val="16"/>
              </w:rPr>
              <w:t xml:space="preserve">2</w:t>
            </w:r>
          </w:p>
        </w:tc>
      </w:tr>
      <w:tr>
        <w:tc>
          <w:tcPr>
            <w:tcW w:type="dxa" w:w="9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bCs/>
                <w:color w:val="1B3A5C"/>
                <w:sz w:val="16"/>
                <w:szCs w:val="16"/>
              </w:rPr>
              <w:t xml:space="preserve">TS-006</w:t>
            </w:r>
          </w:p>
        </w:tc>
        <w:tc>
          <w:tcPr>
            <w:tcW w:type="dxa" w:w="9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val="false"/>
                <w:bCs w:val="false"/>
                <w:color w:val="2563EB"/>
                <w:sz w:val="16"/>
                <w:szCs w:val="16"/>
              </w:rPr>
              <w:t xml:space="preserve">REQ-02</w:t>
            </w:r>
          </w:p>
        </w:tc>
        <w:tc>
          <w:tcPr>
            <w:tcW w:type="dxa" w:w="18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Invoice Submission — Happy Path (PDF, valid PO)</w:t>
            </w:r>
          </w:p>
        </w:tc>
        <w:tc>
          <w:tcPr>
            <w:tcW w:type="dxa" w:w="33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6"/>
                <w:szCs w:val="16"/>
              </w:rPr>
              <w:t xml:space="preserve">Vendor successfully submits a valid PDF invoice against an existing PO</w:t>
            </w:r>
          </w:p>
        </w:tc>
        <w:tc>
          <w:tcPr>
            <w:tcW w:type="dxa" w:w="1000"/>
            <w:tcBorders>
              <w:top w:val="single" w:color="94A3B8" w:sz="4"/>
              <w:left w:val="single" w:color="94A3B8" w:sz="4"/>
              <w:bottom w:val="single" w:color="94A3B8" w:sz="4"/>
              <w:right w:val="single" w:color="94A3B8" w:sz="4"/>
            </w:tcBorders>
            <w:shd w:fill="FEF2F2" w:color="auto" w:val="clear"/>
            <w:tcMar>
              <w:top w:type="dxa" w:w="80"/>
              <w:left w:type="dxa" w:w="80"/>
              <w:bottom w:type="dxa" w:w="80"/>
              <w:right w:type="dxa" w:w="80"/>
            </w:tcMar>
            <w:vAlign w:val="center"/>
          </w:tcPr>
          <w:p>
            <w:pPr>
              <w:jc w:val="center"/>
            </w:pPr>
            <w:r>
              <w:rPr>
                <w:rFonts w:ascii="Arial" w:cs="Arial" w:eastAsia="Arial" w:hAnsi="Arial"/>
                <w:b/>
                <w:bCs/>
                <w:color w:val="DC2626"/>
                <w:sz w:val="16"/>
                <w:szCs w:val="16"/>
              </w:rPr>
              <w:t xml:space="preserve">CRITICAL</w:t>
            </w:r>
          </w:p>
        </w:tc>
        <w:tc>
          <w:tcPr>
            <w:tcW w:type="dxa" w:w="14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val="false"/>
                <w:bCs w:val="false"/>
                <w:color w:val="475569"/>
                <w:sz w:val="16"/>
                <w:szCs w:val="16"/>
              </w:rPr>
              <w:t xml:space="preserve">3</w:t>
            </w:r>
          </w:p>
        </w:tc>
      </w:tr>
      <w:tr>
        <w:tc>
          <w:tcPr>
            <w:tcW w:type="dxa" w:w="9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1B3A5C"/>
                <w:sz w:val="16"/>
                <w:szCs w:val="16"/>
              </w:rPr>
              <w:t xml:space="preserve">TS-007</w:t>
            </w:r>
          </w:p>
        </w:tc>
        <w:tc>
          <w:tcPr>
            <w:tcW w:type="dxa" w:w="9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val="false"/>
                <w:bCs w:val="false"/>
                <w:color w:val="2563EB"/>
                <w:sz w:val="16"/>
                <w:szCs w:val="16"/>
              </w:rPr>
              <w:t xml:space="preserve">REQ-02</w:t>
            </w:r>
          </w:p>
        </w:tc>
        <w:tc>
          <w:tcPr>
            <w:tcW w:type="dxa" w:w="18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Invoice Submission — Invalid File Format</w:t>
            </w:r>
          </w:p>
        </w:tc>
        <w:tc>
          <w:tcPr>
            <w:tcW w:type="dxa" w:w="33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6"/>
                <w:szCs w:val="16"/>
              </w:rPr>
              <w:t xml:space="preserve">System rejects unsupported file formats with a clear error message</w:t>
            </w:r>
          </w:p>
        </w:tc>
        <w:tc>
          <w:tcPr>
            <w:tcW w:type="dxa" w:w="1000"/>
            <w:tcBorders>
              <w:top w:val="single" w:color="94A3B8" w:sz="4"/>
              <w:left w:val="single" w:color="94A3B8" w:sz="4"/>
              <w:bottom w:val="single" w:color="94A3B8" w:sz="4"/>
              <w:right w:val="single" w:color="94A3B8" w:sz="4"/>
            </w:tcBorders>
            <w:shd w:fill="FFF7ED" w:color="auto" w:val="clear"/>
            <w:tcMar>
              <w:top w:type="dxa" w:w="80"/>
              <w:left w:type="dxa" w:w="80"/>
              <w:bottom w:type="dxa" w:w="80"/>
              <w:right w:type="dxa" w:w="80"/>
            </w:tcMar>
            <w:vAlign w:val="center"/>
          </w:tcPr>
          <w:p>
            <w:pPr>
              <w:jc w:val="center"/>
            </w:pPr>
            <w:r>
              <w:rPr>
                <w:rFonts w:ascii="Arial" w:cs="Arial" w:eastAsia="Arial" w:hAnsi="Arial"/>
                <w:b/>
                <w:bCs/>
                <w:color w:val="EA580C"/>
                <w:sz w:val="16"/>
                <w:szCs w:val="16"/>
              </w:rPr>
              <w:t xml:space="preserve">HIGH</w:t>
            </w:r>
          </w:p>
        </w:tc>
        <w:tc>
          <w:tcPr>
            <w:tcW w:type="dxa" w:w="14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val="false"/>
                <w:bCs w:val="false"/>
                <w:color w:val="475569"/>
                <w:sz w:val="16"/>
                <w:szCs w:val="16"/>
              </w:rPr>
              <w:t xml:space="preserve">2</w:t>
            </w:r>
          </w:p>
        </w:tc>
      </w:tr>
      <w:tr>
        <w:tc>
          <w:tcPr>
            <w:tcW w:type="dxa" w:w="9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bCs/>
                <w:color w:val="1B3A5C"/>
                <w:sz w:val="16"/>
                <w:szCs w:val="16"/>
              </w:rPr>
              <w:t xml:space="preserve">TS-008</w:t>
            </w:r>
          </w:p>
        </w:tc>
        <w:tc>
          <w:tcPr>
            <w:tcW w:type="dxa" w:w="9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val="false"/>
                <w:bCs w:val="false"/>
                <w:color w:val="2563EB"/>
                <w:sz w:val="16"/>
                <w:szCs w:val="16"/>
              </w:rPr>
              <w:t xml:space="preserve">REQ-02</w:t>
            </w:r>
          </w:p>
        </w:tc>
        <w:tc>
          <w:tcPr>
            <w:tcW w:type="dxa" w:w="18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Invoice Submission — File Size Exceeded</w:t>
            </w:r>
          </w:p>
        </w:tc>
        <w:tc>
          <w:tcPr>
            <w:tcW w:type="dxa" w:w="33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6"/>
                <w:szCs w:val="16"/>
              </w:rPr>
              <w:t xml:space="preserve">System rejects files exceeding the maximum allowed size</w:t>
            </w:r>
          </w:p>
        </w:tc>
        <w:tc>
          <w:tcPr>
            <w:tcW w:type="dxa" w:w="1000"/>
            <w:tcBorders>
              <w:top w:val="single" w:color="94A3B8" w:sz="4"/>
              <w:left w:val="single" w:color="94A3B8" w:sz="4"/>
              <w:bottom w:val="single" w:color="94A3B8" w:sz="4"/>
              <w:right w:val="single" w:color="94A3B8" w:sz="4"/>
            </w:tcBorders>
            <w:shd w:fill="FFF7ED" w:color="auto" w:val="clear"/>
            <w:tcMar>
              <w:top w:type="dxa" w:w="80"/>
              <w:left w:type="dxa" w:w="80"/>
              <w:bottom w:type="dxa" w:w="80"/>
              <w:right w:type="dxa" w:w="80"/>
            </w:tcMar>
            <w:vAlign w:val="center"/>
          </w:tcPr>
          <w:p>
            <w:pPr>
              <w:jc w:val="center"/>
            </w:pPr>
            <w:r>
              <w:rPr>
                <w:rFonts w:ascii="Arial" w:cs="Arial" w:eastAsia="Arial" w:hAnsi="Arial"/>
                <w:b/>
                <w:bCs/>
                <w:color w:val="EA580C"/>
                <w:sz w:val="16"/>
                <w:szCs w:val="16"/>
              </w:rPr>
              <w:t xml:space="preserve">HIGH</w:t>
            </w:r>
          </w:p>
        </w:tc>
        <w:tc>
          <w:tcPr>
            <w:tcW w:type="dxa" w:w="14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val="false"/>
                <w:bCs w:val="false"/>
                <w:color w:val="475569"/>
                <w:sz w:val="16"/>
                <w:szCs w:val="16"/>
              </w:rPr>
              <w:t xml:space="preserve">2</w:t>
            </w:r>
          </w:p>
        </w:tc>
      </w:tr>
      <w:tr>
        <w:tc>
          <w:tcPr>
            <w:tcW w:type="dxa" w:w="9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1B3A5C"/>
                <w:sz w:val="16"/>
                <w:szCs w:val="16"/>
              </w:rPr>
              <w:t xml:space="preserve">TS-009</w:t>
            </w:r>
          </w:p>
        </w:tc>
        <w:tc>
          <w:tcPr>
            <w:tcW w:type="dxa" w:w="9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val="false"/>
                <w:bCs w:val="false"/>
                <w:color w:val="2563EB"/>
                <w:sz w:val="16"/>
                <w:szCs w:val="16"/>
              </w:rPr>
              <w:t xml:space="preserve">REQ-02</w:t>
            </w:r>
          </w:p>
        </w:tc>
        <w:tc>
          <w:tcPr>
            <w:tcW w:type="dxa" w:w="18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Invoice Submission — Invalid PO Number</w:t>
            </w:r>
          </w:p>
        </w:tc>
        <w:tc>
          <w:tcPr>
            <w:tcW w:type="dxa" w:w="33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6"/>
                <w:szCs w:val="16"/>
              </w:rPr>
              <w:t xml:space="preserve">System prevents invoice submission against a non-existent or expired PO</w:t>
            </w:r>
          </w:p>
        </w:tc>
        <w:tc>
          <w:tcPr>
            <w:tcW w:type="dxa" w:w="1000"/>
            <w:tcBorders>
              <w:top w:val="single" w:color="94A3B8" w:sz="4"/>
              <w:left w:val="single" w:color="94A3B8" w:sz="4"/>
              <w:bottom w:val="single" w:color="94A3B8" w:sz="4"/>
              <w:right w:val="single" w:color="94A3B8" w:sz="4"/>
            </w:tcBorders>
            <w:shd w:fill="FEF2F2" w:color="auto" w:val="clear"/>
            <w:tcMar>
              <w:top w:type="dxa" w:w="80"/>
              <w:left w:type="dxa" w:w="80"/>
              <w:bottom w:type="dxa" w:w="80"/>
              <w:right w:type="dxa" w:w="80"/>
            </w:tcMar>
            <w:vAlign w:val="center"/>
          </w:tcPr>
          <w:p>
            <w:pPr>
              <w:jc w:val="center"/>
            </w:pPr>
            <w:r>
              <w:rPr>
                <w:rFonts w:ascii="Arial" w:cs="Arial" w:eastAsia="Arial" w:hAnsi="Arial"/>
                <w:b/>
                <w:bCs/>
                <w:color w:val="DC2626"/>
                <w:sz w:val="16"/>
                <w:szCs w:val="16"/>
              </w:rPr>
              <w:t xml:space="preserve">CRITICAL</w:t>
            </w:r>
          </w:p>
        </w:tc>
        <w:tc>
          <w:tcPr>
            <w:tcW w:type="dxa" w:w="14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val="false"/>
                <w:bCs w:val="false"/>
                <w:color w:val="475569"/>
                <w:sz w:val="16"/>
                <w:szCs w:val="16"/>
              </w:rPr>
              <w:t xml:space="preserve">3</w:t>
            </w:r>
          </w:p>
        </w:tc>
      </w:tr>
      <w:tr>
        <w:tc>
          <w:tcPr>
            <w:tcW w:type="dxa" w:w="9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bCs/>
                <w:color w:val="1B3A5C"/>
                <w:sz w:val="16"/>
                <w:szCs w:val="16"/>
              </w:rPr>
              <w:t xml:space="preserve">TS-010</w:t>
            </w:r>
          </w:p>
        </w:tc>
        <w:tc>
          <w:tcPr>
            <w:tcW w:type="dxa" w:w="9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val="false"/>
                <w:bCs w:val="false"/>
                <w:color w:val="2563EB"/>
                <w:sz w:val="16"/>
                <w:szCs w:val="16"/>
              </w:rPr>
              <w:t xml:space="preserve">REQ-02</w:t>
            </w:r>
          </w:p>
        </w:tc>
        <w:tc>
          <w:tcPr>
            <w:tcW w:type="dxa" w:w="18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Invoice Submission — Duplicate Invoice</w:t>
            </w:r>
          </w:p>
        </w:tc>
        <w:tc>
          <w:tcPr>
            <w:tcW w:type="dxa" w:w="33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6"/>
                <w:szCs w:val="16"/>
              </w:rPr>
              <w:t xml:space="preserve">System detects and flags/rejects a duplicate invoice submission</w:t>
            </w:r>
          </w:p>
        </w:tc>
        <w:tc>
          <w:tcPr>
            <w:tcW w:type="dxa" w:w="1000"/>
            <w:tcBorders>
              <w:top w:val="single" w:color="94A3B8" w:sz="4"/>
              <w:left w:val="single" w:color="94A3B8" w:sz="4"/>
              <w:bottom w:val="single" w:color="94A3B8" w:sz="4"/>
              <w:right w:val="single" w:color="94A3B8" w:sz="4"/>
            </w:tcBorders>
            <w:shd w:fill="FEF2F2" w:color="auto" w:val="clear"/>
            <w:tcMar>
              <w:top w:type="dxa" w:w="80"/>
              <w:left w:type="dxa" w:w="80"/>
              <w:bottom w:type="dxa" w:w="80"/>
              <w:right w:type="dxa" w:w="80"/>
            </w:tcMar>
            <w:vAlign w:val="center"/>
          </w:tcPr>
          <w:p>
            <w:pPr>
              <w:jc w:val="center"/>
            </w:pPr>
            <w:r>
              <w:rPr>
                <w:rFonts w:ascii="Arial" w:cs="Arial" w:eastAsia="Arial" w:hAnsi="Arial"/>
                <w:b/>
                <w:bCs/>
                <w:color w:val="DC2626"/>
                <w:sz w:val="16"/>
                <w:szCs w:val="16"/>
              </w:rPr>
              <w:t xml:space="preserve">CRITICAL</w:t>
            </w:r>
          </w:p>
        </w:tc>
        <w:tc>
          <w:tcPr>
            <w:tcW w:type="dxa" w:w="14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val="false"/>
                <w:bCs w:val="false"/>
                <w:color w:val="475569"/>
                <w:sz w:val="16"/>
                <w:szCs w:val="16"/>
              </w:rPr>
              <w:t xml:space="preserve">3</w:t>
            </w:r>
          </w:p>
        </w:tc>
      </w:tr>
      <w:tr>
        <w:tc>
          <w:tcPr>
            <w:tcW w:type="dxa" w:w="9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1B3A5C"/>
                <w:sz w:val="16"/>
                <w:szCs w:val="16"/>
              </w:rPr>
              <w:t xml:space="preserve">TS-011</w:t>
            </w:r>
          </w:p>
        </w:tc>
        <w:tc>
          <w:tcPr>
            <w:tcW w:type="dxa" w:w="9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val="false"/>
                <w:bCs w:val="false"/>
                <w:color w:val="2563EB"/>
                <w:sz w:val="16"/>
                <w:szCs w:val="16"/>
              </w:rPr>
              <w:t xml:space="preserve">REQ-02</w:t>
            </w:r>
          </w:p>
        </w:tc>
        <w:tc>
          <w:tcPr>
            <w:tcW w:type="dxa" w:w="18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Invoice Submission — Amount Exceeds PO</w:t>
            </w:r>
          </w:p>
        </w:tc>
        <w:tc>
          <w:tcPr>
            <w:tcW w:type="dxa" w:w="33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6"/>
                <w:szCs w:val="16"/>
              </w:rPr>
              <w:t xml:space="preserve">System flags or blocks invoice where amount exceeds PO ceiling value</w:t>
            </w:r>
          </w:p>
        </w:tc>
        <w:tc>
          <w:tcPr>
            <w:tcW w:type="dxa" w:w="1000"/>
            <w:tcBorders>
              <w:top w:val="single" w:color="94A3B8" w:sz="4"/>
              <w:left w:val="single" w:color="94A3B8" w:sz="4"/>
              <w:bottom w:val="single" w:color="94A3B8" w:sz="4"/>
              <w:right w:val="single" w:color="94A3B8" w:sz="4"/>
            </w:tcBorders>
            <w:shd w:fill="FEF2F2" w:color="auto" w:val="clear"/>
            <w:tcMar>
              <w:top w:type="dxa" w:w="80"/>
              <w:left w:type="dxa" w:w="80"/>
              <w:bottom w:type="dxa" w:w="80"/>
              <w:right w:type="dxa" w:w="80"/>
            </w:tcMar>
            <w:vAlign w:val="center"/>
          </w:tcPr>
          <w:p>
            <w:pPr>
              <w:jc w:val="center"/>
            </w:pPr>
            <w:r>
              <w:rPr>
                <w:rFonts w:ascii="Arial" w:cs="Arial" w:eastAsia="Arial" w:hAnsi="Arial"/>
                <w:b/>
                <w:bCs/>
                <w:color w:val="DC2626"/>
                <w:sz w:val="16"/>
                <w:szCs w:val="16"/>
              </w:rPr>
              <w:t xml:space="preserve">CRITICAL</w:t>
            </w:r>
          </w:p>
        </w:tc>
        <w:tc>
          <w:tcPr>
            <w:tcW w:type="dxa" w:w="14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val="false"/>
                <w:bCs w:val="false"/>
                <w:color w:val="475569"/>
                <w:sz w:val="16"/>
                <w:szCs w:val="16"/>
              </w:rPr>
              <w:t xml:space="preserve">3</w:t>
            </w:r>
          </w:p>
        </w:tc>
      </w:tr>
      <w:tr>
        <w:tc>
          <w:tcPr>
            <w:tcW w:type="dxa" w:w="9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bCs/>
                <w:color w:val="1B3A5C"/>
                <w:sz w:val="16"/>
                <w:szCs w:val="16"/>
              </w:rPr>
              <w:t xml:space="preserve">TS-012</w:t>
            </w:r>
          </w:p>
        </w:tc>
        <w:tc>
          <w:tcPr>
            <w:tcW w:type="dxa" w:w="9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val="false"/>
                <w:bCs w:val="false"/>
                <w:color w:val="2563EB"/>
                <w:sz w:val="16"/>
                <w:szCs w:val="16"/>
              </w:rPr>
              <w:t xml:space="preserve">REQ-02</w:t>
            </w:r>
          </w:p>
        </w:tc>
        <w:tc>
          <w:tcPr>
            <w:tcW w:type="dxa" w:w="18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Invoice — Missing Mandatory Fields</w:t>
            </w:r>
          </w:p>
        </w:tc>
        <w:tc>
          <w:tcPr>
            <w:tcW w:type="dxa" w:w="33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6"/>
                <w:szCs w:val="16"/>
              </w:rPr>
              <w:t xml:space="preserve">System prevents submission if mandatory invoice fields are empty</w:t>
            </w:r>
          </w:p>
        </w:tc>
        <w:tc>
          <w:tcPr>
            <w:tcW w:type="dxa" w:w="1000"/>
            <w:tcBorders>
              <w:top w:val="single" w:color="94A3B8" w:sz="4"/>
              <w:left w:val="single" w:color="94A3B8" w:sz="4"/>
              <w:bottom w:val="single" w:color="94A3B8" w:sz="4"/>
              <w:right w:val="single" w:color="94A3B8" w:sz="4"/>
            </w:tcBorders>
            <w:shd w:fill="FFF7ED" w:color="auto" w:val="clear"/>
            <w:tcMar>
              <w:top w:type="dxa" w:w="80"/>
              <w:left w:type="dxa" w:w="80"/>
              <w:bottom w:type="dxa" w:w="80"/>
              <w:right w:type="dxa" w:w="80"/>
            </w:tcMar>
            <w:vAlign w:val="center"/>
          </w:tcPr>
          <w:p>
            <w:pPr>
              <w:jc w:val="center"/>
            </w:pPr>
            <w:r>
              <w:rPr>
                <w:rFonts w:ascii="Arial" w:cs="Arial" w:eastAsia="Arial" w:hAnsi="Arial"/>
                <w:b/>
                <w:bCs/>
                <w:color w:val="EA580C"/>
                <w:sz w:val="16"/>
                <w:szCs w:val="16"/>
              </w:rPr>
              <w:t xml:space="preserve">HIGH</w:t>
            </w:r>
          </w:p>
        </w:tc>
        <w:tc>
          <w:tcPr>
            <w:tcW w:type="dxa" w:w="14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val="false"/>
                <w:bCs w:val="false"/>
                <w:color w:val="475569"/>
                <w:sz w:val="16"/>
                <w:szCs w:val="16"/>
              </w:rPr>
              <w:t xml:space="preserve">2</w:t>
            </w:r>
          </w:p>
        </w:tc>
      </w:tr>
      <w:tr>
        <w:tc>
          <w:tcPr>
            <w:tcW w:type="dxa" w:w="9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1B3A5C"/>
                <w:sz w:val="16"/>
                <w:szCs w:val="16"/>
              </w:rPr>
              <w:t xml:space="preserve">TS-013</w:t>
            </w:r>
          </w:p>
        </w:tc>
        <w:tc>
          <w:tcPr>
            <w:tcW w:type="dxa" w:w="9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val="false"/>
                <w:bCs w:val="false"/>
                <w:color w:val="2563EB"/>
                <w:sz w:val="16"/>
                <w:szCs w:val="16"/>
              </w:rPr>
              <w:t xml:space="preserve">REQ-02</w:t>
            </w:r>
          </w:p>
        </w:tc>
        <w:tc>
          <w:tcPr>
            <w:tcW w:type="dxa" w:w="18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Invoice Edit Before Submission</w:t>
            </w:r>
          </w:p>
        </w:tc>
        <w:tc>
          <w:tcPr>
            <w:tcW w:type="dxa" w:w="33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6"/>
                <w:szCs w:val="16"/>
              </w:rPr>
              <w:t xml:space="preserve">Vendor can edit invoice details prior to final submission</w:t>
            </w:r>
          </w:p>
        </w:tc>
        <w:tc>
          <w:tcPr>
            <w:tcW w:type="dxa" w:w="1000"/>
            <w:tcBorders>
              <w:top w:val="single" w:color="94A3B8" w:sz="4"/>
              <w:left w:val="single" w:color="94A3B8" w:sz="4"/>
              <w:bottom w:val="single" w:color="94A3B8" w:sz="4"/>
              <w:right w:val="single" w:color="94A3B8" w:sz="4"/>
            </w:tcBorders>
            <w:shd w:fill="FFFBEB" w:color="auto" w:val="clear"/>
            <w:tcMar>
              <w:top w:type="dxa" w:w="80"/>
              <w:left w:type="dxa" w:w="80"/>
              <w:bottom w:type="dxa" w:w="80"/>
              <w:right w:type="dxa" w:w="80"/>
            </w:tcMar>
            <w:vAlign w:val="center"/>
          </w:tcPr>
          <w:p>
            <w:pPr>
              <w:jc w:val="center"/>
            </w:pPr>
            <w:r>
              <w:rPr>
                <w:rFonts w:ascii="Arial" w:cs="Arial" w:eastAsia="Arial" w:hAnsi="Arial"/>
                <w:b/>
                <w:bCs/>
                <w:color w:val="D97706"/>
                <w:sz w:val="16"/>
                <w:szCs w:val="16"/>
              </w:rPr>
              <w:t xml:space="preserve">MEDIUM</w:t>
            </w:r>
          </w:p>
        </w:tc>
        <w:tc>
          <w:tcPr>
            <w:tcW w:type="dxa" w:w="14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val="false"/>
                <w:bCs w:val="false"/>
                <w:color w:val="475569"/>
                <w:sz w:val="16"/>
                <w:szCs w:val="16"/>
              </w:rPr>
              <w:t xml:space="preserve">2</w:t>
            </w:r>
          </w:p>
        </w:tc>
      </w:tr>
      <w:tr>
        <w:tc>
          <w:tcPr>
            <w:tcW w:type="dxa" w:w="9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bCs/>
                <w:color w:val="1B3A5C"/>
                <w:sz w:val="16"/>
                <w:szCs w:val="16"/>
              </w:rPr>
              <w:t xml:space="preserve">TS-014</w:t>
            </w:r>
          </w:p>
        </w:tc>
        <w:tc>
          <w:tcPr>
            <w:tcW w:type="dxa" w:w="9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val="false"/>
                <w:bCs w:val="false"/>
                <w:color w:val="2563EB"/>
                <w:sz w:val="16"/>
                <w:szCs w:val="16"/>
              </w:rPr>
              <w:t xml:space="preserve">REQ-03</w:t>
            </w:r>
          </w:p>
        </w:tc>
        <w:tc>
          <w:tcPr>
            <w:tcW w:type="dxa" w:w="18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AP Approval — Happy Path</w:t>
            </w:r>
          </w:p>
        </w:tc>
        <w:tc>
          <w:tcPr>
            <w:tcW w:type="dxa" w:w="33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6"/>
                <w:szCs w:val="16"/>
              </w:rPr>
              <w:t xml:space="preserve">AP reviewer can view, approve an invoice; status changes to Approved</w:t>
            </w:r>
          </w:p>
        </w:tc>
        <w:tc>
          <w:tcPr>
            <w:tcW w:type="dxa" w:w="1000"/>
            <w:tcBorders>
              <w:top w:val="single" w:color="94A3B8" w:sz="4"/>
              <w:left w:val="single" w:color="94A3B8" w:sz="4"/>
              <w:bottom w:val="single" w:color="94A3B8" w:sz="4"/>
              <w:right w:val="single" w:color="94A3B8" w:sz="4"/>
            </w:tcBorders>
            <w:shd w:fill="FEF2F2" w:color="auto" w:val="clear"/>
            <w:tcMar>
              <w:top w:type="dxa" w:w="80"/>
              <w:left w:type="dxa" w:w="80"/>
              <w:bottom w:type="dxa" w:w="80"/>
              <w:right w:type="dxa" w:w="80"/>
            </w:tcMar>
            <w:vAlign w:val="center"/>
          </w:tcPr>
          <w:p>
            <w:pPr>
              <w:jc w:val="center"/>
            </w:pPr>
            <w:r>
              <w:rPr>
                <w:rFonts w:ascii="Arial" w:cs="Arial" w:eastAsia="Arial" w:hAnsi="Arial"/>
                <w:b/>
                <w:bCs/>
                <w:color w:val="DC2626"/>
                <w:sz w:val="16"/>
                <w:szCs w:val="16"/>
              </w:rPr>
              <w:t xml:space="preserve">CRITICAL</w:t>
            </w:r>
          </w:p>
        </w:tc>
        <w:tc>
          <w:tcPr>
            <w:tcW w:type="dxa" w:w="14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val="false"/>
                <w:bCs w:val="false"/>
                <w:color w:val="475569"/>
                <w:sz w:val="16"/>
                <w:szCs w:val="16"/>
              </w:rPr>
              <w:t xml:space="preserve">3</w:t>
            </w:r>
          </w:p>
        </w:tc>
      </w:tr>
      <w:tr>
        <w:tc>
          <w:tcPr>
            <w:tcW w:type="dxa" w:w="9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1B3A5C"/>
                <w:sz w:val="16"/>
                <w:szCs w:val="16"/>
              </w:rPr>
              <w:t xml:space="preserve">TS-015</w:t>
            </w:r>
          </w:p>
        </w:tc>
        <w:tc>
          <w:tcPr>
            <w:tcW w:type="dxa" w:w="9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val="false"/>
                <w:bCs w:val="false"/>
                <w:color w:val="2563EB"/>
                <w:sz w:val="16"/>
                <w:szCs w:val="16"/>
              </w:rPr>
              <w:t xml:space="preserve">REQ-03</w:t>
            </w:r>
          </w:p>
        </w:tc>
        <w:tc>
          <w:tcPr>
            <w:tcW w:type="dxa" w:w="18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AP Rejection with Reason</w:t>
            </w:r>
          </w:p>
        </w:tc>
        <w:tc>
          <w:tcPr>
            <w:tcW w:type="dxa" w:w="33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6"/>
                <w:szCs w:val="16"/>
              </w:rPr>
              <w:t xml:space="preserve">AP reviewer can reject invoice with a mandatory reason; vendor is notified</w:t>
            </w:r>
          </w:p>
        </w:tc>
        <w:tc>
          <w:tcPr>
            <w:tcW w:type="dxa" w:w="1000"/>
            <w:tcBorders>
              <w:top w:val="single" w:color="94A3B8" w:sz="4"/>
              <w:left w:val="single" w:color="94A3B8" w:sz="4"/>
              <w:bottom w:val="single" w:color="94A3B8" w:sz="4"/>
              <w:right w:val="single" w:color="94A3B8" w:sz="4"/>
            </w:tcBorders>
            <w:shd w:fill="FEF2F2" w:color="auto" w:val="clear"/>
            <w:tcMar>
              <w:top w:type="dxa" w:w="80"/>
              <w:left w:type="dxa" w:w="80"/>
              <w:bottom w:type="dxa" w:w="80"/>
              <w:right w:type="dxa" w:w="80"/>
            </w:tcMar>
            <w:vAlign w:val="center"/>
          </w:tcPr>
          <w:p>
            <w:pPr>
              <w:jc w:val="center"/>
            </w:pPr>
            <w:r>
              <w:rPr>
                <w:rFonts w:ascii="Arial" w:cs="Arial" w:eastAsia="Arial" w:hAnsi="Arial"/>
                <w:b/>
                <w:bCs/>
                <w:color w:val="DC2626"/>
                <w:sz w:val="16"/>
                <w:szCs w:val="16"/>
              </w:rPr>
              <w:t xml:space="preserve">CRITICAL</w:t>
            </w:r>
          </w:p>
        </w:tc>
        <w:tc>
          <w:tcPr>
            <w:tcW w:type="dxa" w:w="14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val="false"/>
                <w:bCs w:val="false"/>
                <w:color w:val="475569"/>
                <w:sz w:val="16"/>
                <w:szCs w:val="16"/>
              </w:rPr>
              <w:t xml:space="preserve">3</w:t>
            </w:r>
          </w:p>
        </w:tc>
      </w:tr>
      <w:tr>
        <w:tc>
          <w:tcPr>
            <w:tcW w:type="dxa" w:w="9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bCs/>
                <w:color w:val="1B3A5C"/>
                <w:sz w:val="16"/>
                <w:szCs w:val="16"/>
              </w:rPr>
              <w:t xml:space="preserve">TS-016</w:t>
            </w:r>
          </w:p>
        </w:tc>
        <w:tc>
          <w:tcPr>
            <w:tcW w:type="dxa" w:w="9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val="false"/>
                <w:bCs w:val="false"/>
                <w:color w:val="2563EB"/>
                <w:sz w:val="16"/>
                <w:szCs w:val="16"/>
              </w:rPr>
              <w:t xml:space="preserve">REQ-03</w:t>
            </w:r>
          </w:p>
        </w:tc>
        <w:tc>
          <w:tcPr>
            <w:tcW w:type="dxa" w:w="18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AP Workflow — Concurrent Access Control</w:t>
            </w:r>
          </w:p>
        </w:tc>
        <w:tc>
          <w:tcPr>
            <w:tcW w:type="dxa" w:w="33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6"/>
                <w:szCs w:val="16"/>
              </w:rPr>
              <w:t xml:space="preserve">Two AP reviewers cannot simultaneously action the same invoice</w:t>
            </w:r>
          </w:p>
        </w:tc>
        <w:tc>
          <w:tcPr>
            <w:tcW w:type="dxa" w:w="1000"/>
            <w:tcBorders>
              <w:top w:val="single" w:color="94A3B8" w:sz="4"/>
              <w:left w:val="single" w:color="94A3B8" w:sz="4"/>
              <w:bottom w:val="single" w:color="94A3B8" w:sz="4"/>
              <w:right w:val="single" w:color="94A3B8" w:sz="4"/>
            </w:tcBorders>
            <w:shd w:fill="FFF7ED" w:color="auto" w:val="clear"/>
            <w:tcMar>
              <w:top w:type="dxa" w:w="80"/>
              <w:left w:type="dxa" w:w="80"/>
              <w:bottom w:type="dxa" w:w="80"/>
              <w:right w:type="dxa" w:w="80"/>
            </w:tcMar>
            <w:vAlign w:val="center"/>
          </w:tcPr>
          <w:p>
            <w:pPr>
              <w:jc w:val="center"/>
            </w:pPr>
            <w:r>
              <w:rPr>
                <w:rFonts w:ascii="Arial" w:cs="Arial" w:eastAsia="Arial" w:hAnsi="Arial"/>
                <w:b/>
                <w:bCs/>
                <w:color w:val="EA580C"/>
                <w:sz w:val="16"/>
                <w:szCs w:val="16"/>
              </w:rPr>
              <w:t xml:space="preserve">HIGH</w:t>
            </w:r>
          </w:p>
        </w:tc>
        <w:tc>
          <w:tcPr>
            <w:tcW w:type="dxa" w:w="14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val="false"/>
                <w:bCs w:val="false"/>
                <w:color w:val="475569"/>
                <w:sz w:val="16"/>
                <w:szCs w:val="16"/>
              </w:rPr>
              <w:t xml:space="preserve">2</w:t>
            </w:r>
          </w:p>
        </w:tc>
      </w:tr>
      <w:tr>
        <w:tc>
          <w:tcPr>
            <w:tcW w:type="dxa" w:w="9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1B3A5C"/>
                <w:sz w:val="16"/>
                <w:szCs w:val="16"/>
              </w:rPr>
              <w:t xml:space="preserve">TS-017</w:t>
            </w:r>
          </w:p>
        </w:tc>
        <w:tc>
          <w:tcPr>
            <w:tcW w:type="dxa" w:w="9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val="false"/>
                <w:bCs w:val="false"/>
                <w:color w:val="2563EB"/>
                <w:sz w:val="16"/>
                <w:szCs w:val="16"/>
              </w:rPr>
              <w:t xml:space="preserve">REQ-03</w:t>
            </w:r>
          </w:p>
        </w:tc>
        <w:tc>
          <w:tcPr>
            <w:tcW w:type="dxa" w:w="18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AP Audit Trail</w:t>
            </w:r>
          </w:p>
        </w:tc>
        <w:tc>
          <w:tcPr>
            <w:tcW w:type="dxa" w:w="33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6"/>
                <w:szCs w:val="16"/>
              </w:rPr>
              <w:t xml:space="preserve">All AP actions (approve/reject/comment) are logged with timestamp and user ID</w:t>
            </w:r>
          </w:p>
        </w:tc>
        <w:tc>
          <w:tcPr>
            <w:tcW w:type="dxa" w:w="1000"/>
            <w:tcBorders>
              <w:top w:val="single" w:color="94A3B8" w:sz="4"/>
              <w:left w:val="single" w:color="94A3B8" w:sz="4"/>
              <w:bottom w:val="single" w:color="94A3B8" w:sz="4"/>
              <w:right w:val="single" w:color="94A3B8" w:sz="4"/>
            </w:tcBorders>
            <w:shd w:fill="FFF7ED" w:color="auto" w:val="clear"/>
            <w:tcMar>
              <w:top w:type="dxa" w:w="80"/>
              <w:left w:type="dxa" w:w="80"/>
              <w:bottom w:type="dxa" w:w="80"/>
              <w:right w:type="dxa" w:w="80"/>
            </w:tcMar>
            <w:vAlign w:val="center"/>
          </w:tcPr>
          <w:p>
            <w:pPr>
              <w:jc w:val="center"/>
            </w:pPr>
            <w:r>
              <w:rPr>
                <w:rFonts w:ascii="Arial" w:cs="Arial" w:eastAsia="Arial" w:hAnsi="Arial"/>
                <w:b/>
                <w:bCs/>
                <w:color w:val="EA580C"/>
                <w:sz w:val="16"/>
                <w:szCs w:val="16"/>
              </w:rPr>
              <w:t xml:space="preserve">HIGH</w:t>
            </w:r>
          </w:p>
        </w:tc>
        <w:tc>
          <w:tcPr>
            <w:tcW w:type="dxa" w:w="14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val="false"/>
                <w:bCs w:val="false"/>
                <w:color w:val="475569"/>
                <w:sz w:val="16"/>
                <w:szCs w:val="16"/>
              </w:rPr>
              <w:t xml:space="preserve">2</w:t>
            </w:r>
          </w:p>
        </w:tc>
      </w:tr>
      <w:tr>
        <w:tc>
          <w:tcPr>
            <w:tcW w:type="dxa" w:w="9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bCs/>
                <w:color w:val="1B3A5C"/>
                <w:sz w:val="16"/>
                <w:szCs w:val="16"/>
              </w:rPr>
              <w:t xml:space="preserve">TS-018</w:t>
            </w:r>
          </w:p>
        </w:tc>
        <w:tc>
          <w:tcPr>
            <w:tcW w:type="dxa" w:w="9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val="false"/>
                <w:bCs w:val="false"/>
                <w:color w:val="2563EB"/>
                <w:sz w:val="16"/>
                <w:szCs w:val="16"/>
              </w:rPr>
              <w:t xml:space="preserve">REQ-04</w:t>
            </w:r>
          </w:p>
        </w:tc>
        <w:tc>
          <w:tcPr>
            <w:tcW w:type="dxa" w:w="18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Payment Forwarding — Happy Path</w:t>
            </w:r>
          </w:p>
        </w:tc>
        <w:tc>
          <w:tcPr>
            <w:tcW w:type="dxa" w:w="33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6"/>
                <w:szCs w:val="16"/>
              </w:rPr>
              <w:t xml:space="preserve">Approved invoice is successfully forwarded to payment system with correct payload</w:t>
            </w:r>
          </w:p>
        </w:tc>
        <w:tc>
          <w:tcPr>
            <w:tcW w:type="dxa" w:w="1000"/>
            <w:tcBorders>
              <w:top w:val="single" w:color="94A3B8" w:sz="4"/>
              <w:left w:val="single" w:color="94A3B8" w:sz="4"/>
              <w:bottom w:val="single" w:color="94A3B8" w:sz="4"/>
              <w:right w:val="single" w:color="94A3B8" w:sz="4"/>
            </w:tcBorders>
            <w:shd w:fill="FEF2F2" w:color="auto" w:val="clear"/>
            <w:tcMar>
              <w:top w:type="dxa" w:w="80"/>
              <w:left w:type="dxa" w:w="80"/>
              <w:bottom w:type="dxa" w:w="80"/>
              <w:right w:type="dxa" w:w="80"/>
            </w:tcMar>
            <w:vAlign w:val="center"/>
          </w:tcPr>
          <w:p>
            <w:pPr>
              <w:jc w:val="center"/>
            </w:pPr>
            <w:r>
              <w:rPr>
                <w:rFonts w:ascii="Arial" w:cs="Arial" w:eastAsia="Arial" w:hAnsi="Arial"/>
                <w:b/>
                <w:bCs/>
                <w:color w:val="DC2626"/>
                <w:sz w:val="16"/>
                <w:szCs w:val="16"/>
              </w:rPr>
              <w:t xml:space="preserve">CRITICAL</w:t>
            </w:r>
          </w:p>
        </w:tc>
        <w:tc>
          <w:tcPr>
            <w:tcW w:type="dxa" w:w="14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val="false"/>
                <w:bCs w:val="false"/>
                <w:color w:val="475569"/>
                <w:sz w:val="16"/>
                <w:szCs w:val="16"/>
              </w:rPr>
              <w:t xml:space="preserve">3</w:t>
            </w:r>
          </w:p>
        </w:tc>
      </w:tr>
      <w:tr>
        <w:tc>
          <w:tcPr>
            <w:tcW w:type="dxa" w:w="9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1B3A5C"/>
                <w:sz w:val="16"/>
                <w:szCs w:val="16"/>
              </w:rPr>
              <w:t xml:space="preserve">TS-019</w:t>
            </w:r>
          </w:p>
        </w:tc>
        <w:tc>
          <w:tcPr>
            <w:tcW w:type="dxa" w:w="9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val="false"/>
                <w:bCs w:val="false"/>
                <w:color w:val="2563EB"/>
                <w:sz w:val="16"/>
                <w:szCs w:val="16"/>
              </w:rPr>
              <w:t xml:space="preserve">REQ-04</w:t>
            </w:r>
          </w:p>
        </w:tc>
        <w:tc>
          <w:tcPr>
            <w:tcW w:type="dxa" w:w="18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Payment Forwarding — Integration Failure</w:t>
            </w:r>
          </w:p>
        </w:tc>
        <w:tc>
          <w:tcPr>
            <w:tcW w:type="dxa" w:w="33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6"/>
                <w:szCs w:val="16"/>
              </w:rPr>
              <w:t xml:space="preserve">System handles payment API unavailability gracefully (queues, alerts, does not silently drop)</w:t>
            </w:r>
          </w:p>
        </w:tc>
        <w:tc>
          <w:tcPr>
            <w:tcW w:type="dxa" w:w="1000"/>
            <w:tcBorders>
              <w:top w:val="single" w:color="94A3B8" w:sz="4"/>
              <w:left w:val="single" w:color="94A3B8" w:sz="4"/>
              <w:bottom w:val="single" w:color="94A3B8" w:sz="4"/>
              <w:right w:val="single" w:color="94A3B8" w:sz="4"/>
            </w:tcBorders>
            <w:shd w:fill="FEF2F2" w:color="auto" w:val="clear"/>
            <w:tcMar>
              <w:top w:type="dxa" w:w="80"/>
              <w:left w:type="dxa" w:w="80"/>
              <w:bottom w:type="dxa" w:w="80"/>
              <w:right w:type="dxa" w:w="80"/>
            </w:tcMar>
            <w:vAlign w:val="center"/>
          </w:tcPr>
          <w:p>
            <w:pPr>
              <w:jc w:val="center"/>
            </w:pPr>
            <w:r>
              <w:rPr>
                <w:rFonts w:ascii="Arial" w:cs="Arial" w:eastAsia="Arial" w:hAnsi="Arial"/>
                <w:b/>
                <w:bCs/>
                <w:color w:val="DC2626"/>
                <w:sz w:val="16"/>
                <w:szCs w:val="16"/>
              </w:rPr>
              <w:t xml:space="preserve">CRITICAL</w:t>
            </w:r>
          </w:p>
        </w:tc>
        <w:tc>
          <w:tcPr>
            <w:tcW w:type="dxa" w:w="14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val="false"/>
                <w:bCs w:val="false"/>
                <w:color w:val="475569"/>
                <w:sz w:val="16"/>
                <w:szCs w:val="16"/>
              </w:rPr>
              <w:t xml:space="preserve">3</w:t>
            </w:r>
          </w:p>
        </w:tc>
      </w:tr>
      <w:tr>
        <w:tc>
          <w:tcPr>
            <w:tcW w:type="dxa" w:w="9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bCs/>
                <w:color w:val="1B3A5C"/>
                <w:sz w:val="16"/>
                <w:szCs w:val="16"/>
              </w:rPr>
              <w:t xml:space="preserve">TS-020</w:t>
            </w:r>
          </w:p>
        </w:tc>
        <w:tc>
          <w:tcPr>
            <w:tcW w:type="dxa" w:w="9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val="false"/>
                <w:bCs w:val="false"/>
                <w:color w:val="2563EB"/>
                <w:sz w:val="16"/>
                <w:szCs w:val="16"/>
              </w:rPr>
              <w:t xml:space="preserve">REQ-05</w:t>
            </w:r>
          </w:p>
        </w:tc>
        <w:tc>
          <w:tcPr>
            <w:tcW w:type="dxa" w:w="18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Email Notification — Invoice Submitted</w:t>
            </w:r>
          </w:p>
        </w:tc>
        <w:tc>
          <w:tcPr>
            <w:tcW w:type="dxa" w:w="33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6"/>
                <w:szCs w:val="16"/>
              </w:rPr>
              <w:t xml:space="preserve">Vendor receives email notification immediately after invoice submission</w:t>
            </w:r>
          </w:p>
        </w:tc>
        <w:tc>
          <w:tcPr>
            <w:tcW w:type="dxa" w:w="1000"/>
            <w:tcBorders>
              <w:top w:val="single" w:color="94A3B8" w:sz="4"/>
              <w:left w:val="single" w:color="94A3B8" w:sz="4"/>
              <w:bottom w:val="single" w:color="94A3B8" w:sz="4"/>
              <w:right w:val="single" w:color="94A3B8" w:sz="4"/>
            </w:tcBorders>
            <w:shd w:fill="FFF7ED" w:color="auto" w:val="clear"/>
            <w:tcMar>
              <w:top w:type="dxa" w:w="80"/>
              <w:left w:type="dxa" w:w="80"/>
              <w:bottom w:type="dxa" w:w="80"/>
              <w:right w:type="dxa" w:w="80"/>
            </w:tcMar>
            <w:vAlign w:val="center"/>
          </w:tcPr>
          <w:p>
            <w:pPr>
              <w:jc w:val="center"/>
            </w:pPr>
            <w:r>
              <w:rPr>
                <w:rFonts w:ascii="Arial" w:cs="Arial" w:eastAsia="Arial" w:hAnsi="Arial"/>
                <w:b/>
                <w:bCs/>
                <w:color w:val="EA580C"/>
                <w:sz w:val="16"/>
                <w:szCs w:val="16"/>
              </w:rPr>
              <w:t xml:space="preserve">HIGH</w:t>
            </w:r>
          </w:p>
        </w:tc>
        <w:tc>
          <w:tcPr>
            <w:tcW w:type="dxa" w:w="14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val="false"/>
                <w:bCs w:val="false"/>
                <w:color w:val="475569"/>
                <w:sz w:val="16"/>
                <w:szCs w:val="16"/>
              </w:rPr>
              <w:t xml:space="preserve">2</w:t>
            </w:r>
          </w:p>
        </w:tc>
      </w:tr>
      <w:tr>
        <w:tc>
          <w:tcPr>
            <w:tcW w:type="dxa" w:w="9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1B3A5C"/>
                <w:sz w:val="16"/>
                <w:szCs w:val="16"/>
              </w:rPr>
              <w:t xml:space="preserve">TS-021</w:t>
            </w:r>
          </w:p>
        </w:tc>
        <w:tc>
          <w:tcPr>
            <w:tcW w:type="dxa" w:w="9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val="false"/>
                <w:bCs w:val="false"/>
                <w:color w:val="2563EB"/>
                <w:sz w:val="16"/>
                <w:szCs w:val="16"/>
              </w:rPr>
              <w:t xml:space="preserve">REQ-05</w:t>
            </w:r>
          </w:p>
        </w:tc>
        <w:tc>
          <w:tcPr>
            <w:tcW w:type="dxa" w:w="18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Email Notification — Invoice Approved</w:t>
            </w:r>
          </w:p>
        </w:tc>
        <w:tc>
          <w:tcPr>
            <w:tcW w:type="dxa" w:w="33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6"/>
                <w:szCs w:val="16"/>
              </w:rPr>
              <w:t xml:space="preserve">Vendor receives approval email with invoice and payment details</w:t>
            </w:r>
          </w:p>
        </w:tc>
        <w:tc>
          <w:tcPr>
            <w:tcW w:type="dxa" w:w="1000"/>
            <w:tcBorders>
              <w:top w:val="single" w:color="94A3B8" w:sz="4"/>
              <w:left w:val="single" w:color="94A3B8" w:sz="4"/>
              <w:bottom w:val="single" w:color="94A3B8" w:sz="4"/>
              <w:right w:val="single" w:color="94A3B8" w:sz="4"/>
            </w:tcBorders>
            <w:shd w:fill="FFF7ED" w:color="auto" w:val="clear"/>
            <w:tcMar>
              <w:top w:type="dxa" w:w="80"/>
              <w:left w:type="dxa" w:w="80"/>
              <w:bottom w:type="dxa" w:w="80"/>
              <w:right w:type="dxa" w:w="80"/>
            </w:tcMar>
            <w:vAlign w:val="center"/>
          </w:tcPr>
          <w:p>
            <w:pPr>
              <w:jc w:val="center"/>
            </w:pPr>
            <w:r>
              <w:rPr>
                <w:rFonts w:ascii="Arial" w:cs="Arial" w:eastAsia="Arial" w:hAnsi="Arial"/>
                <w:b/>
                <w:bCs/>
                <w:color w:val="EA580C"/>
                <w:sz w:val="16"/>
                <w:szCs w:val="16"/>
              </w:rPr>
              <w:t xml:space="preserve">HIGH</w:t>
            </w:r>
          </w:p>
        </w:tc>
        <w:tc>
          <w:tcPr>
            <w:tcW w:type="dxa" w:w="14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val="false"/>
                <w:bCs w:val="false"/>
                <w:color w:val="475569"/>
                <w:sz w:val="16"/>
                <w:szCs w:val="16"/>
              </w:rPr>
              <w:t xml:space="preserve">2</w:t>
            </w:r>
          </w:p>
        </w:tc>
      </w:tr>
      <w:tr>
        <w:tc>
          <w:tcPr>
            <w:tcW w:type="dxa" w:w="9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bCs/>
                <w:color w:val="1B3A5C"/>
                <w:sz w:val="16"/>
                <w:szCs w:val="16"/>
              </w:rPr>
              <w:t xml:space="preserve">TS-022</w:t>
            </w:r>
          </w:p>
        </w:tc>
        <w:tc>
          <w:tcPr>
            <w:tcW w:type="dxa" w:w="9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val="false"/>
                <w:bCs w:val="false"/>
                <w:color w:val="2563EB"/>
                <w:sz w:val="16"/>
                <w:szCs w:val="16"/>
              </w:rPr>
              <w:t xml:space="preserve">REQ-05</w:t>
            </w:r>
          </w:p>
        </w:tc>
        <w:tc>
          <w:tcPr>
            <w:tcW w:type="dxa" w:w="18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Email Notification — Invoice Rejected</w:t>
            </w:r>
          </w:p>
        </w:tc>
        <w:tc>
          <w:tcPr>
            <w:tcW w:type="dxa" w:w="33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6"/>
                <w:szCs w:val="16"/>
              </w:rPr>
              <w:t xml:space="preserve">Vendor receives rejection email including the rejection reason</w:t>
            </w:r>
          </w:p>
        </w:tc>
        <w:tc>
          <w:tcPr>
            <w:tcW w:type="dxa" w:w="1000"/>
            <w:tcBorders>
              <w:top w:val="single" w:color="94A3B8" w:sz="4"/>
              <w:left w:val="single" w:color="94A3B8" w:sz="4"/>
              <w:bottom w:val="single" w:color="94A3B8" w:sz="4"/>
              <w:right w:val="single" w:color="94A3B8" w:sz="4"/>
            </w:tcBorders>
            <w:shd w:fill="FFF7ED" w:color="auto" w:val="clear"/>
            <w:tcMar>
              <w:top w:type="dxa" w:w="80"/>
              <w:left w:type="dxa" w:w="80"/>
              <w:bottom w:type="dxa" w:w="80"/>
              <w:right w:type="dxa" w:w="80"/>
            </w:tcMar>
            <w:vAlign w:val="center"/>
          </w:tcPr>
          <w:p>
            <w:pPr>
              <w:jc w:val="center"/>
            </w:pPr>
            <w:r>
              <w:rPr>
                <w:rFonts w:ascii="Arial" w:cs="Arial" w:eastAsia="Arial" w:hAnsi="Arial"/>
                <w:b/>
                <w:bCs/>
                <w:color w:val="EA580C"/>
                <w:sz w:val="16"/>
                <w:szCs w:val="16"/>
              </w:rPr>
              <w:t xml:space="preserve">HIGH</w:t>
            </w:r>
          </w:p>
        </w:tc>
        <w:tc>
          <w:tcPr>
            <w:tcW w:type="dxa" w:w="14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val="false"/>
                <w:bCs w:val="false"/>
                <w:color w:val="475569"/>
                <w:sz w:val="16"/>
                <w:szCs w:val="16"/>
              </w:rPr>
              <w:t xml:space="preserve">2</w:t>
            </w:r>
          </w:p>
        </w:tc>
      </w:tr>
      <w:tr>
        <w:tc>
          <w:tcPr>
            <w:tcW w:type="dxa" w:w="9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1B3A5C"/>
                <w:sz w:val="16"/>
                <w:szCs w:val="16"/>
              </w:rPr>
              <w:t xml:space="preserve">TS-023</w:t>
            </w:r>
          </w:p>
        </w:tc>
        <w:tc>
          <w:tcPr>
            <w:tcW w:type="dxa" w:w="9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val="false"/>
                <w:bCs w:val="false"/>
                <w:color w:val="2563EB"/>
                <w:sz w:val="16"/>
                <w:szCs w:val="16"/>
              </w:rPr>
              <w:t xml:space="preserve">REQ-05</w:t>
            </w:r>
          </w:p>
        </w:tc>
        <w:tc>
          <w:tcPr>
            <w:tcW w:type="dxa" w:w="18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Email Notification — AP Team Alert</w:t>
            </w:r>
          </w:p>
        </w:tc>
        <w:tc>
          <w:tcPr>
            <w:tcW w:type="dxa" w:w="33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6"/>
                <w:szCs w:val="16"/>
              </w:rPr>
              <w:t xml:space="preserve">AP team is notified when a new invoice is submitted and awaiting review</w:t>
            </w:r>
          </w:p>
        </w:tc>
        <w:tc>
          <w:tcPr>
            <w:tcW w:type="dxa" w:w="1000"/>
            <w:tcBorders>
              <w:top w:val="single" w:color="94A3B8" w:sz="4"/>
              <w:left w:val="single" w:color="94A3B8" w:sz="4"/>
              <w:bottom w:val="single" w:color="94A3B8" w:sz="4"/>
              <w:right w:val="single" w:color="94A3B8" w:sz="4"/>
            </w:tcBorders>
            <w:shd w:fill="FFFBEB" w:color="auto" w:val="clear"/>
            <w:tcMar>
              <w:top w:type="dxa" w:w="80"/>
              <w:left w:type="dxa" w:w="80"/>
              <w:bottom w:type="dxa" w:w="80"/>
              <w:right w:type="dxa" w:w="80"/>
            </w:tcMar>
            <w:vAlign w:val="center"/>
          </w:tcPr>
          <w:p>
            <w:pPr>
              <w:jc w:val="center"/>
            </w:pPr>
            <w:r>
              <w:rPr>
                <w:rFonts w:ascii="Arial" w:cs="Arial" w:eastAsia="Arial" w:hAnsi="Arial"/>
                <w:b/>
                <w:bCs/>
                <w:color w:val="D97706"/>
                <w:sz w:val="16"/>
                <w:szCs w:val="16"/>
              </w:rPr>
              <w:t xml:space="preserve">MEDIUM</w:t>
            </w:r>
          </w:p>
        </w:tc>
        <w:tc>
          <w:tcPr>
            <w:tcW w:type="dxa" w:w="14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val="false"/>
                <w:bCs w:val="false"/>
                <w:color w:val="475569"/>
                <w:sz w:val="16"/>
                <w:szCs w:val="16"/>
              </w:rPr>
              <w:t xml:space="preserve">2</w:t>
            </w:r>
          </w:p>
        </w:tc>
      </w:tr>
      <w:tr>
        <w:tc>
          <w:tcPr>
            <w:tcW w:type="dxa" w:w="9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bCs/>
                <w:color w:val="1B3A5C"/>
                <w:sz w:val="16"/>
                <w:szCs w:val="16"/>
              </w:rPr>
              <w:t xml:space="preserve">TS-024</w:t>
            </w:r>
          </w:p>
        </w:tc>
        <w:tc>
          <w:tcPr>
            <w:tcW w:type="dxa" w:w="9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val="false"/>
                <w:bCs w:val="false"/>
                <w:color w:val="2563EB"/>
                <w:sz w:val="16"/>
                <w:szCs w:val="16"/>
              </w:rPr>
              <w:t xml:space="preserve">REQ-06</w:t>
            </w:r>
          </w:p>
        </w:tc>
        <w:tc>
          <w:tcPr>
            <w:tcW w:type="dxa" w:w="18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Monthly Report — Generation</w:t>
            </w:r>
          </w:p>
        </w:tc>
        <w:tc>
          <w:tcPr>
            <w:tcW w:type="dxa" w:w="33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6"/>
                <w:szCs w:val="16"/>
              </w:rPr>
              <w:t xml:space="preserve">System generates monthly invoice activity report with correct data for the period</w:t>
            </w:r>
          </w:p>
        </w:tc>
        <w:tc>
          <w:tcPr>
            <w:tcW w:type="dxa" w:w="1000"/>
            <w:tcBorders>
              <w:top w:val="single" w:color="94A3B8" w:sz="4"/>
              <w:left w:val="single" w:color="94A3B8" w:sz="4"/>
              <w:bottom w:val="single" w:color="94A3B8" w:sz="4"/>
              <w:right w:val="single" w:color="94A3B8" w:sz="4"/>
            </w:tcBorders>
            <w:shd w:fill="FFF7ED" w:color="auto" w:val="clear"/>
            <w:tcMar>
              <w:top w:type="dxa" w:w="80"/>
              <w:left w:type="dxa" w:w="80"/>
              <w:bottom w:type="dxa" w:w="80"/>
              <w:right w:type="dxa" w:w="80"/>
            </w:tcMar>
            <w:vAlign w:val="center"/>
          </w:tcPr>
          <w:p>
            <w:pPr>
              <w:jc w:val="center"/>
            </w:pPr>
            <w:r>
              <w:rPr>
                <w:rFonts w:ascii="Arial" w:cs="Arial" w:eastAsia="Arial" w:hAnsi="Arial"/>
                <w:b/>
                <w:bCs/>
                <w:color w:val="EA580C"/>
                <w:sz w:val="16"/>
                <w:szCs w:val="16"/>
              </w:rPr>
              <w:t xml:space="preserve">HIGH</w:t>
            </w:r>
          </w:p>
        </w:tc>
        <w:tc>
          <w:tcPr>
            <w:tcW w:type="dxa" w:w="14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val="false"/>
                <w:bCs w:val="false"/>
                <w:color w:val="475569"/>
                <w:sz w:val="16"/>
                <w:szCs w:val="16"/>
              </w:rPr>
              <w:t xml:space="preserve">2</w:t>
            </w:r>
          </w:p>
        </w:tc>
      </w:tr>
      <w:tr>
        <w:tc>
          <w:tcPr>
            <w:tcW w:type="dxa" w:w="9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1B3A5C"/>
                <w:sz w:val="16"/>
                <w:szCs w:val="16"/>
              </w:rPr>
              <w:t xml:space="preserve">TS-025</w:t>
            </w:r>
          </w:p>
        </w:tc>
        <w:tc>
          <w:tcPr>
            <w:tcW w:type="dxa" w:w="9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val="false"/>
                <w:bCs w:val="false"/>
                <w:color w:val="2563EB"/>
                <w:sz w:val="16"/>
                <w:szCs w:val="16"/>
              </w:rPr>
              <w:t xml:space="preserve">REQ-06</w:t>
            </w:r>
          </w:p>
        </w:tc>
        <w:tc>
          <w:tcPr>
            <w:tcW w:type="dxa" w:w="18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Monthly Report — Access Control</w:t>
            </w:r>
          </w:p>
        </w:tc>
        <w:tc>
          <w:tcPr>
            <w:tcW w:type="dxa" w:w="33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6"/>
                <w:szCs w:val="16"/>
              </w:rPr>
              <w:t xml:space="preserve">Only authorized users can access reports; vendors see only their own data</w:t>
            </w:r>
          </w:p>
        </w:tc>
        <w:tc>
          <w:tcPr>
            <w:tcW w:type="dxa" w:w="1000"/>
            <w:tcBorders>
              <w:top w:val="single" w:color="94A3B8" w:sz="4"/>
              <w:left w:val="single" w:color="94A3B8" w:sz="4"/>
              <w:bottom w:val="single" w:color="94A3B8" w:sz="4"/>
              <w:right w:val="single" w:color="94A3B8" w:sz="4"/>
            </w:tcBorders>
            <w:shd w:fill="FEF2F2" w:color="auto" w:val="clear"/>
            <w:tcMar>
              <w:top w:type="dxa" w:w="80"/>
              <w:left w:type="dxa" w:w="80"/>
              <w:bottom w:type="dxa" w:w="80"/>
              <w:right w:type="dxa" w:w="80"/>
            </w:tcMar>
            <w:vAlign w:val="center"/>
          </w:tcPr>
          <w:p>
            <w:pPr>
              <w:jc w:val="center"/>
            </w:pPr>
            <w:r>
              <w:rPr>
                <w:rFonts w:ascii="Arial" w:cs="Arial" w:eastAsia="Arial" w:hAnsi="Arial"/>
                <w:b/>
                <w:bCs/>
                <w:color w:val="DC2626"/>
                <w:sz w:val="16"/>
                <w:szCs w:val="16"/>
              </w:rPr>
              <w:t xml:space="preserve">CRITICAL</w:t>
            </w:r>
          </w:p>
        </w:tc>
        <w:tc>
          <w:tcPr>
            <w:tcW w:type="dxa" w:w="14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val="false"/>
                <w:bCs w:val="false"/>
                <w:color w:val="475569"/>
                <w:sz w:val="16"/>
                <w:szCs w:val="16"/>
              </w:rPr>
              <w:t xml:space="preserve">3</w:t>
            </w:r>
          </w:p>
        </w:tc>
      </w:tr>
      <w:tr>
        <w:tc>
          <w:tcPr>
            <w:tcW w:type="dxa" w:w="9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bCs/>
                <w:color w:val="1B3A5C"/>
                <w:sz w:val="16"/>
                <w:szCs w:val="16"/>
              </w:rPr>
              <w:t xml:space="preserve">TS-026</w:t>
            </w:r>
          </w:p>
        </w:tc>
        <w:tc>
          <w:tcPr>
            <w:tcW w:type="dxa" w:w="9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val="false"/>
                <w:bCs w:val="false"/>
                <w:color w:val="2563EB"/>
                <w:sz w:val="16"/>
                <w:szCs w:val="16"/>
              </w:rPr>
              <w:t xml:space="preserve">REQ-07</w:t>
            </w:r>
          </w:p>
        </w:tc>
        <w:tc>
          <w:tcPr>
            <w:tcW w:type="dxa" w:w="18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RBAC — Vendor Cannot Access AP Functions</w:t>
            </w:r>
          </w:p>
        </w:tc>
        <w:tc>
          <w:tcPr>
            <w:tcW w:type="dxa" w:w="33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6"/>
                <w:szCs w:val="16"/>
              </w:rPr>
              <w:t xml:space="preserve">Vendor user cannot access AP approval screens or other vendors' data</w:t>
            </w:r>
          </w:p>
        </w:tc>
        <w:tc>
          <w:tcPr>
            <w:tcW w:type="dxa" w:w="1000"/>
            <w:tcBorders>
              <w:top w:val="single" w:color="94A3B8" w:sz="4"/>
              <w:left w:val="single" w:color="94A3B8" w:sz="4"/>
              <w:bottom w:val="single" w:color="94A3B8" w:sz="4"/>
              <w:right w:val="single" w:color="94A3B8" w:sz="4"/>
            </w:tcBorders>
            <w:shd w:fill="FEF2F2" w:color="auto" w:val="clear"/>
            <w:tcMar>
              <w:top w:type="dxa" w:w="80"/>
              <w:left w:type="dxa" w:w="80"/>
              <w:bottom w:type="dxa" w:w="80"/>
              <w:right w:type="dxa" w:w="80"/>
            </w:tcMar>
            <w:vAlign w:val="center"/>
          </w:tcPr>
          <w:p>
            <w:pPr>
              <w:jc w:val="center"/>
            </w:pPr>
            <w:r>
              <w:rPr>
                <w:rFonts w:ascii="Arial" w:cs="Arial" w:eastAsia="Arial" w:hAnsi="Arial"/>
                <w:b/>
                <w:bCs/>
                <w:color w:val="DC2626"/>
                <w:sz w:val="16"/>
                <w:szCs w:val="16"/>
              </w:rPr>
              <w:t xml:space="preserve">CRITICAL</w:t>
            </w:r>
          </w:p>
        </w:tc>
        <w:tc>
          <w:tcPr>
            <w:tcW w:type="dxa" w:w="14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val="false"/>
                <w:bCs w:val="false"/>
                <w:color w:val="475569"/>
                <w:sz w:val="16"/>
                <w:szCs w:val="16"/>
              </w:rPr>
              <w:t xml:space="preserve">3</w:t>
            </w:r>
          </w:p>
        </w:tc>
      </w:tr>
      <w:tr>
        <w:tc>
          <w:tcPr>
            <w:tcW w:type="dxa" w:w="9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1B3A5C"/>
                <w:sz w:val="16"/>
                <w:szCs w:val="16"/>
              </w:rPr>
              <w:t xml:space="preserve">TS-027</w:t>
            </w:r>
          </w:p>
        </w:tc>
        <w:tc>
          <w:tcPr>
            <w:tcW w:type="dxa" w:w="9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val="false"/>
                <w:bCs w:val="false"/>
                <w:color w:val="2563EB"/>
                <w:sz w:val="16"/>
                <w:szCs w:val="16"/>
              </w:rPr>
              <w:t xml:space="preserve">REQ-07</w:t>
            </w:r>
          </w:p>
        </w:tc>
        <w:tc>
          <w:tcPr>
            <w:tcW w:type="dxa" w:w="18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RBAC — AP User Cannot Modify Vendor Data</w:t>
            </w:r>
          </w:p>
        </w:tc>
        <w:tc>
          <w:tcPr>
            <w:tcW w:type="dxa" w:w="33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6"/>
                <w:szCs w:val="16"/>
              </w:rPr>
              <w:t xml:space="preserve">AP user cannot edit vendor profile or submit invoices on behalf of a vendor</w:t>
            </w:r>
          </w:p>
        </w:tc>
        <w:tc>
          <w:tcPr>
            <w:tcW w:type="dxa" w:w="1000"/>
            <w:tcBorders>
              <w:top w:val="single" w:color="94A3B8" w:sz="4"/>
              <w:left w:val="single" w:color="94A3B8" w:sz="4"/>
              <w:bottom w:val="single" w:color="94A3B8" w:sz="4"/>
              <w:right w:val="single" w:color="94A3B8" w:sz="4"/>
            </w:tcBorders>
            <w:shd w:fill="FFF7ED" w:color="auto" w:val="clear"/>
            <w:tcMar>
              <w:top w:type="dxa" w:w="80"/>
              <w:left w:type="dxa" w:w="80"/>
              <w:bottom w:type="dxa" w:w="80"/>
              <w:right w:type="dxa" w:w="80"/>
            </w:tcMar>
            <w:vAlign w:val="center"/>
          </w:tcPr>
          <w:p>
            <w:pPr>
              <w:jc w:val="center"/>
            </w:pPr>
            <w:r>
              <w:rPr>
                <w:rFonts w:ascii="Arial" w:cs="Arial" w:eastAsia="Arial" w:hAnsi="Arial"/>
                <w:b/>
                <w:bCs/>
                <w:color w:val="EA580C"/>
                <w:sz w:val="16"/>
                <w:szCs w:val="16"/>
              </w:rPr>
              <w:t xml:space="preserve">HIGH</w:t>
            </w:r>
          </w:p>
        </w:tc>
        <w:tc>
          <w:tcPr>
            <w:tcW w:type="dxa" w:w="14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val="false"/>
                <w:bCs w:val="false"/>
                <w:color w:val="475569"/>
                <w:sz w:val="16"/>
                <w:szCs w:val="16"/>
              </w:rPr>
              <w:t xml:space="preserve">2</w:t>
            </w:r>
          </w:p>
        </w:tc>
      </w:tr>
      <w:tr>
        <w:tc>
          <w:tcPr>
            <w:tcW w:type="dxa" w:w="9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bCs/>
                <w:color w:val="1B3A5C"/>
                <w:sz w:val="16"/>
                <w:szCs w:val="16"/>
              </w:rPr>
              <w:t xml:space="preserve">TS-028</w:t>
            </w:r>
          </w:p>
        </w:tc>
        <w:tc>
          <w:tcPr>
            <w:tcW w:type="dxa" w:w="9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val="false"/>
                <w:bCs w:val="false"/>
                <w:color w:val="2563EB"/>
                <w:sz w:val="16"/>
                <w:szCs w:val="16"/>
              </w:rPr>
              <w:t xml:space="preserve">REQ-07</w:t>
            </w:r>
          </w:p>
        </w:tc>
        <w:tc>
          <w:tcPr>
            <w:tcW w:type="dxa" w:w="18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bCs/>
                <w:color w:val="1E293B"/>
                <w:sz w:val="16"/>
                <w:szCs w:val="16"/>
              </w:rPr>
              <w:t xml:space="preserve">Unauthorized Direct URL Access</w:t>
            </w:r>
          </w:p>
        </w:tc>
        <w:tc>
          <w:tcPr>
            <w:tcW w:type="dxa" w:w="33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6"/>
                <w:szCs w:val="16"/>
              </w:rPr>
              <w:t xml:space="preserve">Accessing protected URLs without a valid session redirects to login</w:t>
            </w:r>
          </w:p>
        </w:tc>
        <w:tc>
          <w:tcPr>
            <w:tcW w:type="dxa" w:w="1000"/>
            <w:tcBorders>
              <w:top w:val="single" w:color="94A3B8" w:sz="4"/>
              <w:left w:val="single" w:color="94A3B8" w:sz="4"/>
              <w:bottom w:val="single" w:color="94A3B8" w:sz="4"/>
              <w:right w:val="single" w:color="94A3B8" w:sz="4"/>
            </w:tcBorders>
            <w:shd w:fill="FEF2F2" w:color="auto" w:val="clear"/>
            <w:tcMar>
              <w:top w:type="dxa" w:w="80"/>
              <w:left w:type="dxa" w:w="80"/>
              <w:bottom w:type="dxa" w:w="80"/>
              <w:right w:type="dxa" w:w="80"/>
            </w:tcMar>
            <w:vAlign w:val="center"/>
          </w:tcPr>
          <w:p>
            <w:pPr>
              <w:jc w:val="center"/>
            </w:pPr>
            <w:r>
              <w:rPr>
                <w:rFonts w:ascii="Arial" w:cs="Arial" w:eastAsia="Arial" w:hAnsi="Arial"/>
                <w:b/>
                <w:bCs/>
                <w:color w:val="DC2626"/>
                <w:sz w:val="16"/>
                <w:szCs w:val="16"/>
              </w:rPr>
              <w:t xml:space="preserve">CRITICAL</w:t>
            </w:r>
          </w:p>
        </w:tc>
        <w:tc>
          <w:tcPr>
            <w:tcW w:type="dxa" w:w="14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val="false"/>
                <w:bCs w:val="false"/>
                <w:color w:val="475569"/>
                <w:sz w:val="16"/>
                <w:szCs w:val="16"/>
              </w:rPr>
              <w:t xml:space="preserve">3</w:t>
            </w:r>
          </w:p>
        </w:tc>
      </w:tr>
    </w:tbl>
    <w:p>
      <w:pPr>
        <w:spacing w:after="160"/>
      </w:pPr>
    </w:p>
    <w:p>
      <w:r>
        <w:br/>
      </w:r>
    </w:p>
    <w:p>
      <w:pPr>
        <w:pStyle w:val="Heading1"/>
        <w:pBdr>
          <w:bottom w:val="single" w:color="1B3A5C" w:sz="8" w:space="4"/>
        </w:pBdr>
        <w:spacing w:after="120" w:before="360"/>
      </w:pPr>
      <w:r>
        <w:rPr>
          <w:rFonts w:ascii="Arial" w:cs="Arial" w:eastAsia="Arial" w:hAnsi="Arial"/>
          <w:b/>
          <w:bCs/>
          <w:color w:val="1B3A5C"/>
          <w:sz w:val="36"/>
          <w:szCs w:val="36"/>
        </w:rPr>
        <w:t xml:space="preserve">4. Detailed Test Cases</w:t>
      </w:r>
    </w:p>
    <w:p>
      <w:pPr>
        <w:pBdr>
          <w:left w:val="single" w:color="2563EB" w:sz="20" w:space="4"/>
        </w:pBdr>
        <w:shd w:fill="EFF6FF" w:val="clear"/>
        <w:spacing w:after="100" w:before="100"/>
        <w:ind w:left="280"/>
      </w:pPr>
      <w:r>
        <w:rPr>
          <w:rFonts w:ascii="Arial" w:cs="Arial" w:eastAsia="Arial" w:hAnsi="Arial"/>
          <w:i/>
          <w:iCs/>
          <w:color w:val="1B3A5C"/>
          <w:sz w:val="20"/>
          <w:szCs w:val="20"/>
        </w:rPr>
        <w:t xml:space="preserve">The following test cases demonstrate the depth of testing across all 8 lifecycle phases. Each test case is atomic, reproducible, includes exact test data, and traces to a requirement.</w:t>
      </w:r>
    </w:p>
    <w:p>
      <w:pPr>
        <w:spacing w:after="80"/>
      </w:pPr>
    </w:p>
    <w:p>
      <w:pPr>
        <w:pStyle w:val="Heading2"/>
        <w:spacing w:after="100" w:before="280"/>
      </w:pPr>
      <w:r>
        <w:rPr>
          <w:rFonts w:ascii="Arial" w:cs="Arial" w:eastAsia="Arial" w:hAnsi="Arial"/>
          <w:b/>
          <w:bCs/>
          <w:color w:val="2563EB"/>
          <w:sz w:val="28"/>
          <w:szCs w:val="28"/>
        </w:rPr>
        <w:t xml:space="preserve">4.1 Vendor Registration &amp; Login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80"/>
        <w:gridCol w:w="1500"/>
        <w:gridCol w:w="2780"/>
      </w:tblGrid>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Case ID</w:t>
            </w:r>
          </w:p>
        </w:tc>
        <w:tc>
          <w:tcPr>
            <w:tcW w:type="dxa" w:w="3080"/>
            <w:tcBorders>
              <w:top w:val="single" w:color="94A3B8" w:sz="4"/>
              <w:left w:val="single" w:color="94A3B8" w:sz="4"/>
              <w:bottom w:val="single" w:color="94A3B8" w:sz="4"/>
              <w:right w:val="single" w:color="94A3B8" w:sz="4"/>
            </w:tcBorders>
            <w:shd w:fill="EFF6FF" w:color="auto" w:val="clear"/>
            <w:tcMar>
              <w:top w:type="dxa" w:w="80"/>
              <w:left w:type="dxa" w:w="120"/>
              <w:bottom w:type="dxa" w:w="80"/>
              <w:right w:type="dxa" w:w="120"/>
            </w:tcMar>
            <w:vAlign w:val="top"/>
          </w:tcPr>
          <w:p>
            <w:pPr>
              <w:jc w:val="left"/>
            </w:pPr>
            <w:r>
              <w:rPr>
                <w:rFonts w:ascii="Arial" w:cs="Arial" w:eastAsia="Arial" w:hAnsi="Arial"/>
                <w:b/>
                <w:bCs/>
                <w:color w:val="1B3A5C"/>
                <w:sz w:val="18"/>
                <w:szCs w:val="18"/>
              </w:rPr>
              <w:t xml:space="preserve">TC-001</w:t>
            </w:r>
          </w:p>
        </w:tc>
        <w:tc>
          <w:tcPr>
            <w:tcW w:type="dxa" w:w="15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Req ID</w:t>
            </w:r>
          </w:p>
        </w:tc>
        <w:tc>
          <w:tcPr>
            <w:tcW w:type="dxa" w:w="2780"/>
            <w:tcBorders>
              <w:top w:val="single" w:color="94A3B8" w:sz="4"/>
              <w:left w:val="single" w:color="94A3B8" w:sz="4"/>
              <w:bottom w:val="single" w:color="94A3B8" w:sz="4"/>
              <w:right w:val="single" w:color="94A3B8" w:sz="4"/>
            </w:tcBorders>
            <w:shd w:fill="EFF6FF" w:color="auto" w:val="clear"/>
            <w:tcMar>
              <w:top w:type="dxa" w:w="80"/>
              <w:left w:type="dxa" w:w="120"/>
              <w:bottom w:type="dxa" w:w="80"/>
              <w:right w:type="dxa" w:w="120"/>
            </w:tcMar>
            <w:vAlign w:val="top"/>
          </w:tcPr>
          <w:p>
            <w:pPr>
              <w:jc w:val="left"/>
            </w:pPr>
            <w:r>
              <w:rPr>
                <w:rFonts w:ascii="Arial" w:cs="Arial" w:eastAsia="Arial" w:hAnsi="Arial"/>
                <w:b/>
                <w:bCs/>
                <w:color w:val="2563EB"/>
                <w:sz w:val="18"/>
                <w:szCs w:val="18"/>
              </w:rPr>
              <w:t xml:space="preserve">REQ-01</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Scenario</w:t>
            </w:r>
          </w:p>
        </w:tc>
        <w:tc>
          <w:tcPr>
            <w:tcW w:type="dxa" w:w="308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TS-003 — Vendor Login Happy Path</w:t>
            </w:r>
          </w:p>
        </w:tc>
        <w:tc>
          <w:tcPr>
            <w:tcW w:type="dxa" w:w="15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Type</w:t>
            </w:r>
          </w:p>
        </w:tc>
        <w:tc>
          <w:tcPr>
            <w:tcW w:type="dxa" w:w="278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8"/>
                <w:szCs w:val="18"/>
              </w:rPr>
              <w:t xml:space="preserve">Functional — UI + API + DB</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Title</w:t>
            </w:r>
          </w:p>
        </w:tc>
        <w:tc>
          <w:tcPr>
            <w:tcW w:type="dxa" w:w="73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B3A5C"/>
                <w:sz w:val="18"/>
                <w:szCs w:val="18"/>
              </w:rPr>
              <w:t xml:space="preserve">Vendor can log in with valid credentials and is redirected to the dashboard</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Priority</w:t>
            </w:r>
          </w:p>
        </w:tc>
        <w:tc>
          <w:tcPr>
            <w:tcW w:type="dxa" w:w="3080"/>
            <w:tcBorders>
              <w:top w:val="single" w:color="94A3B8" w:sz="4"/>
              <w:left w:val="single" w:color="94A3B8" w:sz="4"/>
              <w:bottom w:val="single" w:color="94A3B8" w:sz="4"/>
              <w:right w:val="single" w:color="94A3B8" w:sz="4"/>
            </w:tcBorders>
            <w:shd w:fill="FEF2F2" w:color="auto" w:val="clear"/>
            <w:tcMar>
              <w:top w:type="dxa" w:w="80"/>
              <w:left w:type="dxa" w:w="120"/>
              <w:bottom w:type="dxa" w:w="80"/>
              <w:right w:type="dxa" w:w="120"/>
            </w:tcMar>
          </w:tcPr>
          <w:p>
            <w:r>
              <w:rPr>
                <w:rFonts w:ascii="Arial" w:cs="Arial" w:eastAsia="Arial" w:hAnsi="Arial"/>
                <w:b/>
                <w:bCs/>
                <w:color w:val="DC2626"/>
                <w:sz w:val="18"/>
                <w:szCs w:val="18"/>
              </w:rPr>
              <w:t xml:space="preserve">CRITICAL</w:t>
            </w:r>
          </w:p>
        </w:tc>
        <w:tc>
          <w:tcPr>
            <w:tcW w:type="dxa" w:w="15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Positive/Negative</w:t>
            </w:r>
          </w:p>
        </w:tc>
        <w:tc>
          <w:tcPr>
            <w:tcW w:type="dxa" w:w="2780"/>
            <w:tcBorders>
              <w:top w:val="single" w:color="94A3B8" w:sz="4"/>
              <w:left w:val="single" w:color="94A3B8" w:sz="4"/>
              <w:bottom w:val="single" w:color="94A3B8" w:sz="4"/>
              <w:right w:val="single" w:color="94A3B8" w:sz="4"/>
            </w:tcBorders>
            <w:shd w:fill="F0FDF4" w:color="auto" w:val="clear"/>
            <w:tcMar>
              <w:top w:type="dxa" w:w="80"/>
              <w:left w:type="dxa" w:w="120"/>
              <w:bottom w:type="dxa" w:w="80"/>
              <w:right w:type="dxa" w:w="120"/>
            </w:tcMar>
          </w:tcPr>
          <w:p>
            <w:r>
              <w:rPr>
                <w:rFonts w:ascii="Arial" w:cs="Arial" w:eastAsia="Arial" w:hAnsi="Arial"/>
                <w:b/>
                <w:bCs/>
                <w:color w:val="16A34A"/>
                <w:sz w:val="18"/>
                <w:szCs w:val="18"/>
              </w:rPr>
              <w:t xml:space="preserve">POSITIVE</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Preconditions</w:t>
            </w:r>
          </w:p>
        </w:tc>
        <w:tc>
          <w:tcPr>
            <w:tcW w:type="dxa" w:w="73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spacing w:after="50"/>
            </w:pPr>
            <w:r>
              <w:rPr>
                <w:rFonts w:ascii="Arial" w:cs="Arial" w:eastAsia="Arial" w:hAnsi="Arial"/>
                <w:b w:val="false"/>
                <w:bCs w:val="false"/>
                <w:color w:val="1E293B"/>
                <w:sz w:val="17"/>
                <w:szCs w:val="17"/>
              </w:rPr>
              <w:t xml:space="preserve">Vendor account exists in system (status: Active)</w:t>
            </w:r>
          </w:p>
          <w:p>
            <w:pPr>
              <w:spacing w:after="50"/>
            </w:pPr>
            <w:r>
              <w:rPr>
                <w:rFonts w:ascii="Arial" w:cs="Arial" w:eastAsia="Arial" w:hAnsi="Arial"/>
                <w:b w:val="false"/>
                <w:bCs w:val="false"/>
                <w:color w:val="1E293B"/>
                <w:sz w:val="17"/>
                <w:szCs w:val="17"/>
              </w:rPr>
              <w:t xml:space="preserve">Portal is accessible at the test URL</w:t>
            </w:r>
          </w:p>
          <w:p>
            <w:pPr>
              <w:spacing w:after="50"/>
            </w:pPr>
            <w:r>
              <w:rPr>
                <w:rFonts w:ascii="Arial" w:cs="Arial" w:eastAsia="Arial" w:hAnsi="Arial"/>
                <w:b w:val="false"/>
                <w:bCs w:val="false"/>
                <w:color w:val="1E293B"/>
                <w:sz w:val="17"/>
                <w:szCs w:val="17"/>
              </w:rPr>
              <w:t xml:space="preserve">Browser: Chrome latest</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Steps</w:t>
            </w:r>
          </w:p>
        </w:tc>
        <w:tc>
          <w:tcPr>
            <w:tcW w:type="dxa" w:w="73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spacing w:after="50"/>
            </w:pPr>
            <w:r>
              <w:rPr>
                <w:rFonts w:ascii="Arial" w:cs="Arial" w:eastAsia="Arial" w:hAnsi="Arial"/>
                <w:color w:val="1E293B"/>
                <w:sz w:val="17"/>
                <w:szCs w:val="17"/>
              </w:rPr>
              <w:t xml:space="preserve">1. Navigate to the vendor portal login page</w:t>
            </w:r>
          </w:p>
          <w:p>
            <w:pPr>
              <w:spacing w:after="50"/>
            </w:pPr>
            <w:r>
              <w:rPr>
                <w:rFonts w:ascii="Arial" w:cs="Arial" w:eastAsia="Arial" w:hAnsi="Arial"/>
                <w:color w:val="1E293B"/>
                <w:sz w:val="17"/>
                <w:szCs w:val="17"/>
              </w:rPr>
              <w:t xml:space="preserve">2. Enter registered email: vendor_test@testco.com</w:t>
            </w:r>
          </w:p>
          <w:p>
            <w:pPr>
              <w:spacing w:after="50"/>
            </w:pPr>
            <w:r>
              <w:rPr>
                <w:rFonts w:ascii="Arial" w:cs="Arial" w:eastAsia="Arial" w:hAnsi="Arial"/>
                <w:color w:val="1E293B"/>
                <w:sz w:val="17"/>
                <w:szCs w:val="17"/>
              </w:rPr>
              <w:t xml:space="preserve">3. Enter correct password: Test@1234!</w:t>
            </w:r>
          </w:p>
          <w:p>
            <w:pPr>
              <w:spacing w:after="50"/>
            </w:pPr>
            <w:r>
              <w:rPr>
                <w:rFonts w:ascii="Arial" w:cs="Arial" w:eastAsia="Arial" w:hAnsi="Arial"/>
                <w:color w:val="1E293B"/>
                <w:sz w:val="17"/>
                <w:szCs w:val="17"/>
              </w:rPr>
              <w:t xml:space="preserve">4. Click the 'Login' button</w:t>
            </w:r>
          </w:p>
          <w:p>
            <w:pPr>
              <w:spacing w:after="50"/>
            </w:pPr>
            <w:r>
              <w:rPr>
                <w:rFonts w:ascii="Arial" w:cs="Arial" w:eastAsia="Arial" w:hAnsi="Arial"/>
                <w:color w:val="1E293B"/>
                <w:sz w:val="17"/>
                <w:szCs w:val="17"/>
              </w:rPr>
              <w:t xml:space="preserve">5. Observe page redirect and session creation</w:t>
            </w:r>
          </w:p>
        </w:tc>
      </w:tr>
      <w:tr>
        <w:tc>
          <w:tcPr>
            <w:tcW w:type="dxa" w:w="2000"/>
            <w:tcBorders>
              <w:top w:val="single" w:color="94A3B8" w:sz="4"/>
              <w:left w:val="single" w:color="94A3B8" w:sz="4"/>
              <w:bottom w:val="single" w:color="94A3B8" w:sz="4"/>
              <w:right w:val="single" w:color="94A3B8" w:sz="4"/>
            </w:tcBorders>
            <w:shd w:fill="16A34A"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Expected Result</w:t>
            </w:r>
          </w:p>
        </w:tc>
        <w:tc>
          <w:tcPr>
            <w:tcW w:type="dxa" w:w="7360"/>
            <w:tcBorders>
              <w:top w:val="single" w:color="94A3B8" w:sz="4"/>
              <w:left w:val="single" w:color="94A3B8" w:sz="4"/>
              <w:bottom w:val="single" w:color="94A3B8" w:sz="4"/>
              <w:right w:val="single" w:color="94A3B8" w:sz="4"/>
            </w:tcBorders>
            <w:shd w:fill="F0FDF4" w:color="auto" w:val="clear"/>
            <w:tcMar>
              <w:top w:type="dxa" w:w="80"/>
              <w:left w:type="dxa" w:w="120"/>
              <w:bottom w:type="dxa" w:w="80"/>
              <w:right w:type="dxa" w:w="120"/>
            </w:tcMar>
            <w:vAlign w:val="top"/>
          </w:tcPr>
          <w:p>
            <w:pPr>
              <w:spacing w:after="50"/>
            </w:pPr>
            <w:r>
              <w:rPr>
                <w:rFonts w:ascii="Arial" w:cs="Arial" w:eastAsia="Arial" w:hAnsi="Arial"/>
                <w:b w:val="false"/>
                <w:bCs w:val="false"/>
                <w:color w:val="1E293B"/>
                <w:sz w:val="17"/>
                <w:szCs w:val="17"/>
              </w:rPr>
              <w:t xml:space="preserve">Vendor is redirected to the Vendor Dashboard</w:t>
            </w:r>
          </w:p>
          <w:p>
            <w:pPr>
              <w:spacing w:after="50"/>
            </w:pPr>
            <w:r>
              <w:rPr>
                <w:rFonts w:ascii="Arial" w:cs="Arial" w:eastAsia="Arial" w:hAnsi="Arial"/>
                <w:b w:val="false"/>
                <w:bCs w:val="false"/>
                <w:color w:val="1E293B"/>
                <w:sz w:val="17"/>
                <w:szCs w:val="17"/>
              </w:rPr>
              <w:t xml:space="preserve">Dashboard displays vendor name 'Test Vendor Co.'</w:t>
            </w:r>
          </w:p>
          <w:p>
            <w:pPr>
              <w:spacing w:after="50"/>
            </w:pPr>
            <w:r>
              <w:rPr>
                <w:rFonts w:ascii="Arial" w:cs="Arial" w:eastAsia="Arial" w:hAnsi="Arial"/>
                <w:b w:val="false"/>
                <w:bCs w:val="false"/>
                <w:color w:val="1E293B"/>
                <w:sz w:val="17"/>
                <w:szCs w:val="17"/>
              </w:rPr>
              <w:t xml:space="preserve">Active session cookie is set (HttpOnly, Secure flags)</w:t>
            </w:r>
          </w:p>
          <w:p>
            <w:pPr>
              <w:spacing w:after="50"/>
            </w:pPr>
            <w:r>
              <w:rPr>
                <w:rFonts w:ascii="Arial" w:cs="Arial" w:eastAsia="Arial" w:hAnsi="Arial"/>
                <w:b w:val="false"/>
                <w:bCs w:val="false"/>
                <w:color w:val="1E293B"/>
                <w:sz w:val="17"/>
                <w:szCs w:val="17"/>
              </w:rPr>
              <w:t xml:space="preserve">Login event is recorded in the audit log with timestamp and IP</w:t>
            </w:r>
          </w:p>
        </w:tc>
      </w:tr>
      <w:tr>
        <w:tc>
          <w:tcPr>
            <w:tcW w:type="dxa" w:w="2000"/>
            <w:tcBorders>
              <w:top w:val="single" w:color="94A3B8" w:sz="4"/>
              <w:left w:val="single" w:color="94A3B8" w:sz="4"/>
              <w:bottom w:val="single" w:color="94A3B8" w:sz="4"/>
              <w:right w:val="single" w:color="94A3B8" w:sz="4"/>
            </w:tcBorders>
            <w:shd w:fill="0D9488"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Data</w:t>
            </w:r>
          </w:p>
        </w:tc>
        <w:tc>
          <w:tcPr>
            <w:tcW w:type="dxa" w:w="7360"/>
            <w:tcBorders>
              <w:top w:val="single" w:color="94A3B8" w:sz="4"/>
              <w:left w:val="single" w:color="94A3B8" w:sz="4"/>
              <w:bottom w:val="single" w:color="94A3B8" w:sz="4"/>
              <w:right w:val="single" w:color="94A3B8" w:sz="4"/>
            </w:tcBorders>
            <w:shd w:fill="F0FDFA" w:color="auto" w:val="clear"/>
            <w:tcMar>
              <w:top w:type="dxa" w:w="80"/>
              <w:left w:type="dxa" w:w="120"/>
              <w:bottom w:type="dxa" w:w="80"/>
              <w:right w:type="dxa" w:w="120"/>
            </w:tcMar>
            <w:vAlign w:val="top"/>
          </w:tcPr>
          <w:p>
            <w:pPr>
              <w:spacing w:after="40"/>
            </w:pPr>
            <w:r>
              <w:rPr>
                <w:rFonts w:ascii="Arial" w:cs="Arial" w:eastAsia="Arial" w:hAnsi="Arial"/>
                <w:b w:val="false"/>
                <w:bCs w:val="false"/>
                <w:color w:val="475569"/>
                <w:sz w:val="16"/>
                <w:szCs w:val="16"/>
              </w:rPr>
              <w:t xml:space="preserve">Email: vendor_test@testco.com</w:t>
            </w:r>
          </w:p>
          <w:p>
            <w:pPr>
              <w:spacing w:after="40"/>
            </w:pPr>
            <w:r>
              <w:rPr>
                <w:rFonts w:ascii="Arial" w:cs="Arial" w:eastAsia="Arial" w:hAnsi="Arial"/>
                <w:b w:val="false"/>
                <w:bCs w:val="false"/>
                <w:color w:val="475569"/>
                <w:sz w:val="16"/>
                <w:szCs w:val="16"/>
              </w:rPr>
              <w:t xml:space="preserve">Password: Test@1234!</w:t>
            </w:r>
          </w:p>
          <w:p>
            <w:pPr>
              <w:spacing w:after="40"/>
            </w:pPr>
            <w:r>
              <w:rPr>
                <w:rFonts w:ascii="Arial" w:cs="Arial" w:eastAsia="Arial" w:hAnsi="Arial"/>
                <w:b w:val="false"/>
                <w:bCs w:val="false"/>
                <w:color w:val="475569"/>
                <w:sz w:val="16"/>
                <w:szCs w:val="16"/>
              </w:rPr>
              <w:t xml:space="preserve">Account status: Active</w:t>
            </w:r>
          </w:p>
          <w:p>
            <w:pPr>
              <w:spacing w:after="40"/>
            </w:pPr>
            <w:r>
              <w:rPr>
                <w:rFonts w:ascii="Arial" w:cs="Arial" w:eastAsia="Arial" w:hAnsi="Arial"/>
                <w:b w:val="false"/>
                <w:bCs w:val="false"/>
                <w:color w:val="475569"/>
                <w:sz w:val="16"/>
                <w:szCs w:val="16"/>
              </w:rPr>
              <w:t xml:space="preserve">Expected redirect: /vendor/dashboard</w:t>
            </w:r>
          </w:p>
        </w:tc>
      </w:tr>
      <w:tr>
        <w:tc>
          <w:tcPr>
            <w:tcW w:type="dxa" w:w="20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475569"/>
                <w:sz w:val="18"/>
                <w:szCs w:val="18"/>
              </w:rPr>
              <w:t xml:space="preserve">Status</w:t>
            </w:r>
          </w:p>
        </w:tc>
        <w:tc>
          <w:tcPr>
            <w:tcW w:type="dxa" w:w="3080"/>
            <w:tcBorders>
              <w:top w:val="single" w:color="94A3B8" w:sz="4"/>
              <w:left w:val="single" w:color="94A3B8" w:sz="4"/>
              <w:bottom w:val="single" w:color="94A3B8" w:sz="4"/>
              <w:right w:val="single" w:color="94A3B8" w:sz="4"/>
            </w:tcBorders>
            <w:shd w:fill="FFFBEB" w:color="auto" w:val="clear"/>
            <w:tcMar>
              <w:top w:type="dxa" w:w="80"/>
              <w:left w:type="dxa" w:w="120"/>
              <w:bottom w:type="dxa" w:w="80"/>
              <w:right w:type="dxa" w:w="120"/>
            </w:tcMar>
            <w:vAlign w:val="top"/>
          </w:tcPr>
          <w:p>
            <w:pPr>
              <w:jc w:val="left"/>
            </w:pPr>
            <w:r>
              <w:rPr>
                <w:rFonts w:ascii="Arial" w:cs="Arial" w:eastAsia="Arial" w:hAnsi="Arial"/>
                <w:b/>
                <w:bCs/>
                <w:color w:val="D97706"/>
                <w:sz w:val="18"/>
                <w:szCs w:val="18"/>
              </w:rPr>
              <w:t xml:space="preserve">Not Executed</w:t>
            </w:r>
          </w:p>
        </w:tc>
        <w:tc>
          <w:tcPr>
            <w:tcW w:type="dxa" w:w="15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475569"/>
                <w:sz w:val="18"/>
                <w:szCs w:val="18"/>
              </w:rPr>
              <w:t xml:space="preserve">Executed By</w:t>
            </w:r>
          </w:p>
        </w:tc>
        <w:tc>
          <w:tcPr>
            <w:tcW w:type="dxa" w:w="278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94A3B8"/>
                <w:sz w:val="18"/>
                <w:szCs w:val="18"/>
              </w:rPr>
              <w:t xml:space="preser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80"/>
        <w:gridCol w:w="1500"/>
        <w:gridCol w:w="2780"/>
      </w:tblGrid>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Case ID</w:t>
            </w:r>
          </w:p>
        </w:tc>
        <w:tc>
          <w:tcPr>
            <w:tcW w:type="dxa" w:w="3080"/>
            <w:tcBorders>
              <w:top w:val="single" w:color="94A3B8" w:sz="4"/>
              <w:left w:val="single" w:color="94A3B8" w:sz="4"/>
              <w:bottom w:val="single" w:color="94A3B8" w:sz="4"/>
              <w:right w:val="single" w:color="94A3B8" w:sz="4"/>
            </w:tcBorders>
            <w:shd w:fill="EFF6FF" w:color="auto" w:val="clear"/>
            <w:tcMar>
              <w:top w:type="dxa" w:w="80"/>
              <w:left w:type="dxa" w:w="120"/>
              <w:bottom w:type="dxa" w:w="80"/>
              <w:right w:type="dxa" w:w="120"/>
            </w:tcMar>
            <w:vAlign w:val="top"/>
          </w:tcPr>
          <w:p>
            <w:pPr>
              <w:jc w:val="left"/>
            </w:pPr>
            <w:r>
              <w:rPr>
                <w:rFonts w:ascii="Arial" w:cs="Arial" w:eastAsia="Arial" w:hAnsi="Arial"/>
                <w:b/>
                <w:bCs/>
                <w:color w:val="1B3A5C"/>
                <w:sz w:val="18"/>
                <w:szCs w:val="18"/>
              </w:rPr>
              <w:t xml:space="preserve">TC-002</w:t>
            </w:r>
          </w:p>
        </w:tc>
        <w:tc>
          <w:tcPr>
            <w:tcW w:type="dxa" w:w="15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Req ID</w:t>
            </w:r>
          </w:p>
        </w:tc>
        <w:tc>
          <w:tcPr>
            <w:tcW w:type="dxa" w:w="2780"/>
            <w:tcBorders>
              <w:top w:val="single" w:color="94A3B8" w:sz="4"/>
              <w:left w:val="single" w:color="94A3B8" w:sz="4"/>
              <w:bottom w:val="single" w:color="94A3B8" w:sz="4"/>
              <w:right w:val="single" w:color="94A3B8" w:sz="4"/>
            </w:tcBorders>
            <w:shd w:fill="EFF6FF" w:color="auto" w:val="clear"/>
            <w:tcMar>
              <w:top w:type="dxa" w:w="80"/>
              <w:left w:type="dxa" w:w="120"/>
              <w:bottom w:type="dxa" w:w="80"/>
              <w:right w:type="dxa" w:w="120"/>
            </w:tcMar>
            <w:vAlign w:val="top"/>
          </w:tcPr>
          <w:p>
            <w:pPr>
              <w:jc w:val="left"/>
            </w:pPr>
            <w:r>
              <w:rPr>
                <w:rFonts w:ascii="Arial" w:cs="Arial" w:eastAsia="Arial" w:hAnsi="Arial"/>
                <w:b/>
                <w:bCs/>
                <w:color w:val="2563EB"/>
                <w:sz w:val="18"/>
                <w:szCs w:val="18"/>
              </w:rPr>
              <w:t xml:space="preserve">REQ-01</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Scenario</w:t>
            </w:r>
          </w:p>
        </w:tc>
        <w:tc>
          <w:tcPr>
            <w:tcW w:type="dxa" w:w="308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TS-004 — Account Lockout on Failed Logins</w:t>
            </w:r>
          </w:p>
        </w:tc>
        <w:tc>
          <w:tcPr>
            <w:tcW w:type="dxa" w:w="15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Type</w:t>
            </w:r>
          </w:p>
        </w:tc>
        <w:tc>
          <w:tcPr>
            <w:tcW w:type="dxa" w:w="278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8"/>
                <w:szCs w:val="18"/>
              </w:rPr>
              <w:t xml:space="preserve">Functional — UI + DB + Security</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Title</w:t>
            </w:r>
          </w:p>
        </w:tc>
        <w:tc>
          <w:tcPr>
            <w:tcW w:type="dxa" w:w="73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B3A5C"/>
                <w:sz w:val="18"/>
                <w:szCs w:val="18"/>
              </w:rPr>
              <w:t xml:space="preserve">Vendor account is locked after N consecutive invalid login attempts; locked account rejects further logins</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Priority</w:t>
            </w:r>
          </w:p>
        </w:tc>
        <w:tc>
          <w:tcPr>
            <w:tcW w:type="dxa" w:w="3080"/>
            <w:tcBorders>
              <w:top w:val="single" w:color="94A3B8" w:sz="4"/>
              <w:left w:val="single" w:color="94A3B8" w:sz="4"/>
              <w:bottom w:val="single" w:color="94A3B8" w:sz="4"/>
              <w:right w:val="single" w:color="94A3B8" w:sz="4"/>
            </w:tcBorders>
            <w:shd w:fill="FEF2F2" w:color="auto" w:val="clear"/>
            <w:tcMar>
              <w:top w:type="dxa" w:w="80"/>
              <w:left w:type="dxa" w:w="120"/>
              <w:bottom w:type="dxa" w:w="80"/>
              <w:right w:type="dxa" w:w="120"/>
            </w:tcMar>
          </w:tcPr>
          <w:p>
            <w:r>
              <w:rPr>
                <w:rFonts w:ascii="Arial" w:cs="Arial" w:eastAsia="Arial" w:hAnsi="Arial"/>
                <w:b/>
                <w:bCs/>
                <w:color w:val="DC2626"/>
                <w:sz w:val="18"/>
                <w:szCs w:val="18"/>
              </w:rPr>
              <w:t xml:space="preserve">CRITICAL</w:t>
            </w:r>
          </w:p>
        </w:tc>
        <w:tc>
          <w:tcPr>
            <w:tcW w:type="dxa" w:w="15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Positive/Negative</w:t>
            </w:r>
          </w:p>
        </w:tc>
        <w:tc>
          <w:tcPr>
            <w:tcW w:type="dxa" w:w="2780"/>
            <w:tcBorders>
              <w:top w:val="single" w:color="94A3B8" w:sz="4"/>
              <w:left w:val="single" w:color="94A3B8" w:sz="4"/>
              <w:bottom w:val="single" w:color="94A3B8" w:sz="4"/>
              <w:right w:val="single" w:color="94A3B8" w:sz="4"/>
            </w:tcBorders>
            <w:shd w:fill="FEF2F2" w:color="auto" w:val="clear"/>
            <w:tcMar>
              <w:top w:type="dxa" w:w="80"/>
              <w:left w:type="dxa" w:w="120"/>
              <w:bottom w:type="dxa" w:w="80"/>
              <w:right w:type="dxa" w:w="120"/>
            </w:tcMar>
          </w:tcPr>
          <w:p>
            <w:r>
              <w:rPr>
                <w:rFonts w:ascii="Arial" w:cs="Arial" w:eastAsia="Arial" w:hAnsi="Arial"/>
                <w:b/>
                <w:bCs/>
                <w:color w:val="DC2626"/>
                <w:sz w:val="18"/>
                <w:szCs w:val="18"/>
              </w:rPr>
              <w:t xml:space="preserve">NEGATIVE</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Preconditions</w:t>
            </w:r>
          </w:p>
        </w:tc>
        <w:tc>
          <w:tcPr>
            <w:tcW w:type="dxa" w:w="73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spacing w:after="50"/>
            </w:pPr>
            <w:r>
              <w:rPr>
                <w:rFonts w:ascii="Arial" w:cs="Arial" w:eastAsia="Arial" w:hAnsi="Arial"/>
                <w:b w:val="false"/>
                <w:bCs w:val="false"/>
                <w:color w:val="1E293B"/>
                <w:sz w:val="17"/>
                <w:szCs w:val="17"/>
              </w:rPr>
              <w:t xml:space="preserve">Vendor account exists (status: Active)</w:t>
            </w:r>
          </w:p>
          <w:p>
            <w:pPr>
              <w:spacing w:after="50"/>
            </w:pPr>
            <w:r>
              <w:rPr>
                <w:rFonts w:ascii="Arial" w:cs="Arial" w:eastAsia="Arial" w:hAnsi="Arial"/>
                <w:b w:val="false"/>
                <w:bCs w:val="false"/>
                <w:color w:val="1E293B"/>
                <w:sz w:val="17"/>
                <w:szCs w:val="17"/>
              </w:rPr>
              <w:t xml:space="preserve">Lockout threshold is configured (e.g., 5 attempts)</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Steps</w:t>
            </w:r>
          </w:p>
        </w:tc>
        <w:tc>
          <w:tcPr>
            <w:tcW w:type="dxa" w:w="73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spacing w:after="50"/>
            </w:pPr>
            <w:r>
              <w:rPr>
                <w:rFonts w:ascii="Arial" w:cs="Arial" w:eastAsia="Arial" w:hAnsi="Arial"/>
                <w:color w:val="1E293B"/>
                <w:sz w:val="17"/>
                <w:szCs w:val="17"/>
              </w:rPr>
              <w:t xml:space="preserve">1. Navigate to the vendor portal login page</w:t>
            </w:r>
          </w:p>
          <w:p>
            <w:pPr>
              <w:spacing w:after="50"/>
            </w:pPr>
            <w:r>
              <w:rPr>
                <w:rFonts w:ascii="Arial" w:cs="Arial" w:eastAsia="Arial" w:hAnsi="Arial"/>
                <w:color w:val="1E293B"/>
                <w:sz w:val="17"/>
                <w:szCs w:val="17"/>
              </w:rPr>
              <w:t xml:space="preserve">2. Enter valid email: vendor_test@testco.com</w:t>
            </w:r>
          </w:p>
          <w:p>
            <w:pPr>
              <w:spacing w:after="50"/>
            </w:pPr>
            <w:r>
              <w:rPr>
                <w:rFonts w:ascii="Arial" w:cs="Arial" w:eastAsia="Arial" w:hAnsi="Arial"/>
                <w:color w:val="1E293B"/>
                <w:sz w:val="17"/>
                <w:szCs w:val="17"/>
              </w:rPr>
              <w:t xml:space="preserve">3. Enter wrong password: wrongpass123 — click Login</w:t>
            </w:r>
          </w:p>
          <w:p>
            <w:pPr>
              <w:spacing w:after="50"/>
            </w:pPr>
            <w:r>
              <w:rPr>
                <w:rFonts w:ascii="Arial" w:cs="Arial" w:eastAsia="Arial" w:hAnsi="Arial"/>
                <w:color w:val="1E293B"/>
                <w:sz w:val="17"/>
                <w:szCs w:val="17"/>
              </w:rPr>
              <w:t xml:space="preserve">4. Repeat steps 2–3 four more times (total 5 failed attempts)</w:t>
            </w:r>
          </w:p>
          <w:p>
            <w:pPr>
              <w:spacing w:after="50"/>
            </w:pPr>
            <w:r>
              <w:rPr>
                <w:rFonts w:ascii="Arial" w:cs="Arial" w:eastAsia="Arial" w:hAnsi="Arial"/>
                <w:color w:val="1E293B"/>
                <w:sz w:val="17"/>
                <w:szCs w:val="17"/>
              </w:rPr>
              <w:t xml:space="preserve">5. Observe the error message on the 5th attempt</w:t>
            </w:r>
          </w:p>
          <w:p>
            <w:pPr>
              <w:spacing w:after="50"/>
            </w:pPr>
            <w:r>
              <w:rPr>
                <w:rFonts w:ascii="Arial" w:cs="Arial" w:eastAsia="Arial" w:hAnsi="Arial"/>
                <w:color w:val="1E293B"/>
                <w:sz w:val="17"/>
                <w:szCs w:val="17"/>
              </w:rPr>
              <w:t xml:space="preserve">6. Attempt login again with the correct password: Test@1234!</w:t>
            </w:r>
          </w:p>
          <w:p>
            <w:pPr>
              <w:spacing w:after="50"/>
            </w:pPr>
            <w:r>
              <w:rPr>
                <w:rFonts w:ascii="Arial" w:cs="Arial" w:eastAsia="Arial" w:hAnsi="Arial"/>
                <w:color w:val="1E293B"/>
                <w:sz w:val="17"/>
                <w:szCs w:val="17"/>
              </w:rPr>
              <w:t xml:space="preserve">7. Observe system response</w:t>
            </w:r>
          </w:p>
        </w:tc>
      </w:tr>
      <w:tr>
        <w:tc>
          <w:tcPr>
            <w:tcW w:type="dxa" w:w="2000"/>
            <w:tcBorders>
              <w:top w:val="single" w:color="94A3B8" w:sz="4"/>
              <w:left w:val="single" w:color="94A3B8" w:sz="4"/>
              <w:bottom w:val="single" w:color="94A3B8" w:sz="4"/>
              <w:right w:val="single" w:color="94A3B8" w:sz="4"/>
            </w:tcBorders>
            <w:shd w:fill="16A34A"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Expected Result</w:t>
            </w:r>
          </w:p>
        </w:tc>
        <w:tc>
          <w:tcPr>
            <w:tcW w:type="dxa" w:w="7360"/>
            <w:tcBorders>
              <w:top w:val="single" w:color="94A3B8" w:sz="4"/>
              <w:left w:val="single" w:color="94A3B8" w:sz="4"/>
              <w:bottom w:val="single" w:color="94A3B8" w:sz="4"/>
              <w:right w:val="single" w:color="94A3B8" w:sz="4"/>
            </w:tcBorders>
            <w:shd w:fill="F0FDF4" w:color="auto" w:val="clear"/>
            <w:tcMar>
              <w:top w:type="dxa" w:w="80"/>
              <w:left w:type="dxa" w:w="120"/>
              <w:bottom w:type="dxa" w:w="80"/>
              <w:right w:type="dxa" w:w="120"/>
            </w:tcMar>
            <w:vAlign w:val="top"/>
          </w:tcPr>
          <w:p>
            <w:pPr>
              <w:spacing w:after="50"/>
            </w:pPr>
            <w:r>
              <w:rPr>
                <w:rFonts w:ascii="Arial" w:cs="Arial" w:eastAsia="Arial" w:hAnsi="Arial"/>
                <w:b w:val="false"/>
                <w:bCs w:val="false"/>
                <w:color w:val="1E293B"/>
                <w:sz w:val="17"/>
                <w:szCs w:val="17"/>
              </w:rPr>
              <w:t xml:space="preserve">After 5th failed attempt: error 'Your account has been locked. Please contact support or reset your password'</w:t>
            </w:r>
          </w:p>
          <w:p>
            <w:pPr>
              <w:spacing w:after="50"/>
            </w:pPr>
            <w:r>
              <w:rPr>
                <w:rFonts w:ascii="Arial" w:cs="Arial" w:eastAsia="Arial" w:hAnsi="Arial"/>
                <w:b w:val="false"/>
                <w:bCs w:val="false"/>
                <w:color w:val="1E293B"/>
                <w:sz w:val="17"/>
                <w:szCs w:val="17"/>
              </w:rPr>
              <w:t xml:space="preserve">Correct password login is refused while account is locked</w:t>
            </w:r>
          </w:p>
          <w:p>
            <w:pPr>
              <w:spacing w:after="50"/>
            </w:pPr>
            <w:r>
              <w:rPr>
                <w:rFonts w:ascii="Arial" w:cs="Arial" w:eastAsia="Arial" w:hAnsi="Arial"/>
                <w:b w:val="false"/>
                <w:bCs w:val="false"/>
                <w:color w:val="1E293B"/>
                <w:sz w:val="17"/>
                <w:szCs w:val="17"/>
              </w:rPr>
              <w:t xml:space="preserve">Account status in DB changes to 'Locked'</w:t>
            </w:r>
          </w:p>
          <w:p>
            <w:pPr>
              <w:spacing w:after="50"/>
            </w:pPr>
            <w:r>
              <w:rPr>
                <w:rFonts w:ascii="Arial" w:cs="Arial" w:eastAsia="Arial" w:hAnsi="Arial"/>
                <w:b w:val="false"/>
                <w:bCs w:val="false"/>
                <w:color w:val="1E293B"/>
                <w:sz w:val="17"/>
                <w:szCs w:val="17"/>
              </w:rPr>
              <w:t xml:space="preserve">Alert email is sent to the vendor's registered email address</w:t>
            </w:r>
          </w:p>
        </w:tc>
      </w:tr>
      <w:tr>
        <w:tc>
          <w:tcPr>
            <w:tcW w:type="dxa" w:w="2000"/>
            <w:tcBorders>
              <w:top w:val="single" w:color="94A3B8" w:sz="4"/>
              <w:left w:val="single" w:color="94A3B8" w:sz="4"/>
              <w:bottom w:val="single" w:color="94A3B8" w:sz="4"/>
              <w:right w:val="single" w:color="94A3B8" w:sz="4"/>
            </w:tcBorders>
            <w:shd w:fill="0D9488"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Data</w:t>
            </w:r>
          </w:p>
        </w:tc>
        <w:tc>
          <w:tcPr>
            <w:tcW w:type="dxa" w:w="7360"/>
            <w:tcBorders>
              <w:top w:val="single" w:color="94A3B8" w:sz="4"/>
              <w:left w:val="single" w:color="94A3B8" w:sz="4"/>
              <w:bottom w:val="single" w:color="94A3B8" w:sz="4"/>
              <w:right w:val="single" w:color="94A3B8" w:sz="4"/>
            </w:tcBorders>
            <w:shd w:fill="F0FDFA" w:color="auto" w:val="clear"/>
            <w:tcMar>
              <w:top w:type="dxa" w:w="80"/>
              <w:left w:type="dxa" w:w="120"/>
              <w:bottom w:type="dxa" w:w="80"/>
              <w:right w:type="dxa" w:w="120"/>
            </w:tcMar>
            <w:vAlign w:val="top"/>
          </w:tcPr>
          <w:p>
            <w:pPr>
              <w:spacing w:after="40"/>
            </w:pPr>
            <w:r>
              <w:rPr>
                <w:rFonts w:ascii="Arial" w:cs="Arial" w:eastAsia="Arial" w:hAnsi="Arial"/>
                <w:b w:val="false"/>
                <w:bCs w:val="false"/>
                <w:color w:val="475569"/>
                <w:sz w:val="16"/>
                <w:szCs w:val="16"/>
              </w:rPr>
              <w:t xml:space="preserve">Email: vendor_test@testco.com</w:t>
            </w:r>
          </w:p>
          <w:p>
            <w:pPr>
              <w:spacing w:after="40"/>
            </w:pPr>
            <w:r>
              <w:rPr>
                <w:rFonts w:ascii="Arial" w:cs="Arial" w:eastAsia="Arial" w:hAnsi="Arial"/>
                <w:b w:val="false"/>
                <w:bCs w:val="false"/>
                <w:color w:val="475569"/>
                <w:sz w:val="16"/>
                <w:szCs w:val="16"/>
              </w:rPr>
              <w:t xml:space="preserve">Invalid password: wrongpass123 (used 5×)</w:t>
            </w:r>
          </w:p>
          <w:p>
            <w:pPr>
              <w:spacing w:after="40"/>
            </w:pPr>
            <w:r>
              <w:rPr>
                <w:rFonts w:ascii="Arial" w:cs="Arial" w:eastAsia="Arial" w:hAnsi="Arial"/>
                <w:b w:val="false"/>
                <w:bCs w:val="false"/>
                <w:color w:val="475569"/>
                <w:sz w:val="16"/>
                <w:szCs w:val="16"/>
              </w:rPr>
              <w:t xml:space="preserve">Valid password: Test@1234! (used on 6th attempt)</w:t>
            </w:r>
          </w:p>
          <w:p>
            <w:pPr>
              <w:spacing w:after="40"/>
            </w:pPr>
            <w:r>
              <w:rPr>
                <w:rFonts w:ascii="Arial" w:cs="Arial" w:eastAsia="Arial" w:hAnsi="Arial"/>
                <w:b w:val="false"/>
                <w:bCs w:val="false"/>
                <w:color w:val="475569"/>
                <w:sz w:val="16"/>
                <w:szCs w:val="16"/>
              </w:rPr>
              <w:t xml:space="preserve">Lockout threshold: 5 attempts (confirm with BA)</w:t>
            </w:r>
          </w:p>
        </w:tc>
      </w:tr>
      <w:tr>
        <w:tc>
          <w:tcPr>
            <w:tcW w:type="dxa" w:w="20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475569"/>
                <w:sz w:val="18"/>
                <w:szCs w:val="18"/>
              </w:rPr>
              <w:t xml:space="preserve">Status</w:t>
            </w:r>
          </w:p>
        </w:tc>
        <w:tc>
          <w:tcPr>
            <w:tcW w:type="dxa" w:w="3080"/>
            <w:tcBorders>
              <w:top w:val="single" w:color="94A3B8" w:sz="4"/>
              <w:left w:val="single" w:color="94A3B8" w:sz="4"/>
              <w:bottom w:val="single" w:color="94A3B8" w:sz="4"/>
              <w:right w:val="single" w:color="94A3B8" w:sz="4"/>
            </w:tcBorders>
            <w:shd w:fill="FFFBEB" w:color="auto" w:val="clear"/>
            <w:tcMar>
              <w:top w:type="dxa" w:w="80"/>
              <w:left w:type="dxa" w:w="120"/>
              <w:bottom w:type="dxa" w:w="80"/>
              <w:right w:type="dxa" w:w="120"/>
            </w:tcMar>
            <w:vAlign w:val="top"/>
          </w:tcPr>
          <w:p>
            <w:pPr>
              <w:jc w:val="left"/>
            </w:pPr>
            <w:r>
              <w:rPr>
                <w:rFonts w:ascii="Arial" w:cs="Arial" w:eastAsia="Arial" w:hAnsi="Arial"/>
                <w:b/>
                <w:bCs/>
                <w:color w:val="D97706"/>
                <w:sz w:val="18"/>
                <w:szCs w:val="18"/>
              </w:rPr>
              <w:t xml:space="preserve">Not Executed</w:t>
            </w:r>
          </w:p>
        </w:tc>
        <w:tc>
          <w:tcPr>
            <w:tcW w:type="dxa" w:w="15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475569"/>
                <w:sz w:val="18"/>
                <w:szCs w:val="18"/>
              </w:rPr>
              <w:t xml:space="preserve">Executed By</w:t>
            </w:r>
          </w:p>
        </w:tc>
        <w:tc>
          <w:tcPr>
            <w:tcW w:type="dxa" w:w="278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94A3B8"/>
                <w:sz w:val="18"/>
                <w:szCs w:val="18"/>
              </w:rPr>
              <w:t xml:space="preser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80"/>
        <w:gridCol w:w="1500"/>
        <w:gridCol w:w="2780"/>
      </w:tblGrid>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Case ID</w:t>
            </w:r>
          </w:p>
        </w:tc>
        <w:tc>
          <w:tcPr>
            <w:tcW w:type="dxa" w:w="3080"/>
            <w:tcBorders>
              <w:top w:val="single" w:color="94A3B8" w:sz="4"/>
              <w:left w:val="single" w:color="94A3B8" w:sz="4"/>
              <w:bottom w:val="single" w:color="94A3B8" w:sz="4"/>
              <w:right w:val="single" w:color="94A3B8" w:sz="4"/>
            </w:tcBorders>
            <w:shd w:fill="EFF6FF" w:color="auto" w:val="clear"/>
            <w:tcMar>
              <w:top w:type="dxa" w:w="80"/>
              <w:left w:type="dxa" w:w="120"/>
              <w:bottom w:type="dxa" w:w="80"/>
              <w:right w:type="dxa" w:w="120"/>
            </w:tcMar>
            <w:vAlign w:val="top"/>
          </w:tcPr>
          <w:p>
            <w:pPr>
              <w:jc w:val="left"/>
            </w:pPr>
            <w:r>
              <w:rPr>
                <w:rFonts w:ascii="Arial" w:cs="Arial" w:eastAsia="Arial" w:hAnsi="Arial"/>
                <w:b/>
                <w:bCs/>
                <w:color w:val="1B3A5C"/>
                <w:sz w:val="18"/>
                <w:szCs w:val="18"/>
              </w:rPr>
              <w:t xml:space="preserve">TC-003</w:t>
            </w:r>
          </w:p>
        </w:tc>
        <w:tc>
          <w:tcPr>
            <w:tcW w:type="dxa" w:w="15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Req ID</w:t>
            </w:r>
          </w:p>
        </w:tc>
        <w:tc>
          <w:tcPr>
            <w:tcW w:type="dxa" w:w="2780"/>
            <w:tcBorders>
              <w:top w:val="single" w:color="94A3B8" w:sz="4"/>
              <w:left w:val="single" w:color="94A3B8" w:sz="4"/>
              <w:bottom w:val="single" w:color="94A3B8" w:sz="4"/>
              <w:right w:val="single" w:color="94A3B8" w:sz="4"/>
            </w:tcBorders>
            <w:shd w:fill="EFF6FF" w:color="auto" w:val="clear"/>
            <w:tcMar>
              <w:top w:type="dxa" w:w="80"/>
              <w:left w:type="dxa" w:w="120"/>
              <w:bottom w:type="dxa" w:w="80"/>
              <w:right w:type="dxa" w:w="120"/>
            </w:tcMar>
            <w:vAlign w:val="top"/>
          </w:tcPr>
          <w:p>
            <w:pPr>
              <w:jc w:val="left"/>
            </w:pPr>
            <w:r>
              <w:rPr>
                <w:rFonts w:ascii="Arial" w:cs="Arial" w:eastAsia="Arial" w:hAnsi="Arial"/>
                <w:b/>
                <w:bCs/>
                <w:color w:val="2563EB"/>
                <w:sz w:val="18"/>
                <w:szCs w:val="18"/>
              </w:rPr>
              <w:t xml:space="preserve">REQ-01</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Scenario</w:t>
            </w:r>
          </w:p>
        </w:tc>
        <w:tc>
          <w:tcPr>
            <w:tcW w:type="dxa" w:w="308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TS-005 — Session Timeout</w:t>
            </w:r>
          </w:p>
        </w:tc>
        <w:tc>
          <w:tcPr>
            <w:tcW w:type="dxa" w:w="15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Type</w:t>
            </w:r>
          </w:p>
        </w:tc>
        <w:tc>
          <w:tcPr>
            <w:tcW w:type="dxa" w:w="278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8"/>
                <w:szCs w:val="18"/>
              </w:rPr>
              <w:t xml:space="preserve">Functional — UI + Security</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Title</w:t>
            </w:r>
          </w:p>
        </w:tc>
        <w:tc>
          <w:tcPr>
            <w:tcW w:type="dxa" w:w="73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B3A5C"/>
                <w:sz w:val="18"/>
                <w:szCs w:val="18"/>
              </w:rPr>
              <w:t xml:space="preserve">Vendor session expires after configured inactivity period and user is forced to re-authenticate</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Priority</w:t>
            </w:r>
          </w:p>
        </w:tc>
        <w:tc>
          <w:tcPr>
            <w:tcW w:type="dxa" w:w="3080"/>
            <w:tcBorders>
              <w:top w:val="single" w:color="94A3B8" w:sz="4"/>
              <w:left w:val="single" w:color="94A3B8" w:sz="4"/>
              <w:bottom w:val="single" w:color="94A3B8" w:sz="4"/>
              <w:right w:val="single" w:color="94A3B8" w:sz="4"/>
            </w:tcBorders>
            <w:shd w:fill="FFF7ED" w:color="auto" w:val="clear"/>
            <w:tcMar>
              <w:top w:type="dxa" w:w="80"/>
              <w:left w:type="dxa" w:w="120"/>
              <w:bottom w:type="dxa" w:w="80"/>
              <w:right w:type="dxa" w:w="120"/>
            </w:tcMar>
          </w:tcPr>
          <w:p>
            <w:r>
              <w:rPr>
                <w:rFonts w:ascii="Arial" w:cs="Arial" w:eastAsia="Arial" w:hAnsi="Arial"/>
                <w:b/>
                <w:bCs/>
                <w:color w:val="EA580C"/>
                <w:sz w:val="18"/>
                <w:szCs w:val="18"/>
              </w:rPr>
              <w:t xml:space="preserve">HIGH</w:t>
            </w:r>
          </w:p>
        </w:tc>
        <w:tc>
          <w:tcPr>
            <w:tcW w:type="dxa" w:w="15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Positive/Negative</w:t>
            </w:r>
          </w:p>
        </w:tc>
        <w:tc>
          <w:tcPr>
            <w:tcW w:type="dxa" w:w="2780"/>
            <w:tcBorders>
              <w:top w:val="single" w:color="94A3B8" w:sz="4"/>
              <w:left w:val="single" w:color="94A3B8" w:sz="4"/>
              <w:bottom w:val="single" w:color="94A3B8" w:sz="4"/>
              <w:right w:val="single" w:color="94A3B8" w:sz="4"/>
            </w:tcBorders>
            <w:shd w:fill="FEF2F2" w:color="auto" w:val="clear"/>
            <w:tcMar>
              <w:top w:type="dxa" w:w="80"/>
              <w:left w:type="dxa" w:w="120"/>
              <w:bottom w:type="dxa" w:w="80"/>
              <w:right w:type="dxa" w:w="120"/>
            </w:tcMar>
          </w:tcPr>
          <w:p>
            <w:r>
              <w:rPr>
                <w:rFonts w:ascii="Arial" w:cs="Arial" w:eastAsia="Arial" w:hAnsi="Arial"/>
                <w:b/>
                <w:bCs/>
                <w:color w:val="DC2626"/>
                <w:sz w:val="18"/>
                <w:szCs w:val="18"/>
              </w:rPr>
              <w:t xml:space="preserve">NEGATIVE</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Preconditions</w:t>
            </w:r>
          </w:p>
        </w:tc>
        <w:tc>
          <w:tcPr>
            <w:tcW w:type="dxa" w:w="73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spacing w:after="50"/>
            </w:pPr>
            <w:r>
              <w:rPr>
                <w:rFonts w:ascii="Arial" w:cs="Arial" w:eastAsia="Arial" w:hAnsi="Arial"/>
                <w:b w:val="false"/>
                <w:bCs w:val="false"/>
                <w:color w:val="1E293B"/>
                <w:sz w:val="17"/>
                <w:szCs w:val="17"/>
              </w:rPr>
              <w:t xml:space="preserve">Vendor is logged in</w:t>
            </w:r>
          </w:p>
          <w:p>
            <w:pPr>
              <w:spacing w:after="50"/>
            </w:pPr>
            <w:r>
              <w:rPr>
                <w:rFonts w:ascii="Arial" w:cs="Arial" w:eastAsia="Arial" w:hAnsi="Arial"/>
                <w:b w:val="false"/>
                <w:bCs w:val="false"/>
                <w:color w:val="1E293B"/>
                <w:sz w:val="17"/>
                <w:szCs w:val="17"/>
              </w:rPr>
              <w:t xml:space="preserve">Session timeout configured to X minutes (e.g., 30 min)</w:t>
            </w:r>
          </w:p>
          <w:p>
            <w:pPr>
              <w:spacing w:after="50"/>
            </w:pPr>
            <w:r>
              <w:rPr>
                <w:rFonts w:ascii="Arial" w:cs="Arial" w:eastAsia="Arial" w:hAnsi="Arial"/>
                <w:b w:val="false"/>
                <w:bCs w:val="false"/>
                <w:color w:val="1E293B"/>
                <w:sz w:val="17"/>
                <w:szCs w:val="17"/>
              </w:rPr>
              <w:t xml:space="preserve">Vendor is on the dashboard page</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Steps</w:t>
            </w:r>
          </w:p>
        </w:tc>
        <w:tc>
          <w:tcPr>
            <w:tcW w:type="dxa" w:w="73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spacing w:after="50"/>
            </w:pPr>
            <w:r>
              <w:rPr>
                <w:rFonts w:ascii="Arial" w:cs="Arial" w:eastAsia="Arial" w:hAnsi="Arial"/>
                <w:color w:val="1E293B"/>
                <w:sz w:val="17"/>
                <w:szCs w:val="17"/>
              </w:rPr>
              <w:t xml:space="preserve">1. Vendor logs in successfully</w:t>
            </w:r>
          </w:p>
          <w:p>
            <w:pPr>
              <w:spacing w:after="50"/>
            </w:pPr>
            <w:r>
              <w:rPr>
                <w:rFonts w:ascii="Arial" w:cs="Arial" w:eastAsia="Arial" w:hAnsi="Arial"/>
                <w:color w:val="1E293B"/>
                <w:sz w:val="17"/>
                <w:szCs w:val="17"/>
              </w:rPr>
              <w:t xml:space="preserve">2. Leave the browser idle for (timeout + 1) minutes without any interaction</w:t>
            </w:r>
          </w:p>
          <w:p>
            <w:pPr>
              <w:spacing w:after="50"/>
            </w:pPr>
            <w:r>
              <w:rPr>
                <w:rFonts w:ascii="Arial" w:cs="Arial" w:eastAsia="Arial" w:hAnsi="Arial"/>
                <w:color w:val="1E293B"/>
                <w:sz w:val="17"/>
                <w:szCs w:val="17"/>
              </w:rPr>
              <w:t xml:space="preserve">3. Attempt to navigate to /vendor/invoices</w:t>
            </w:r>
          </w:p>
          <w:p>
            <w:pPr>
              <w:spacing w:after="50"/>
            </w:pPr>
            <w:r>
              <w:rPr>
                <w:rFonts w:ascii="Arial" w:cs="Arial" w:eastAsia="Arial" w:hAnsi="Arial"/>
                <w:color w:val="1E293B"/>
                <w:sz w:val="17"/>
                <w:szCs w:val="17"/>
              </w:rPr>
              <w:t xml:space="preserve">4. Observe the system response</w:t>
            </w:r>
          </w:p>
        </w:tc>
      </w:tr>
      <w:tr>
        <w:tc>
          <w:tcPr>
            <w:tcW w:type="dxa" w:w="2000"/>
            <w:tcBorders>
              <w:top w:val="single" w:color="94A3B8" w:sz="4"/>
              <w:left w:val="single" w:color="94A3B8" w:sz="4"/>
              <w:bottom w:val="single" w:color="94A3B8" w:sz="4"/>
              <w:right w:val="single" w:color="94A3B8" w:sz="4"/>
            </w:tcBorders>
            <w:shd w:fill="16A34A"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Expected Result</w:t>
            </w:r>
          </w:p>
        </w:tc>
        <w:tc>
          <w:tcPr>
            <w:tcW w:type="dxa" w:w="7360"/>
            <w:tcBorders>
              <w:top w:val="single" w:color="94A3B8" w:sz="4"/>
              <w:left w:val="single" w:color="94A3B8" w:sz="4"/>
              <w:bottom w:val="single" w:color="94A3B8" w:sz="4"/>
              <w:right w:val="single" w:color="94A3B8" w:sz="4"/>
            </w:tcBorders>
            <w:shd w:fill="F0FDF4" w:color="auto" w:val="clear"/>
            <w:tcMar>
              <w:top w:type="dxa" w:w="80"/>
              <w:left w:type="dxa" w:w="120"/>
              <w:bottom w:type="dxa" w:w="80"/>
              <w:right w:type="dxa" w:w="120"/>
            </w:tcMar>
            <w:vAlign w:val="top"/>
          </w:tcPr>
          <w:p>
            <w:pPr>
              <w:spacing w:after="50"/>
            </w:pPr>
            <w:r>
              <w:rPr>
                <w:rFonts w:ascii="Arial" w:cs="Arial" w:eastAsia="Arial" w:hAnsi="Arial"/>
                <w:b w:val="false"/>
                <w:bCs w:val="false"/>
                <w:color w:val="1E293B"/>
                <w:sz w:val="17"/>
                <w:szCs w:val="17"/>
              </w:rPr>
              <w:t xml:space="preserve">User is redirected to the login page</w:t>
            </w:r>
          </w:p>
          <w:p>
            <w:pPr>
              <w:spacing w:after="50"/>
            </w:pPr>
            <w:r>
              <w:rPr>
                <w:rFonts w:ascii="Arial" w:cs="Arial" w:eastAsia="Arial" w:hAnsi="Arial"/>
                <w:b w:val="false"/>
                <w:bCs w:val="false"/>
                <w:color w:val="1E293B"/>
                <w:sz w:val="17"/>
                <w:szCs w:val="17"/>
              </w:rPr>
              <w:t xml:space="preserve">Flash message: 'Your session has expired. Please log in again'</w:t>
            </w:r>
          </w:p>
          <w:p>
            <w:pPr>
              <w:spacing w:after="50"/>
            </w:pPr>
            <w:r>
              <w:rPr>
                <w:rFonts w:ascii="Arial" w:cs="Arial" w:eastAsia="Arial" w:hAnsi="Arial"/>
                <w:b w:val="false"/>
                <w:bCs w:val="false"/>
                <w:color w:val="1E293B"/>
                <w:sz w:val="17"/>
                <w:szCs w:val="17"/>
              </w:rPr>
              <w:t xml:space="preserve">Session token is invalidated (verify via API — 401 returned for expired token)</w:t>
            </w:r>
          </w:p>
          <w:p>
            <w:pPr>
              <w:spacing w:after="50"/>
            </w:pPr>
            <w:r>
              <w:rPr>
                <w:rFonts w:ascii="Arial" w:cs="Arial" w:eastAsia="Arial" w:hAnsi="Arial"/>
                <w:b w:val="false"/>
                <w:bCs w:val="false"/>
                <w:color w:val="1E293B"/>
                <w:sz w:val="17"/>
                <w:szCs w:val="17"/>
              </w:rPr>
              <w:t xml:space="preserve">No sensitive data remains accessible via back button</w:t>
            </w:r>
          </w:p>
        </w:tc>
      </w:tr>
      <w:tr>
        <w:tc>
          <w:tcPr>
            <w:tcW w:type="dxa" w:w="2000"/>
            <w:tcBorders>
              <w:top w:val="single" w:color="94A3B8" w:sz="4"/>
              <w:left w:val="single" w:color="94A3B8" w:sz="4"/>
              <w:bottom w:val="single" w:color="94A3B8" w:sz="4"/>
              <w:right w:val="single" w:color="94A3B8" w:sz="4"/>
            </w:tcBorders>
            <w:shd w:fill="0D9488"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Data</w:t>
            </w:r>
          </w:p>
        </w:tc>
        <w:tc>
          <w:tcPr>
            <w:tcW w:type="dxa" w:w="7360"/>
            <w:tcBorders>
              <w:top w:val="single" w:color="94A3B8" w:sz="4"/>
              <w:left w:val="single" w:color="94A3B8" w:sz="4"/>
              <w:bottom w:val="single" w:color="94A3B8" w:sz="4"/>
              <w:right w:val="single" w:color="94A3B8" w:sz="4"/>
            </w:tcBorders>
            <w:shd w:fill="F0FDFA" w:color="auto" w:val="clear"/>
            <w:tcMar>
              <w:top w:type="dxa" w:w="80"/>
              <w:left w:type="dxa" w:w="120"/>
              <w:bottom w:type="dxa" w:w="80"/>
              <w:right w:type="dxa" w:w="120"/>
            </w:tcMar>
            <w:vAlign w:val="top"/>
          </w:tcPr>
          <w:p>
            <w:pPr>
              <w:spacing w:after="40"/>
            </w:pPr>
            <w:r>
              <w:rPr>
                <w:rFonts w:ascii="Arial" w:cs="Arial" w:eastAsia="Arial" w:hAnsi="Arial"/>
                <w:b w:val="false"/>
                <w:bCs w:val="false"/>
                <w:color w:val="475569"/>
                <w:sz w:val="16"/>
                <w:szCs w:val="16"/>
              </w:rPr>
              <w:t xml:space="preserve">Session timeout: 30 minutes (confirm with BA)</w:t>
            </w:r>
          </w:p>
          <w:p>
            <w:pPr>
              <w:spacing w:after="40"/>
            </w:pPr>
            <w:r>
              <w:rPr>
                <w:rFonts w:ascii="Arial" w:cs="Arial" w:eastAsia="Arial" w:hAnsi="Arial"/>
                <w:b w:val="false"/>
                <w:bCs w:val="false"/>
                <w:color w:val="475569"/>
                <w:sz w:val="16"/>
                <w:szCs w:val="16"/>
              </w:rPr>
              <w:t xml:space="preserve">Idle duration tested: 31 minutes</w:t>
            </w:r>
          </w:p>
          <w:p>
            <w:pPr>
              <w:spacing w:after="40"/>
            </w:pPr>
            <w:r>
              <w:rPr>
                <w:rFonts w:ascii="Arial" w:cs="Arial" w:eastAsia="Arial" w:hAnsi="Arial"/>
                <w:b w:val="false"/>
                <w:bCs w:val="false"/>
                <w:color w:val="475569"/>
                <w:sz w:val="16"/>
                <w:szCs w:val="16"/>
              </w:rPr>
              <w:t xml:space="preserve">Navigation target: /vendor/invoices</w:t>
            </w:r>
          </w:p>
        </w:tc>
      </w:tr>
      <w:tr>
        <w:tc>
          <w:tcPr>
            <w:tcW w:type="dxa" w:w="20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475569"/>
                <w:sz w:val="18"/>
                <w:szCs w:val="18"/>
              </w:rPr>
              <w:t xml:space="preserve">Status</w:t>
            </w:r>
          </w:p>
        </w:tc>
        <w:tc>
          <w:tcPr>
            <w:tcW w:type="dxa" w:w="3080"/>
            <w:tcBorders>
              <w:top w:val="single" w:color="94A3B8" w:sz="4"/>
              <w:left w:val="single" w:color="94A3B8" w:sz="4"/>
              <w:bottom w:val="single" w:color="94A3B8" w:sz="4"/>
              <w:right w:val="single" w:color="94A3B8" w:sz="4"/>
            </w:tcBorders>
            <w:shd w:fill="FFFBEB" w:color="auto" w:val="clear"/>
            <w:tcMar>
              <w:top w:type="dxa" w:w="80"/>
              <w:left w:type="dxa" w:w="120"/>
              <w:bottom w:type="dxa" w:w="80"/>
              <w:right w:type="dxa" w:w="120"/>
            </w:tcMar>
            <w:vAlign w:val="top"/>
          </w:tcPr>
          <w:p>
            <w:pPr>
              <w:jc w:val="left"/>
            </w:pPr>
            <w:r>
              <w:rPr>
                <w:rFonts w:ascii="Arial" w:cs="Arial" w:eastAsia="Arial" w:hAnsi="Arial"/>
                <w:b/>
                <w:bCs/>
                <w:color w:val="D97706"/>
                <w:sz w:val="18"/>
                <w:szCs w:val="18"/>
              </w:rPr>
              <w:t xml:space="preserve">Not Executed</w:t>
            </w:r>
          </w:p>
        </w:tc>
        <w:tc>
          <w:tcPr>
            <w:tcW w:type="dxa" w:w="15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475569"/>
                <w:sz w:val="18"/>
                <w:szCs w:val="18"/>
              </w:rPr>
              <w:t xml:space="preserve">Executed By</w:t>
            </w:r>
          </w:p>
        </w:tc>
        <w:tc>
          <w:tcPr>
            <w:tcW w:type="dxa" w:w="278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94A3B8"/>
                <w:sz w:val="18"/>
                <w:szCs w:val="18"/>
              </w:rPr>
              <w:t xml:space="preserve">—</w:t>
            </w:r>
          </w:p>
        </w:tc>
      </w:tr>
    </w:tbl>
    <w:p>
      <w:pPr>
        <w:spacing w:after="80"/>
      </w:pPr>
    </w:p>
    <w:p>
      <w:pPr>
        <w:pStyle w:val="Heading2"/>
        <w:spacing w:after="100" w:before="280"/>
      </w:pPr>
      <w:r>
        <w:rPr>
          <w:rFonts w:ascii="Arial" w:cs="Arial" w:eastAsia="Arial" w:hAnsi="Arial"/>
          <w:b/>
          <w:bCs/>
          <w:color w:val="2563EB"/>
          <w:sz w:val="28"/>
          <w:szCs w:val="28"/>
        </w:rPr>
        <w:t xml:space="preserve">4.2 Invoice Submission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80"/>
        <w:gridCol w:w="1500"/>
        <w:gridCol w:w="2780"/>
      </w:tblGrid>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Case ID</w:t>
            </w:r>
          </w:p>
        </w:tc>
        <w:tc>
          <w:tcPr>
            <w:tcW w:type="dxa" w:w="3080"/>
            <w:tcBorders>
              <w:top w:val="single" w:color="94A3B8" w:sz="4"/>
              <w:left w:val="single" w:color="94A3B8" w:sz="4"/>
              <w:bottom w:val="single" w:color="94A3B8" w:sz="4"/>
              <w:right w:val="single" w:color="94A3B8" w:sz="4"/>
            </w:tcBorders>
            <w:shd w:fill="EFF6FF" w:color="auto" w:val="clear"/>
            <w:tcMar>
              <w:top w:type="dxa" w:w="80"/>
              <w:left w:type="dxa" w:w="120"/>
              <w:bottom w:type="dxa" w:w="80"/>
              <w:right w:type="dxa" w:w="120"/>
            </w:tcMar>
            <w:vAlign w:val="top"/>
          </w:tcPr>
          <w:p>
            <w:pPr>
              <w:jc w:val="left"/>
            </w:pPr>
            <w:r>
              <w:rPr>
                <w:rFonts w:ascii="Arial" w:cs="Arial" w:eastAsia="Arial" w:hAnsi="Arial"/>
                <w:b/>
                <w:bCs/>
                <w:color w:val="1B3A5C"/>
                <w:sz w:val="18"/>
                <w:szCs w:val="18"/>
              </w:rPr>
              <w:t xml:space="preserve">TC-004</w:t>
            </w:r>
          </w:p>
        </w:tc>
        <w:tc>
          <w:tcPr>
            <w:tcW w:type="dxa" w:w="15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Req ID</w:t>
            </w:r>
          </w:p>
        </w:tc>
        <w:tc>
          <w:tcPr>
            <w:tcW w:type="dxa" w:w="2780"/>
            <w:tcBorders>
              <w:top w:val="single" w:color="94A3B8" w:sz="4"/>
              <w:left w:val="single" w:color="94A3B8" w:sz="4"/>
              <w:bottom w:val="single" w:color="94A3B8" w:sz="4"/>
              <w:right w:val="single" w:color="94A3B8" w:sz="4"/>
            </w:tcBorders>
            <w:shd w:fill="EFF6FF" w:color="auto" w:val="clear"/>
            <w:tcMar>
              <w:top w:type="dxa" w:w="80"/>
              <w:left w:type="dxa" w:w="120"/>
              <w:bottom w:type="dxa" w:w="80"/>
              <w:right w:type="dxa" w:w="120"/>
            </w:tcMar>
            <w:vAlign w:val="top"/>
          </w:tcPr>
          <w:p>
            <w:pPr>
              <w:jc w:val="left"/>
            </w:pPr>
            <w:r>
              <w:rPr>
                <w:rFonts w:ascii="Arial" w:cs="Arial" w:eastAsia="Arial" w:hAnsi="Arial"/>
                <w:b/>
                <w:bCs/>
                <w:color w:val="2563EB"/>
                <w:sz w:val="18"/>
                <w:szCs w:val="18"/>
              </w:rPr>
              <w:t xml:space="preserve">REQ-02</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Scenario</w:t>
            </w:r>
          </w:p>
        </w:tc>
        <w:tc>
          <w:tcPr>
            <w:tcW w:type="dxa" w:w="308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TS-006 — Invoice Submission Happy Path</w:t>
            </w:r>
          </w:p>
        </w:tc>
        <w:tc>
          <w:tcPr>
            <w:tcW w:type="dxa" w:w="15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Type</w:t>
            </w:r>
          </w:p>
        </w:tc>
        <w:tc>
          <w:tcPr>
            <w:tcW w:type="dxa" w:w="278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8"/>
                <w:szCs w:val="18"/>
              </w:rPr>
              <w:t xml:space="preserve">Functional — UI + API + DB + Integration</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Title</w:t>
            </w:r>
          </w:p>
        </w:tc>
        <w:tc>
          <w:tcPr>
            <w:tcW w:type="dxa" w:w="73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B3A5C"/>
                <w:sz w:val="18"/>
                <w:szCs w:val="18"/>
              </w:rPr>
              <w:t xml:space="preserve">Vendor successfully submits a valid PDF invoice against an existing, open PO</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Priority</w:t>
            </w:r>
          </w:p>
        </w:tc>
        <w:tc>
          <w:tcPr>
            <w:tcW w:type="dxa" w:w="3080"/>
            <w:tcBorders>
              <w:top w:val="single" w:color="94A3B8" w:sz="4"/>
              <w:left w:val="single" w:color="94A3B8" w:sz="4"/>
              <w:bottom w:val="single" w:color="94A3B8" w:sz="4"/>
              <w:right w:val="single" w:color="94A3B8" w:sz="4"/>
            </w:tcBorders>
            <w:shd w:fill="FEF2F2" w:color="auto" w:val="clear"/>
            <w:tcMar>
              <w:top w:type="dxa" w:w="80"/>
              <w:left w:type="dxa" w:w="120"/>
              <w:bottom w:type="dxa" w:w="80"/>
              <w:right w:type="dxa" w:w="120"/>
            </w:tcMar>
          </w:tcPr>
          <w:p>
            <w:r>
              <w:rPr>
                <w:rFonts w:ascii="Arial" w:cs="Arial" w:eastAsia="Arial" w:hAnsi="Arial"/>
                <w:b/>
                <w:bCs/>
                <w:color w:val="DC2626"/>
                <w:sz w:val="18"/>
                <w:szCs w:val="18"/>
              </w:rPr>
              <w:t xml:space="preserve">CRITICAL</w:t>
            </w:r>
          </w:p>
        </w:tc>
        <w:tc>
          <w:tcPr>
            <w:tcW w:type="dxa" w:w="15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Positive/Negative</w:t>
            </w:r>
          </w:p>
        </w:tc>
        <w:tc>
          <w:tcPr>
            <w:tcW w:type="dxa" w:w="2780"/>
            <w:tcBorders>
              <w:top w:val="single" w:color="94A3B8" w:sz="4"/>
              <w:left w:val="single" w:color="94A3B8" w:sz="4"/>
              <w:bottom w:val="single" w:color="94A3B8" w:sz="4"/>
              <w:right w:val="single" w:color="94A3B8" w:sz="4"/>
            </w:tcBorders>
            <w:shd w:fill="F0FDF4" w:color="auto" w:val="clear"/>
            <w:tcMar>
              <w:top w:type="dxa" w:w="80"/>
              <w:left w:type="dxa" w:w="120"/>
              <w:bottom w:type="dxa" w:w="80"/>
              <w:right w:type="dxa" w:w="120"/>
            </w:tcMar>
          </w:tcPr>
          <w:p>
            <w:r>
              <w:rPr>
                <w:rFonts w:ascii="Arial" w:cs="Arial" w:eastAsia="Arial" w:hAnsi="Arial"/>
                <w:b/>
                <w:bCs/>
                <w:color w:val="16A34A"/>
                <w:sz w:val="18"/>
                <w:szCs w:val="18"/>
              </w:rPr>
              <w:t xml:space="preserve">POSITIVE</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Preconditions</w:t>
            </w:r>
          </w:p>
        </w:tc>
        <w:tc>
          <w:tcPr>
            <w:tcW w:type="dxa" w:w="73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spacing w:after="50"/>
            </w:pPr>
            <w:r>
              <w:rPr>
                <w:rFonts w:ascii="Arial" w:cs="Arial" w:eastAsia="Arial" w:hAnsi="Arial"/>
                <w:b w:val="false"/>
                <w:bCs w:val="false"/>
                <w:color w:val="1E293B"/>
                <w:sz w:val="17"/>
                <w:szCs w:val="17"/>
              </w:rPr>
              <w:t xml:space="preserve">Vendor is logged in as vendor_test@testco.com</w:t>
            </w:r>
          </w:p>
          <w:p>
            <w:pPr>
              <w:spacing w:after="50"/>
            </w:pPr>
            <w:r>
              <w:rPr>
                <w:rFonts w:ascii="Arial" w:cs="Arial" w:eastAsia="Arial" w:hAnsi="Arial"/>
                <w:b w:val="false"/>
                <w:bCs w:val="false"/>
                <w:color w:val="1E293B"/>
                <w:sz w:val="17"/>
                <w:szCs w:val="17"/>
              </w:rPr>
              <w:t xml:space="preserve">PO-2024-1001 exists in the system (status: Open, value: ₹1,00,000)</w:t>
            </w:r>
          </w:p>
          <w:p>
            <w:pPr>
              <w:spacing w:after="50"/>
            </w:pPr>
            <w:r>
              <w:rPr>
                <w:rFonts w:ascii="Arial" w:cs="Arial" w:eastAsia="Arial" w:hAnsi="Arial"/>
                <w:b w:val="false"/>
                <w:bCs w:val="false"/>
                <w:color w:val="1E293B"/>
                <w:sz w:val="17"/>
                <w:szCs w:val="17"/>
              </w:rPr>
              <w:t xml:space="preserve">Invoice PDF prepared: valid format, all mandatory fields populated</w:t>
            </w:r>
          </w:p>
          <w:p>
            <w:pPr>
              <w:spacing w:after="50"/>
            </w:pPr>
            <w:r>
              <w:rPr>
                <w:rFonts w:ascii="Arial" w:cs="Arial" w:eastAsia="Arial" w:hAnsi="Arial"/>
                <w:b w:val="false"/>
                <w:bCs w:val="false"/>
                <w:color w:val="1E293B"/>
                <w:sz w:val="17"/>
                <w:szCs w:val="17"/>
              </w:rPr>
              <w:t xml:space="preserve">Invoice amount: ₹75,000 (within PO ceiling)</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Steps</w:t>
            </w:r>
          </w:p>
        </w:tc>
        <w:tc>
          <w:tcPr>
            <w:tcW w:type="dxa" w:w="73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spacing w:after="50"/>
            </w:pPr>
            <w:r>
              <w:rPr>
                <w:rFonts w:ascii="Arial" w:cs="Arial" w:eastAsia="Arial" w:hAnsi="Arial"/>
                <w:color w:val="1E293B"/>
                <w:sz w:val="17"/>
                <w:szCs w:val="17"/>
              </w:rPr>
              <w:t xml:space="preserve">1. Navigate to Invoice Submission page</w:t>
            </w:r>
          </w:p>
          <w:p>
            <w:pPr>
              <w:spacing w:after="50"/>
            </w:pPr>
            <w:r>
              <w:rPr>
                <w:rFonts w:ascii="Arial" w:cs="Arial" w:eastAsia="Arial" w:hAnsi="Arial"/>
                <w:color w:val="1E293B"/>
                <w:sz w:val="17"/>
                <w:szCs w:val="17"/>
              </w:rPr>
              <w:t xml:space="preserve">2. Click 'New Invoice'</w:t>
            </w:r>
          </w:p>
          <w:p>
            <w:pPr>
              <w:spacing w:after="50"/>
            </w:pPr>
            <w:r>
              <w:rPr>
                <w:rFonts w:ascii="Arial" w:cs="Arial" w:eastAsia="Arial" w:hAnsi="Arial"/>
                <w:color w:val="1E293B"/>
                <w:sz w:val="17"/>
                <w:szCs w:val="17"/>
              </w:rPr>
              <w:t xml:space="preserve">3. Enter Invoice Number: INV-TC-004-001</w:t>
            </w:r>
          </w:p>
          <w:p>
            <w:pPr>
              <w:spacing w:after="50"/>
            </w:pPr>
            <w:r>
              <w:rPr>
                <w:rFonts w:ascii="Arial" w:cs="Arial" w:eastAsia="Arial" w:hAnsi="Arial"/>
                <w:color w:val="1E293B"/>
                <w:sz w:val="17"/>
                <w:szCs w:val="17"/>
              </w:rPr>
              <w:t xml:space="preserve">4. Enter Invoice Date: 2024-11-01</w:t>
            </w:r>
          </w:p>
          <w:p>
            <w:pPr>
              <w:spacing w:after="50"/>
            </w:pPr>
            <w:r>
              <w:rPr>
                <w:rFonts w:ascii="Arial" w:cs="Arial" w:eastAsia="Arial" w:hAnsi="Arial"/>
                <w:color w:val="1E293B"/>
                <w:sz w:val="17"/>
                <w:szCs w:val="17"/>
              </w:rPr>
              <w:t xml:space="preserve">5. Enter PO Number: PO-2024-1001 and verify PO details are fetched</w:t>
            </w:r>
          </w:p>
          <w:p>
            <w:pPr>
              <w:spacing w:after="50"/>
            </w:pPr>
            <w:r>
              <w:rPr>
                <w:rFonts w:ascii="Arial" w:cs="Arial" w:eastAsia="Arial" w:hAnsi="Arial"/>
                <w:color w:val="1E293B"/>
                <w:sz w:val="17"/>
                <w:szCs w:val="17"/>
              </w:rPr>
              <w:t xml:space="preserve">6. Enter Invoice Amount: ₹75,000 with tax breakdown (GST 18%: ₹13,500)</w:t>
            </w:r>
          </w:p>
          <w:p>
            <w:pPr>
              <w:spacing w:after="50"/>
            </w:pPr>
            <w:r>
              <w:rPr>
                <w:rFonts w:ascii="Arial" w:cs="Arial" w:eastAsia="Arial" w:hAnsi="Arial"/>
                <w:color w:val="1E293B"/>
                <w:sz w:val="17"/>
                <w:szCs w:val="17"/>
              </w:rPr>
              <w:t xml:space="preserve">7. Upload PDF: valid_invoice_tc004.pdf (size: 1.2 MB)</w:t>
            </w:r>
          </w:p>
          <w:p>
            <w:pPr>
              <w:spacing w:after="50"/>
            </w:pPr>
            <w:r>
              <w:rPr>
                <w:rFonts w:ascii="Arial" w:cs="Arial" w:eastAsia="Arial" w:hAnsi="Arial"/>
                <w:color w:val="1E293B"/>
                <w:sz w:val="17"/>
                <w:szCs w:val="17"/>
              </w:rPr>
              <w:t xml:space="preserve">8. Fill all remaining mandatory fields</w:t>
            </w:r>
          </w:p>
          <w:p>
            <w:pPr>
              <w:spacing w:after="50"/>
            </w:pPr>
            <w:r>
              <w:rPr>
                <w:rFonts w:ascii="Arial" w:cs="Arial" w:eastAsia="Arial" w:hAnsi="Arial"/>
                <w:color w:val="1E293B"/>
                <w:sz w:val="17"/>
                <w:szCs w:val="17"/>
              </w:rPr>
              <w:t xml:space="preserve">9. Click 'Submit Invoice'</w:t>
            </w:r>
          </w:p>
          <w:p>
            <w:pPr>
              <w:spacing w:after="50"/>
            </w:pPr>
            <w:r>
              <w:rPr>
                <w:rFonts w:ascii="Arial" w:cs="Arial" w:eastAsia="Arial" w:hAnsi="Arial"/>
                <w:color w:val="1E293B"/>
                <w:sz w:val="17"/>
                <w:szCs w:val="17"/>
              </w:rPr>
              <w:t xml:space="preserve">10. Observe confirmation and status</w:t>
            </w:r>
          </w:p>
        </w:tc>
      </w:tr>
      <w:tr>
        <w:tc>
          <w:tcPr>
            <w:tcW w:type="dxa" w:w="2000"/>
            <w:tcBorders>
              <w:top w:val="single" w:color="94A3B8" w:sz="4"/>
              <w:left w:val="single" w:color="94A3B8" w:sz="4"/>
              <w:bottom w:val="single" w:color="94A3B8" w:sz="4"/>
              <w:right w:val="single" w:color="94A3B8" w:sz="4"/>
            </w:tcBorders>
            <w:shd w:fill="16A34A"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Expected Result</w:t>
            </w:r>
          </w:p>
        </w:tc>
        <w:tc>
          <w:tcPr>
            <w:tcW w:type="dxa" w:w="7360"/>
            <w:tcBorders>
              <w:top w:val="single" w:color="94A3B8" w:sz="4"/>
              <w:left w:val="single" w:color="94A3B8" w:sz="4"/>
              <w:bottom w:val="single" w:color="94A3B8" w:sz="4"/>
              <w:right w:val="single" w:color="94A3B8" w:sz="4"/>
            </w:tcBorders>
            <w:shd w:fill="F0FDF4" w:color="auto" w:val="clear"/>
            <w:tcMar>
              <w:top w:type="dxa" w:w="80"/>
              <w:left w:type="dxa" w:w="120"/>
              <w:bottom w:type="dxa" w:w="80"/>
              <w:right w:type="dxa" w:w="120"/>
            </w:tcMar>
            <w:vAlign w:val="top"/>
          </w:tcPr>
          <w:p>
            <w:pPr>
              <w:spacing w:after="50"/>
            </w:pPr>
            <w:r>
              <w:rPr>
                <w:rFonts w:ascii="Arial" w:cs="Arial" w:eastAsia="Arial" w:hAnsi="Arial"/>
                <w:b w:val="false"/>
                <w:bCs w:val="false"/>
                <w:color w:val="1E293B"/>
                <w:sz w:val="17"/>
                <w:szCs w:val="17"/>
              </w:rPr>
              <w:t xml:space="preserve">Success toast: 'Invoice INV-TC-004-001 submitted successfully'</w:t>
            </w:r>
          </w:p>
          <w:p>
            <w:pPr>
              <w:spacing w:after="50"/>
            </w:pPr>
            <w:r>
              <w:rPr>
                <w:rFonts w:ascii="Arial" w:cs="Arial" w:eastAsia="Arial" w:hAnsi="Arial"/>
                <w:b w:val="false"/>
                <w:bCs w:val="false"/>
                <w:color w:val="1E293B"/>
                <w:sz w:val="17"/>
                <w:szCs w:val="17"/>
              </w:rPr>
              <w:t xml:space="preserve">Invoice status changes to 'Submitted' in vendor dashboard</w:t>
            </w:r>
          </w:p>
          <w:p>
            <w:pPr>
              <w:spacing w:after="50"/>
            </w:pPr>
            <w:r>
              <w:rPr>
                <w:rFonts w:ascii="Arial" w:cs="Arial" w:eastAsia="Arial" w:hAnsi="Arial"/>
                <w:b w:val="false"/>
                <w:bCs w:val="false"/>
                <w:color w:val="1E293B"/>
                <w:sz w:val="17"/>
                <w:szCs w:val="17"/>
              </w:rPr>
              <w:t xml:space="preserve">Record created in invoices table with correct values: vendor_id, po_id, amount, status='SUBMITTED', created_at</w:t>
            </w:r>
          </w:p>
          <w:p>
            <w:pPr>
              <w:spacing w:after="50"/>
            </w:pPr>
            <w:r>
              <w:rPr>
                <w:rFonts w:ascii="Arial" w:cs="Arial" w:eastAsia="Arial" w:hAnsi="Arial"/>
                <w:b w:val="false"/>
                <w:bCs w:val="false"/>
                <w:color w:val="1E293B"/>
                <w:sz w:val="17"/>
                <w:szCs w:val="17"/>
              </w:rPr>
              <w:t xml:space="preserve">AP team receives notification email about new invoice</w:t>
            </w:r>
          </w:p>
          <w:p>
            <w:pPr>
              <w:spacing w:after="50"/>
            </w:pPr>
            <w:r>
              <w:rPr>
                <w:rFonts w:ascii="Arial" w:cs="Arial" w:eastAsia="Arial" w:hAnsi="Arial"/>
                <w:b w:val="false"/>
                <w:bCs w:val="false"/>
                <w:color w:val="1E293B"/>
                <w:sz w:val="17"/>
                <w:szCs w:val="17"/>
              </w:rPr>
              <w:t xml:space="preserve">Invoice appears in AP team's pending queue</w:t>
            </w:r>
          </w:p>
        </w:tc>
      </w:tr>
      <w:tr>
        <w:tc>
          <w:tcPr>
            <w:tcW w:type="dxa" w:w="2000"/>
            <w:tcBorders>
              <w:top w:val="single" w:color="94A3B8" w:sz="4"/>
              <w:left w:val="single" w:color="94A3B8" w:sz="4"/>
              <w:bottom w:val="single" w:color="94A3B8" w:sz="4"/>
              <w:right w:val="single" w:color="94A3B8" w:sz="4"/>
            </w:tcBorders>
            <w:shd w:fill="0D9488"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Data</w:t>
            </w:r>
          </w:p>
        </w:tc>
        <w:tc>
          <w:tcPr>
            <w:tcW w:type="dxa" w:w="7360"/>
            <w:tcBorders>
              <w:top w:val="single" w:color="94A3B8" w:sz="4"/>
              <w:left w:val="single" w:color="94A3B8" w:sz="4"/>
              <w:bottom w:val="single" w:color="94A3B8" w:sz="4"/>
              <w:right w:val="single" w:color="94A3B8" w:sz="4"/>
            </w:tcBorders>
            <w:shd w:fill="F0FDFA" w:color="auto" w:val="clear"/>
            <w:tcMar>
              <w:top w:type="dxa" w:w="80"/>
              <w:left w:type="dxa" w:w="120"/>
              <w:bottom w:type="dxa" w:w="80"/>
              <w:right w:type="dxa" w:w="120"/>
            </w:tcMar>
            <w:vAlign w:val="top"/>
          </w:tcPr>
          <w:p>
            <w:pPr>
              <w:spacing w:after="40"/>
            </w:pPr>
            <w:r>
              <w:rPr>
                <w:rFonts w:ascii="Arial" w:cs="Arial" w:eastAsia="Arial" w:hAnsi="Arial"/>
                <w:b w:val="false"/>
                <w:bCs w:val="false"/>
                <w:color w:val="475569"/>
                <w:sz w:val="16"/>
                <w:szCs w:val="16"/>
              </w:rPr>
              <w:t xml:space="preserve">PO: PO-2024-1001 (Open, ₹1,00,000)</w:t>
            </w:r>
          </w:p>
          <w:p>
            <w:pPr>
              <w:spacing w:after="40"/>
            </w:pPr>
            <w:r>
              <w:rPr>
                <w:rFonts w:ascii="Arial" w:cs="Arial" w:eastAsia="Arial" w:hAnsi="Arial"/>
                <w:b w:val="false"/>
                <w:bCs w:val="false"/>
                <w:color w:val="475569"/>
                <w:sz w:val="16"/>
                <w:szCs w:val="16"/>
              </w:rPr>
              <w:t xml:space="preserve">Invoice PDF: valid_invoice_tc004.pdf (1.2 MB, PDF format)</w:t>
            </w:r>
          </w:p>
          <w:p>
            <w:pPr>
              <w:spacing w:after="40"/>
            </w:pPr>
            <w:r>
              <w:rPr>
                <w:rFonts w:ascii="Arial" w:cs="Arial" w:eastAsia="Arial" w:hAnsi="Arial"/>
                <w:b w:val="false"/>
                <w:bCs w:val="false"/>
                <w:color w:val="475569"/>
                <w:sz w:val="16"/>
                <w:szCs w:val="16"/>
              </w:rPr>
              <w:t xml:space="preserve">Invoice Amount: ₹75,000 + 18% GST = ₹88,500</w:t>
            </w:r>
          </w:p>
          <w:p>
            <w:pPr>
              <w:spacing w:after="40"/>
            </w:pPr>
            <w:r>
              <w:rPr>
                <w:rFonts w:ascii="Arial" w:cs="Arial" w:eastAsia="Arial" w:hAnsi="Arial"/>
                <w:b w:val="false"/>
                <w:bCs w:val="false"/>
                <w:color w:val="475569"/>
                <w:sz w:val="16"/>
                <w:szCs w:val="16"/>
              </w:rPr>
              <w:t xml:space="preserve">Invoice Date: 2024-11-01</w:t>
            </w:r>
          </w:p>
        </w:tc>
      </w:tr>
      <w:tr>
        <w:tc>
          <w:tcPr>
            <w:tcW w:type="dxa" w:w="20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475569"/>
                <w:sz w:val="18"/>
                <w:szCs w:val="18"/>
              </w:rPr>
              <w:t xml:space="preserve">Status</w:t>
            </w:r>
          </w:p>
        </w:tc>
        <w:tc>
          <w:tcPr>
            <w:tcW w:type="dxa" w:w="3080"/>
            <w:tcBorders>
              <w:top w:val="single" w:color="94A3B8" w:sz="4"/>
              <w:left w:val="single" w:color="94A3B8" w:sz="4"/>
              <w:bottom w:val="single" w:color="94A3B8" w:sz="4"/>
              <w:right w:val="single" w:color="94A3B8" w:sz="4"/>
            </w:tcBorders>
            <w:shd w:fill="FFFBEB" w:color="auto" w:val="clear"/>
            <w:tcMar>
              <w:top w:type="dxa" w:w="80"/>
              <w:left w:type="dxa" w:w="120"/>
              <w:bottom w:type="dxa" w:w="80"/>
              <w:right w:type="dxa" w:w="120"/>
            </w:tcMar>
            <w:vAlign w:val="top"/>
          </w:tcPr>
          <w:p>
            <w:pPr>
              <w:jc w:val="left"/>
            </w:pPr>
            <w:r>
              <w:rPr>
                <w:rFonts w:ascii="Arial" w:cs="Arial" w:eastAsia="Arial" w:hAnsi="Arial"/>
                <w:b/>
                <w:bCs/>
                <w:color w:val="D97706"/>
                <w:sz w:val="18"/>
                <w:szCs w:val="18"/>
              </w:rPr>
              <w:t xml:space="preserve">Not Executed</w:t>
            </w:r>
          </w:p>
        </w:tc>
        <w:tc>
          <w:tcPr>
            <w:tcW w:type="dxa" w:w="15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475569"/>
                <w:sz w:val="18"/>
                <w:szCs w:val="18"/>
              </w:rPr>
              <w:t xml:space="preserve">Executed By</w:t>
            </w:r>
          </w:p>
        </w:tc>
        <w:tc>
          <w:tcPr>
            <w:tcW w:type="dxa" w:w="278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94A3B8"/>
                <w:sz w:val="18"/>
                <w:szCs w:val="18"/>
              </w:rPr>
              <w:t xml:space="preser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80"/>
        <w:gridCol w:w="1500"/>
        <w:gridCol w:w="2780"/>
      </w:tblGrid>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Case ID</w:t>
            </w:r>
          </w:p>
        </w:tc>
        <w:tc>
          <w:tcPr>
            <w:tcW w:type="dxa" w:w="3080"/>
            <w:tcBorders>
              <w:top w:val="single" w:color="94A3B8" w:sz="4"/>
              <w:left w:val="single" w:color="94A3B8" w:sz="4"/>
              <w:bottom w:val="single" w:color="94A3B8" w:sz="4"/>
              <w:right w:val="single" w:color="94A3B8" w:sz="4"/>
            </w:tcBorders>
            <w:shd w:fill="EFF6FF" w:color="auto" w:val="clear"/>
            <w:tcMar>
              <w:top w:type="dxa" w:w="80"/>
              <w:left w:type="dxa" w:w="120"/>
              <w:bottom w:type="dxa" w:w="80"/>
              <w:right w:type="dxa" w:w="120"/>
            </w:tcMar>
            <w:vAlign w:val="top"/>
          </w:tcPr>
          <w:p>
            <w:pPr>
              <w:jc w:val="left"/>
            </w:pPr>
            <w:r>
              <w:rPr>
                <w:rFonts w:ascii="Arial" w:cs="Arial" w:eastAsia="Arial" w:hAnsi="Arial"/>
                <w:b/>
                <w:bCs/>
                <w:color w:val="1B3A5C"/>
                <w:sz w:val="18"/>
                <w:szCs w:val="18"/>
              </w:rPr>
              <w:t xml:space="preserve">TC-005</w:t>
            </w:r>
          </w:p>
        </w:tc>
        <w:tc>
          <w:tcPr>
            <w:tcW w:type="dxa" w:w="15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Req ID</w:t>
            </w:r>
          </w:p>
        </w:tc>
        <w:tc>
          <w:tcPr>
            <w:tcW w:type="dxa" w:w="2780"/>
            <w:tcBorders>
              <w:top w:val="single" w:color="94A3B8" w:sz="4"/>
              <w:left w:val="single" w:color="94A3B8" w:sz="4"/>
              <w:bottom w:val="single" w:color="94A3B8" w:sz="4"/>
              <w:right w:val="single" w:color="94A3B8" w:sz="4"/>
            </w:tcBorders>
            <w:shd w:fill="EFF6FF" w:color="auto" w:val="clear"/>
            <w:tcMar>
              <w:top w:type="dxa" w:w="80"/>
              <w:left w:type="dxa" w:w="120"/>
              <w:bottom w:type="dxa" w:w="80"/>
              <w:right w:type="dxa" w:w="120"/>
            </w:tcMar>
            <w:vAlign w:val="top"/>
          </w:tcPr>
          <w:p>
            <w:pPr>
              <w:jc w:val="left"/>
            </w:pPr>
            <w:r>
              <w:rPr>
                <w:rFonts w:ascii="Arial" w:cs="Arial" w:eastAsia="Arial" w:hAnsi="Arial"/>
                <w:b/>
                <w:bCs/>
                <w:color w:val="2563EB"/>
                <w:sz w:val="18"/>
                <w:szCs w:val="18"/>
              </w:rPr>
              <w:t xml:space="preserve">REQ-02</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Scenario</w:t>
            </w:r>
          </w:p>
        </w:tc>
        <w:tc>
          <w:tcPr>
            <w:tcW w:type="dxa" w:w="308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TS-010 — Duplicate Invoice Detection</w:t>
            </w:r>
          </w:p>
        </w:tc>
        <w:tc>
          <w:tcPr>
            <w:tcW w:type="dxa" w:w="15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Type</w:t>
            </w:r>
          </w:p>
        </w:tc>
        <w:tc>
          <w:tcPr>
            <w:tcW w:type="dxa" w:w="278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8"/>
                <w:szCs w:val="18"/>
              </w:rPr>
              <w:t xml:space="preserve">Functional — UI + DB Validation</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Title</w:t>
            </w:r>
          </w:p>
        </w:tc>
        <w:tc>
          <w:tcPr>
            <w:tcW w:type="dxa" w:w="73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B3A5C"/>
                <w:sz w:val="18"/>
                <w:szCs w:val="18"/>
              </w:rPr>
              <w:t xml:space="preserve">System detects and rejects a duplicate invoice submission (same invoice number from same vendor)</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Priority</w:t>
            </w:r>
          </w:p>
        </w:tc>
        <w:tc>
          <w:tcPr>
            <w:tcW w:type="dxa" w:w="3080"/>
            <w:tcBorders>
              <w:top w:val="single" w:color="94A3B8" w:sz="4"/>
              <w:left w:val="single" w:color="94A3B8" w:sz="4"/>
              <w:bottom w:val="single" w:color="94A3B8" w:sz="4"/>
              <w:right w:val="single" w:color="94A3B8" w:sz="4"/>
            </w:tcBorders>
            <w:shd w:fill="FEF2F2" w:color="auto" w:val="clear"/>
            <w:tcMar>
              <w:top w:type="dxa" w:w="80"/>
              <w:left w:type="dxa" w:w="120"/>
              <w:bottom w:type="dxa" w:w="80"/>
              <w:right w:type="dxa" w:w="120"/>
            </w:tcMar>
          </w:tcPr>
          <w:p>
            <w:r>
              <w:rPr>
                <w:rFonts w:ascii="Arial" w:cs="Arial" w:eastAsia="Arial" w:hAnsi="Arial"/>
                <w:b/>
                <w:bCs/>
                <w:color w:val="DC2626"/>
                <w:sz w:val="18"/>
                <w:szCs w:val="18"/>
              </w:rPr>
              <w:t xml:space="preserve">CRITICAL</w:t>
            </w:r>
          </w:p>
        </w:tc>
        <w:tc>
          <w:tcPr>
            <w:tcW w:type="dxa" w:w="15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Positive/Negative</w:t>
            </w:r>
          </w:p>
        </w:tc>
        <w:tc>
          <w:tcPr>
            <w:tcW w:type="dxa" w:w="2780"/>
            <w:tcBorders>
              <w:top w:val="single" w:color="94A3B8" w:sz="4"/>
              <w:left w:val="single" w:color="94A3B8" w:sz="4"/>
              <w:bottom w:val="single" w:color="94A3B8" w:sz="4"/>
              <w:right w:val="single" w:color="94A3B8" w:sz="4"/>
            </w:tcBorders>
            <w:shd w:fill="FEF2F2" w:color="auto" w:val="clear"/>
            <w:tcMar>
              <w:top w:type="dxa" w:w="80"/>
              <w:left w:type="dxa" w:w="120"/>
              <w:bottom w:type="dxa" w:w="80"/>
              <w:right w:type="dxa" w:w="120"/>
            </w:tcMar>
          </w:tcPr>
          <w:p>
            <w:r>
              <w:rPr>
                <w:rFonts w:ascii="Arial" w:cs="Arial" w:eastAsia="Arial" w:hAnsi="Arial"/>
                <w:b/>
                <w:bCs/>
                <w:color w:val="DC2626"/>
                <w:sz w:val="18"/>
                <w:szCs w:val="18"/>
              </w:rPr>
              <w:t xml:space="preserve">NEGATIVE</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Preconditions</w:t>
            </w:r>
          </w:p>
        </w:tc>
        <w:tc>
          <w:tcPr>
            <w:tcW w:type="dxa" w:w="73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spacing w:after="50"/>
            </w:pPr>
            <w:r>
              <w:rPr>
                <w:rFonts w:ascii="Arial" w:cs="Arial" w:eastAsia="Arial" w:hAnsi="Arial"/>
                <w:b w:val="false"/>
                <w:bCs w:val="false"/>
                <w:color w:val="1E293B"/>
                <w:sz w:val="17"/>
                <w:szCs w:val="17"/>
              </w:rPr>
              <w:t xml:space="preserve">Vendor is logged in</w:t>
            </w:r>
          </w:p>
          <w:p>
            <w:pPr>
              <w:spacing w:after="50"/>
            </w:pPr>
            <w:r>
              <w:rPr>
                <w:rFonts w:ascii="Arial" w:cs="Arial" w:eastAsia="Arial" w:hAnsi="Arial"/>
                <w:b w:val="false"/>
                <w:bCs w:val="false"/>
                <w:color w:val="1E293B"/>
                <w:sz w:val="17"/>
                <w:szCs w:val="17"/>
              </w:rPr>
              <w:t xml:space="preserve">Invoice INV-TC-004-001 already submitted against PO-2024-1001 (status: Submitted)</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Steps</w:t>
            </w:r>
          </w:p>
        </w:tc>
        <w:tc>
          <w:tcPr>
            <w:tcW w:type="dxa" w:w="73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spacing w:after="50"/>
            </w:pPr>
            <w:r>
              <w:rPr>
                <w:rFonts w:ascii="Arial" w:cs="Arial" w:eastAsia="Arial" w:hAnsi="Arial"/>
                <w:color w:val="1E293B"/>
                <w:sz w:val="17"/>
                <w:szCs w:val="17"/>
              </w:rPr>
              <w:t xml:space="preserve">1. Navigate to Invoice Submission page</w:t>
            </w:r>
          </w:p>
          <w:p>
            <w:pPr>
              <w:spacing w:after="50"/>
            </w:pPr>
            <w:r>
              <w:rPr>
                <w:rFonts w:ascii="Arial" w:cs="Arial" w:eastAsia="Arial" w:hAnsi="Arial"/>
                <w:color w:val="1E293B"/>
                <w:sz w:val="17"/>
                <w:szCs w:val="17"/>
              </w:rPr>
              <w:t xml:space="preserve">2. Click 'New Invoice'</w:t>
            </w:r>
          </w:p>
          <w:p>
            <w:pPr>
              <w:spacing w:after="50"/>
            </w:pPr>
            <w:r>
              <w:rPr>
                <w:rFonts w:ascii="Arial" w:cs="Arial" w:eastAsia="Arial" w:hAnsi="Arial"/>
                <w:color w:val="1E293B"/>
                <w:sz w:val="17"/>
                <w:szCs w:val="17"/>
              </w:rPr>
              <w:t xml:space="preserve">3. Enter the same Invoice Number: INV-TC-004-001</w:t>
            </w:r>
          </w:p>
          <w:p>
            <w:pPr>
              <w:spacing w:after="50"/>
            </w:pPr>
            <w:r>
              <w:rPr>
                <w:rFonts w:ascii="Arial" w:cs="Arial" w:eastAsia="Arial" w:hAnsi="Arial"/>
                <w:color w:val="1E293B"/>
                <w:sz w:val="17"/>
                <w:szCs w:val="17"/>
              </w:rPr>
              <w:t xml:space="preserve">4. Enter PO Number: PO-2024-1001</w:t>
            </w:r>
          </w:p>
          <w:p>
            <w:pPr>
              <w:spacing w:after="50"/>
            </w:pPr>
            <w:r>
              <w:rPr>
                <w:rFonts w:ascii="Arial" w:cs="Arial" w:eastAsia="Arial" w:hAnsi="Arial"/>
                <w:color w:val="1E293B"/>
                <w:sz w:val="17"/>
                <w:szCs w:val="17"/>
              </w:rPr>
              <w:t xml:space="preserve">5. Fill remaining fields with valid data</w:t>
            </w:r>
          </w:p>
          <w:p>
            <w:pPr>
              <w:spacing w:after="50"/>
            </w:pPr>
            <w:r>
              <w:rPr>
                <w:rFonts w:ascii="Arial" w:cs="Arial" w:eastAsia="Arial" w:hAnsi="Arial"/>
                <w:color w:val="1E293B"/>
                <w:sz w:val="17"/>
                <w:szCs w:val="17"/>
              </w:rPr>
              <w:t xml:space="preserve">6. Click 'Submit Invoice'</w:t>
            </w:r>
          </w:p>
        </w:tc>
      </w:tr>
      <w:tr>
        <w:tc>
          <w:tcPr>
            <w:tcW w:type="dxa" w:w="2000"/>
            <w:tcBorders>
              <w:top w:val="single" w:color="94A3B8" w:sz="4"/>
              <w:left w:val="single" w:color="94A3B8" w:sz="4"/>
              <w:bottom w:val="single" w:color="94A3B8" w:sz="4"/>
              <w:right w:val="single" w:color="94A3B8" w:sz="4"/>
            </w:tcBorders>
            <w:shd w:fill="16A34A"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Expected Result</w:t>
            </w:r>
          </w:p>
        </w:tc>
        <w:tc>
          <w:tcPr>
            <w:tcW w:type="dxa" w:w="7360"/>
            <w:tcBorders>
              <w:top w:val="single" w:color="94A3B8" w:sz="4"/>
              <w:left w:val="single" w:color="94A3B8" w:sz="4"/>
              <w:bottom w:val="single" w:color="94A3B8" w:sz="4"/>
              <w:right w:val="single" w:color="94A3B8" w:sz="4"/>
            </w:tcBorders>
            <w:shd w:fill="F0FDF4" w:color="auto" w:val="clear"/>
            <w:tcMar>
              <w:top w:type="dxa" w:w="80"/>
              <w:left w:type="dxa" w:w="120"/>
              <w:bottom w:type="dxa" w:w="80"/>
              <w:right w:type="dxa" w:w="120"/>
            </w:tcMar>
            <w:vAlign w:val="top"/>
          </w:tcPr>
          <w:p>
            <w:pPr>
              <w:spacing w:after="50"/>
            </w:pPr>
            <w:r>
              <w:rPr>
                <w:rFonts w:ascii="Arial" w:cs="Arial" w:eastAsia="Arial" w:hAnsi="Arial"/>
                <w:b w:val="false"/>
                <w:bCs w:val="false"/>
                <w:color w:val="1E293B"/>
                <w:sz w:val="17"/>
                <w:szCs w:val="17"/>
              </w:rPr>
              <w:t xml:space="preserve">System blocks submission with clear error: 'Invoice number INV-TC-004-001 already exists for this vendor. Please use a unique invoice number.'</w:t>
            </w:r>
          </w:p>
          <w:p>
            <w:pPr>
              <w:spacing w:after="50"/>
            </w:pPr>
            <w:r>
              <w:rPr>
                <w:rFonts w:ascii="Arial" w:cs="Arial" w:eastAsia="Arial" w:hAnsi="Arial"/>
                <w:b w:val="false"/>
                <w:bCs w:val="false"/>
                <w:color w:val="1E293B"/>
                <w:sz w:val="17"/>
                <w:szCs w:val="17"/>
              </w:rPr>
              <w:t xml:space="preserve">No duplicate record is created in the invoices table</w:t>
            </w:r>
          </w:p>
          <w:p>
            <w:pPr>
              <w:spacing w:after="50"/>
            </w:pPr>
            <w:r>
              <w:rPr>
                <w:rFonts w:ascii="Arial" w:cs="Arial" w:eastAsia="Arial" w:hAnsi="Arial"/>
                <w:b w:val="false"/>
                <w:bCs w:val="false"/>
                <w:color w:val="1E293B"/>
                <w:sz w:val="17"/>
                <w:szCs w:val="17"/>
              </w:rPr>
              <w:t xml:space="preserve">Invoice count for vendor remains unchanged (verify via DB query)</w:t>
            </w:r>
          </w:p>
          <w:p>
            <w:pPr>
              <w:spacing w:after="50"/>
            </w:pPr>
            <w:r>
              <w:rPr>
                <w:rFonts w:ascii="Arial" w:cs="Arial" w:eastAsia="Arial" w:hAnsi="Arial"/>
                <w:b w:val="false"/>
                <w:bCs w:val="false"/>
                <w:color w:val="1E293B"/>
                <w:sz w:val="17"/>
                <w:szCs w:val="17"/>
              </w:rPr>
              <w:t xml:space="preserve">User is kept on the form with pre-filled data for correction</w:t>
            </w:r>
          </w:p>
        </w:tc>
      </w:tr>
      <w:tr>
        <w:tc>
          <w:tcPr>
            <w:tcW w:type="dxa" w:w="2000"/>
            <w:tcBorders>
              <w:top w:val="single" w:color="94A3B8" w:sz="4"/>
              <w:left w:val="single" w:color="94A3B8" w:sz="4"/>
              <w:bottom w:val="single" w:color="94A3B8" w:sz="4"/>
              <w:right w:val="single" w:color="94A3B8" w:sz="4"/>
            </w:tcBorders>
            <w:shd w:fill="0D9488"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Data</w:t>
            </w:r>
          </w:p>
        </w:tc>
        <w:tc>
          <w:tcPr>
            <w:tcW w:type="dxa" w:w="7360"/>
            <w:tcBorders>
              <w:top w:val="single" w:color="94A3B8" w:sz="4"/>
              <w:left w:val="single" w:color="94A3B8" w:sz="4"/>
              <w:bottom w:val="single" w:color="94A3B8" w:sz="4"/>
              <w:right w:val="single" w:color="94A3B8" w:sz="4"/>
            </w:tcBorders>
            <w:shd w:fill="F0FDFA" w:color="auto" w:val="clear"/>
            <w:tcMar>
              <w:top w:type="dxa" w:w="80"/>
              <w:left w:type="dxa" w:w="120"/>
              <w:bottom w:type="dxa" w:w="80"/>
              <w:right w:type="dxa" w:w="120"/>
            </w:tcMar>
            <w:vAlign w:val="top"/>
          </w:tcPr>
          <w:p>
            <w:pPr>
              <w:spacing w:after="40"/>
            </w:pPr>
            <w:r>
              <w:rPr>
                <w:rFonts w:ascii="Arial" w:cs="Arial" w:eastAsia="Arial" w:hAnsi="Arial"/>
                <w:b w:val="false"/>
                <w:bCs w:val="false"/>
                <w:color w:val="475569"/>
                <w:sz w:val="16"/>
                <w:szCs w:val="16"/>
              </w:rPr>
              <w:t xml:space="preserve">Existing Invoice ID: INV-TC-004-001 (already in Submitted status)</w:t>
            </w:r>
          </w:p>
          <w:p>
            <w:pPr>
              <w:spacing w:after="40"/>
            </w:pPr>
            <w:r>
              <w:rPr>
                <w:rFonts w:ascii="Arial" w:cs="Arial" w:eastAsia="Arial" w:hAnsi="Arial"/>
                <w:b w:val="false"/>
                <w:bCs w:val="false"/>
                <w:color w:val="475569"/>
                <w:sz w:val="16"/>
                <w:szCs w:val="16"/>
              </w:rPr>
              <w:t xml:space="preserve">Attempted duplicate: same invoice number, same vendor, same PO</w:t>
            </w:r>
          </w:p>
          <w:p>
            <w:pPr>
              <w:spacing w:after="40"/>
            </w:pPr>
            <w:r>
              <w:rPr>
                <w:rFonts w:ascii="Arial" w:cs="Arial" w:eastAsia="Arial" w:hAnsi="Arial"/>
                <w:b w:val="false"/>
                <w:bCs w:val="false"/>
                <w:color w:val="475569"/>
                <w:sz w:val="16"/>
                <w:szCs w:val="16"/>
              </w:rPr>
              <w:t xml:space="preserve">DB check: SELECT COUNT(*) FROM invoices WHERE invoice_number='INV-TC-004-001' AND vendor_id=&lt;id&gt;</w:t>
            </w:r>
          </w:p>
        </w:tc>
      </w:tr>
      <w:tr>
        <w:tc>
          <w:tcPr>
            <w:tcW w:type="dxa" w:w="20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475569"/>
                <w:sz w:val="18"/>
                <w:szCs w:val="18"/>
              </w:rPr>
              <w:t xml:space="preserve">Status</w:t>
            </w:r>
          </w:p>
        </w:tc>
        <w:tc>
          <w:tcPr>
            <w:tcW w:type="dxa" w:w="3080"/>
            <w:tcBorders>
              <w:top w:val="single" w:color="94A3B8" w:sz="4"/>
              <w:left w:val="single" w:color="94A3B8" w:sz="4"/>
              <w:bottom w:val="single" w:color="94A3B8" w:sz="4"/>
              <w:right w:val="single" w:color="94A3B8" w:sz="4"/>
            </w:tcBorders>
            <w:shd w:fill="FFFBEB" w:color="auto" w:val="clear"/>
            <w:tcMar>
              <w:top w:type="dxa" w:w="80"/>
              <w:left w:type="dxa" w:w="120"/>
              <w:bottom w:type="dxa" w:w="80"/>
              <w:right w:type="dxa" w:w="120"/>
            </w:tcMar>
            <w:vAlign w:val="top"/>
          </w:tcPr>
          <w:p>
            <w:pPr>
              <w:jc w:val="left"/>
            </w:pPr>
            <w:r>
              <w:rPr>
                <w:rFonts w:ascii="Arial" w:cs="Arial" w:eastAsia="Arial" w:hAnsi="Arial"/>
                <w:b/>
                <w:bCs/>
                <w:color w:val="D97706"/>
                <w:sz w:val="18"/>
                <w:szCs w:val="18"/>
              </w:rPr>
              <w:t xml:space="preserve">Not Executed</w:t>
            </w:r>
          </w:p>
        </w:tc>
        <w:tc>
          <w:tcPr>
            <w:tcW w:type="dxa" w:w="15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475569"/>
                <w:sz w:val="18"/>
                <w:szCs w:val="18"/>
              </w:rPr>
              <w:t xml:space="preserve">Executed By</w:t>
            </w:r>
          </w:p>
        </w:tc>
        <w:tc>
          <w:tcPr>
            <w:tcW w:type="dxa" w:w="278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94A3B8"/>
                <w:sz w:val="18"/>
                <w:szCs w:val="18"/>
              </w:rPr>
              <w:t xml:space="preser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80"/>
        <w:gridCol w:w="1500"/>
        <w:gridCol w:w="2780"/>
      </w:tblGrid>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Case ID</w:t>
            </w:r>
          </w:p>
        </w:tc>
        <w:tc>
          <w:tcPr>
            <w:tcW w:type="dxa" w:w="3080"/>
            <w:tcBorders>
              <w:top w:val="single" w:color="94A3B8" w:sz="4"/>
              <w:left w:val="single" w:color="94A3B8" w:sz="4"/>
              <w:bottom w:val="single" w:color="94A3B8" w:sz="4"/>
              <w:right w:val="single" w:color="94A3B8" w:sz="4"/>
            </w:tcBorders>
            <w:shd w:fill="EFF6FF" w:color="auto" w:val="clear"/>
            <w:tcMar>
              <w:top w:type="dxa" w:w="80"/>
              <w:left w:type="dxa" w:w="120"/>
              <w:bottom w:type="dxa" w:w="80"/>
              <w:right w:type="dxa" w:w="120"/>
            </w:tcMar>
            <w:vAlign w:val="top"/>
          </w:tcPr>
          <w:p>
            <w:pPr>
              <w:jc w:val="left"/>
            </w:pPr>
            <w:r>
              <w:rPr>
                <w:rFonts w:ascii="Arial" w:cs="Arial" w:eastAsia="Arial" w:hAnsi="Arial"/>
                <w:b/>
                <w:bCs/>
                <w:color w:val="1B3A5C"/>
                <w:sz w:val="18"/>
                <w:szCs w:val="18"/>
              </w:rPr>
              <w:t xml:space="preserve">TC-006</w:t>
            </w:r>
          </w:p>
        </w:tc>
        <w:tc>
          <w:tcPr>
            <w:tcW w:type="dxa" w:w="15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Req ID</w:t>
            </w:r>
          </w:p>
        </w:tc>
        <w:tc>
          <w:tcPr>
            <w:tcW w:type="dxa" w:w="2780"/>
            <w:tcBorders>
              <w:top w:val="single" w:color="94A3B8" w:sz="4"/>
              <w:left w:val="single" w:color="94A3B8" w:sz="4"/>
              <w:bottom w:val="single" w:color="94A3B8" w:sz="4"/>
              <w:right w:val="single" w:color="94A3B8" w:sz="4"/>
            </w:tcBorders>
            <w:shd w:fill="EFF6FF" w:color="auto" w:val="clear"/>
            <w:tcMar>
              <w:top w:type="dxa" w:w="80"/>
              <w:left w:type="dxa" w:w="120"/>
              <w:bottom w:type="dxa" w:w="80"/>
              <w:right w:type="dxa" w:w="120"/>
            </w:tcMar>
            <w:vAlign w:val="top"/>
          </w:tcPr>
          <w:p>
            <w:pPr>
              <w:jc w:val="left"/>
            </w:pPr>
            <w:r>
              <w:rPr>
                <w:rFonts w:ascii="Arial" w:cs="Arial" w:eastAsia="Arial" w:hAnsi="Arial"/>
                <w:b/>
                <w:bCs/>
                <w:color w:val="2563EB"/>
                <w:sz w:val="18"/>
                <w:szCs w:val="18"/>
              </w:rPr>
              <w:t xml:space="preserve">REQ-02</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Scenario</w:t>
            </w:r>
          </w:p>
        </w:tc>
        <w:tc>
          <w:tcPr>
            <w:tcW w:type="dxa" w:w="308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TS-011 — Invoice Amount Exceeds PO Value</w:t>
            </w:r>
          </w:p>
        </w:tc>
        <w:tc>
          <w:tcPr>
            <w:tcW w:type="dxa" w:w="15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Type</w:t>
            </w:r>
          </w:p>
        </w:tc>
        <w:tc>
          <w:tcPr>
            <w:tcW w:type="dxa" w:w="278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8"/>
                <w:szCs w:val="18"/>
              </w:rPr>
              <w:t xml:space="preserve">Functional — Business Rule Validation</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Title</w:t>
            </w:r>
          </w:p>
        </w:tc>
        <w:tc>
          <w:tcPr>
            <w:tcW w:type="dxa" w:w="73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B3A5C"/>
                <w:sz w:val="18"/>
                <w:szCs w:val="18"/>
              </w:rPr>
              <w:t xml:space="preserve">System prevents invoice submission when invoice amount exceeds the remaining PO value</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Priority</w:t>
            </w:r>
          </w:p>
        </w:tc>
        <w:tc>
          <w:tcPr>
            <w:tcW w:type="dxa" w:w="3080"/>
            <w:tcBorders>
              <w:top w:val="single" w:color="94A3B8" w:sz="4"/>
              <w:left w:val="single" w:color="94A3B8" w:sz="4"/>
              <w:bottom w:val="single" w:color="94A3B8" w:sz="4"/>
              <w:right w:val="single" w:color="94A3B8" w:sz="4"/>
            </w:tcBorders>
            <w:shd w:fill="FEF2F2" w:color="auto" w:val="clear"/>
            <w:tcMar>
              <w:top w:type="dxa" w:w="80"/>
              <w:left w:type="dxa" w:w="120"/>
              <w:bottom w:type="dxa" w:w="80"/>
              <w:right w:type="dxa" w:w="120"/>
            </w:tcMar>
          </w:tcPr>
          <w:p>
            <w:r>
              <w:rPr>
                <w:rFonts w:ascii="Arial" w:cs="Arial" w:eastAsia="Arial" w:hAnsi="Arial"/>
                <w:b/>
                <w:bCs/>
                <w:color w:val="DC2626"/>
                <w:sz w:val="18"/>
                <w:szCs w:val="18"/>
              </w:rPr>
              <w:t xml:space="preserve">CRITICAL</w:t>
            </w:r>
          </w:p>
        </w:tc>
        <w:tc>
          <w:tcPr>
            <w:tcW w:type="dxa" w:w="15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Positive/Negative</w:t>
            </w:r>
          </w:p>
        </w:tc>
        <w:tc>
          <w:tcPr>
            <w:tcW w:type="dxa" w:w="2780"/>
            <w:tcBorders>
              <w:top w:val="single" w:color="94A3B8" w:sz="4"/>
              <w:left w:val="single" w:color="94A3B8" w:sz="4"/>
              <w:bottom w:val="single" w:color="94A3B8" w:sz="4"/>
              <w:right w:val="single" w:color="94A3B8" w:sz="4"/>
            </w:tcBorders>
            <w:shd w:fill="FEF2F2" w:color="auto" w:val="clear"/>
            <w:tcMar>
              <w:top w:type="dxa" w:w="80"/>
              <w:left w:type="dxa" w:w="120"/>
              <w:bottom w:type="dxa" w:w="80"/>
              <w:right w:type="dxa" w:w="120"/>
            </w:tcMar>
          </w:tcPr>
          <w:p>
            <w:r>
              <w:rPr>
                <w:rFonts w:ascii="Arial" w:cs="Arial" w:eastAsia="Arial" w:hAnsi="Arial"/>
                <w:b/>
                <w:bCs/>
                <w:color w:val="DC2626"/>
                <w:sz w:val="18"/>
                <w:szCs w:val="18"/>
              </w:rPr>
              <w:t xml:space="preserve">NEGATIVE</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Preconditions</w:t>
            </w:r>
          </w:p>
        </w:tc>
        <w:tc>
          <w:tcPr>
            <w:tcW w:type="dxa" w:w="73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spacing w:after="50"/>
            </w:pPr>
            <w:r>
              <w:rPr>
                <w:rFonts w:ascii="Arial" w:cs="Arial" w:eastAsia="Arial" w:hAnsi="Arial"/>
                <w:b w:val="false"/>
                <w:bCs w:val="false"/>
                <w:color w:val="1E293B"/>
                <w:sz w:val="17"/>
                <w:szCs w:val="17"/>
              </w:rPr>
              <w:t xml:space="preserve">Vendor is logged in</w:t>
            </w:r>
          </w:p>
          <w:p>
            <w:pPr>
              <w:spacing w:after="50"/>
            </w:pPr>
            <w:r>
              <w:rPr>
                <w:rFonts w:ascii="Arial" w:cs="Arial" w:eastAsia="Arial" w:hAnsi="Arial"/>
                <w:b w:val="false"/>
                <w:bCs w:val="false"/>
                <w:color w:val="1E293B"/>
                <w:sz w:val="17"/>
                <w:szCs w:val="17"/>
              </w:rPr>
              <w:t xml:space="preserve">PO-2024-1002 exists (status: Open, value: ₹50,000, remaining: ₹50,000)</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Steps</w:t>
            </w:r>
          </w:p>
        </w:tc>
        <w:tc>
          <w:tcPr>
            <w:tcW w:type="dxa" w:w="73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spacing w:after="50"/>
            </w:pPr>
            <w:r>
              <w:rPr>
                <w:rFonts w:ascii="Arial" w:cs="Arial" w:eastAsia="Arial" w:hAnsi="Arial"/>
                <w:color w:val="1E293B"/>
                <w:sz w:val="17"/>
                <w:szCs w:val="17"/>
              </w:rPr>
              <w:t xml:space="preserve">1. Navigate to Invoice Submission page</w:t>
            </w:r>
          </w:p>
          <w:p>
            <w:pPr>
              <w:spacing w:after="50"/>
            </w:pPr>
            <w:r>
              <w:rPr>
                <w:rFonts w:ascii="Arial" w:cs="Arial" w:eastAsia="Arial" w:hAnsi="Arial"/>
                <w:color w:val="1E293B"/>
                <w:sz w:val="17"/>
                <w:szCs w:val="17"/>
              </w:rPr>
              <w:t xml:space="preserve">2. Enter Invoice Number: INV-TC-006-001</w:t>
            </w:r>
          </w:p>
          <w:p>
            <w:pPr>
              <w:spacing w:after="50"/>
            </w:pPr>
            <w:r>
              <w:rPr>
                <w:rFonts w:ascii="Arial" w:cs="Arial" w:eastAsia="Arial" w:hAnsi="Arial"/>
                <w:color w:val="1E293B"/>
                <w:sz w:val="17"/>
                <w:szCs w:val="17"/>
              </w:rPr>
              <w:t xml:space="preserve">3. Enter PO Number: PO-2024-1002</w:t>
            </w:r>
          </w:p>
          <w:p>
            <w:pPr>
              <w:spacing w:after="50"/>
            </w:pPr>
            <w:r>
              <w:rPr>
                <w:rFonts w:ascii="Arial" w:cs="Arial" w:eastAsia="Arial" w:hAnsi="Arial"/>
                <w:color w:val="1E293B"/>
                <w:sz w:val="17"/>
                <w:szCs w:val="17"/>
              </w:rPr>
              <w:t xml:space="preserve">4. Observe PO details: remaining value ₹50,000 is displayed</w:t>
            </w:r>
          </w:p>
          <w:p>
            <w:pPr>
              <w:spacing w:after="50"/>
            </w:pPr>
            <w:r>
              <w:rPr>
                <w:rFonts w:ascii="Arial" w:cs="Arial" w:eastAsia="Arial" w:hAnsi="Arial"/>
                <w:color w:val="1E293B"/>
                <w:sz w:val="17"/>
                <w:szCs w:val="17"/>
              </w:rPr>
              <w:t xml:space="preserve">5. Enter Invoice Amount: ₹60,000 (exceeds PO by ₹10,000)</w:t>
            </w:r>
          </w:p>
          <w:p>
            <w:pPr>
              <w:spacing w:after="50"/>
            </w:pPr>
            <w:r>
              <w:rPr>
                <w:rFonts w:ascii="Arial" w:cs="Arial" w:eastAsia="Arial" w:hAnsi="Arial"/>
                <w:color w:val="1E293B"/>
                <w:sz w:val="17"/>
                <w:szCs w:val="17"/>
              </w:rPr>
              <w:t xml:space="preserve">6. Complete all other mandatory fields</w:t>
            </w:r>
          </w:p>
          <w:p>
            <w:pPr>
              <w:spacing w:after="50"/>
            </w:pPr>
            <w:r>
              <w:rPr>
                <w:rFonts w:ascii="Arial" w:cs="Arial" w:eastAsia="Arial" w:hAnsi="Arial"/>
                <w:color w:val="1E293B"/>
                <w:sz w:val="17"/>
                <w:szCs w:val="17"/>
              </w:rPr>
              <w:t xml:space="preserve">7. Click 'Submit Invoice'</w:t>
            </w:r>
          </w:p>
        </w:tc>
      </w:tr>
      <w:tr>
        <w:tc>
          <w:tcPr>
            <w:tcW w:type="dxa" w:w="2000"/>
            <w:tcBorders>
              <w:top w:val="single" w:color="94A3B8" w:sz="4"/>
              <w:left w:val="single" w:color="94A3B8" w:sz="4"/>
              <w:bottom w:val="single" w:color="94A3B8" w:sz="4"/>
              <w:right w:val="single" w:color="94A3B8" w:sz="4"/>
            </w:tcBorders>
            <w:shd w:fill="16A34A"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Expected Result</w:t>
            </w:r>
          </w:p>
        </w:tc>
        <w:tc>
          <w:tcPr>
            <w:tcW w:type="dxa" w:w="7360"/>
            <w:tcBorders>
              <w:top w:val="single" w:color="94A3B8" w:sz="4"/>
              <w:left w:val="single" w:color="94A3B8" w:sz="4"/>
              <w:bottom w:val="single" w:color="94A3B8" w:sz="4"/>
              <w:right w:val="single" w:color="94A3B8" w:sz="4"/>
            </w:tcBorders>
            <w:shd w:fill="F0FDF4" w:color="auto" w:val="clear"/>
            <w:tcMar>
              <w:top w:type="dxa" w:w="80"/>
              <w:left w:type="dxa" w:w="120"/>
              <w:bottom w:type="dxa" w:w="80"/>
              <w:right w:type="dxa" w:w="120"/>
            </w:tcMar>
            <w:vAlign w:val="top"/>
          </w:tcPr>
          <w:p>
            <w:pPr>
              <w:spacing w:after="50"/>
            </w:pPr>
            <w:r>
              <w:rPr>
                <w:rFonts w:ascii="Arial" w:cs="Arial" w:eastAsia="Arial" w:hAnsi="Arial"/>
                <w:b w:val="false"/>
                <w:bCs w:val="false"/>
                <w:color w:val="1E293B"/>
                <w:sz w:val="17"/>
                <w:szCs w:val="17"/>
              </w:rPr>
              <w:t xml:space="preserve">System blocks submission with error: 'Invoice amount ₹60,000 exceeds the remaining PO value of ₹50,000. Please revise the amount or contact your AP team.'</w:t>
            </w:r>
          </w:p>
          <w:p>
            <w:pPr>
              <w:spacing w:after="50"/>
            </w:pPr>
            <w:r>
              <w:rPr>
                <w:rFonts w:ascii="Arial" w:cs="Arial" w:eastAsia="Arial" w:hAnsi="Arial"/>
                <w:b w:val="false"/>
                <w:bCs w:val="false"/>
                <w:color w:val="1E293B"/>
                <w:sz w:val="17"/>
                <w:szCs w:val="17"/>
              </w:rPr>
              <w:t xml:space="preserve">No invoice record is created in the database</w:t>
            </w:r>
          </w:p>
          <w:p>
            <w:pPr>
              <w:spacing w:after="50"/>
            </w:pPr>
            <w:r>
              <w:rPr>
                <w:rFonts w:ascii="Arial" w:cs="Arial" w:eastAsia="Arial" w:hAnsi="Arial"/>
                <w:b w:val="false"/>
                <w:bCs w:val="false"/>
                <w:color w:val="1E293B"/>
                <w:sz w:val="17"/>
                <w:szCs w:val="17"/>
              </w:rPr>
              <w:t xml:space="preserve">Invoice amount field is highlighted in red</w:t>
            </w:r>
          </w:p>
          <w:p>
            <w:pPr>
              <w:spacing w:after="50"/>
            </w:pPr>
            <w:r>
              <w:rPr>
                <w:rFonts w:ascii="Arial" w:cs="Arial" w:eastAsia="Arial" w:hAnsi="Arial"/>
                <w:b w:val="false"/>
                <w:bCs w:val="false"/>
                <w:color w:val="1E293B"/>
                <w:sz w:val="17"/>
                <w:szCs w:val="17"/>
              </w:rPr>
              <w:t xml:space="preserve">PO remaining value is not altered in the database</w:t>
            </w:r>
          </w:p>
        </w:tc>
      </w:tr>
      <w:tr>
        <w:tc>
          <w:tcPr>
            <w:tcW w:type="dxa" w:w="2000"/>
            <w:tcBorders>
              <w:top w:val="single" w:color="94A3B8" w:sz="4"/>
              <w:left w:val="single" w:color="94A3B8" w:sz="4"/>
              <w:bottom w:val="single" w:color="94A3B8" w:sz="4"/>
              <w:right w:val="single" w:color="94A3B8" w:sz="4"/>
            </w:tcBorders>
            <w:shd w:fill="0D9488"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Data</w:t>
            </w:r>
          </w:p>
        </w:tc>
        <w:tc>
          <w:tcPr>
            <w:tcW w:type="dxa" w:w="7360"/>
            <w:tcBorders>
              <w:top w:val="single" w:color="94A3B8" w:sz="4"/>
              <w:left w:val="single" w:color="94A3B8" w:sz="4"/>
              <w:bottom w:val="single" w:color="94A3B8" w:sz="4"/>
              <w:right w:val="single" w:color="94A3B8" w:sz="4"/>
            </w:tcBorders>
            <w:shd w:fill="F0FDFA" w:color="auto" w:val="clear"/>
            <w:tcMar>
              <w:top w:type="dxa" w:w="80"/>
              <w:left w:type="dxa" w:w="120"/>
              <w:bottom w:type="dxa" w:w="80"/>
              <w:right w:type="dxa" w:w="120"/>
            </w:tcMar>
            <w:vAlign w:val="top"/>
          </w:tcPr>
          <w:p>
            <w:pPr>
              <w:spacing w:after="40"/>
            </w:pPr>
            <w:r>
              <w:rPr>
                <w:rFonts w:ascii="Arial" w:cs="Arial" w:eastAsia="Arial" w:hAnsi="Arial"/>
                <w:b w:val="false"/>
                <w:bCs w:val="false"/>
                <w:color w:val="475569"/>
                <w:sz w:val="16"/>
                <w:szCs w:val="16"/>
              </w:rPr>
              <w:t xml:space="preserve">PO: PO-2024-1002 (Open, Total: ₹50,000, Remaining: ₹50,000)</w:t>
            </w:r>
          </w:p>
          <w:p>
            <w:pPr>
              <w:spacing w:after="40"/>
            </w:pPr>
            <w:r>
              <w:rPr>
                <w:rFonts w:ascii="Arial" w:cs="Arial" w:eastAsia="Arial" w:hAnsi="Arial"/>
                <w:b w:val="false"/>
                <w:bCs w:val="false"/>
                <w:color w:val="475569"/>
                <w:sz w:val="16"/>
                <w:szCs w:val="16"/>
              </w:rPr>
              <w:t xml:space="preserve">Invoice Amount: ₹60,000 (₹10,000 over PO ceiling)</w:t>
            </w:r>
          </w:p>
          <w:p>
            <w:pPr>
              <w:spacing w:after="40"/>
            </w:pPr>
            <w:r>
              <w:rPr>
                <w:rFonts w:ascii="Arial" w:cs="Arial" w:eastAsia="Arial" w:hAnsi="Arial"/>
                <w:b w:val="false"/>
                <w:bCs w:val="false"/>
                <w:color w:val="475569"/>
                <w:sz w:val="16"/>
                <w:szCs w:val="16"/>
              </w:rPr>
              <w:t xml:space="preserve">DB check: PO remaining_value unchanged after rejection</w:t>
            </w:r>
          </w:p>
        </w:tc>
      </w:tr>
      <w:tr>
        <w:tc>
          <w:tcPr>
            <w:tcW w:type="dxa" w:w="20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475569"/>
                <w:sz w:val="18"/>
                <w:szCs w:val="18"/>
              </w:rPr>
              <w:t xml:space="preserve">Status</w:t>
            </w:r>
          </w:p>
        </w:tc>
        <w:tc>
          <w:tcPr>
            <w:tcW w:type="dxa" w:w="3080"/>
            <w:tcBorders>
              <w:top w:val="single" w:color="94A3B8" w:sz="4"/>
              <w:left w:val="single" w:color="94A3B8" w:sz="4"/>
              <w:bottom w:val="single" w:color="94A3B8" w:sz="4"/>
              <w:right w:val="single" w:color="94A3B8" w:sz="4"/>
            </w:tcBorders>
            <w:shd w:fill="FFFBEB" w:color="auto" w:val="clear"/>
            <w:tcMar>
              <w:top w:type="dxa" w:w="80"/>
              <w:left w:type="dxa" w:w="120"/>
              <w:bottom w:type="dxa" w:w="80"/>
              <w:right w:type="dxa" w:w="120"/>
            </w:tcMar>
            <w:vAlign w:val="top"/>
          </w:tcPr>
          <w:p>
            <w:pPr>
              <w:jc w:val="left"/>
            </w:pPr>
            <w:r>
              <w:rPr>
                <w:rFonts w:ascii="Arial" w:cs="Arial" w:eastAsia="Arial" w:hAnsi="Arial"/>
                <w:b/>
                <w:bCs/>
                <w:color w:val="D97706"/>
                <w:sz w:val="18"/>
                <w:szCs w:val="18"/>
              </w:rPr>
              <w:t xml:space="preserve">Not Executed</w:t>
            </w:r>
          </w:p>
        </w:tc>
        <w:tc>
          <w:tcPr>
            <w:tcW w:type="dxa" w:w="15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475569"/>
                <w:sz w:val="18"/>
                <w:szCs w:val="18"/>
              </w:rPr>
              <w:t xml:space="preserve">Executed By</w:t>
            </w:r>
          </w:p>
        </w:tc>
        <w:tc>
          <w:tcPr>
            <w:tcW w:type="dxa" w:w="278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94A3B8"/>
                <w:sz w:val="18"/>
                <w:szCs w:val="18"/>
              </w:rPr>
              <w:t xml:space="preserve">—</w:t>
            </w:r>
          </w:p>
        </w:tc>
      </w:tr>
    </w:tbl>
    <w:p>
      <w:pPr>
        <w:spacing w:after="80"/>
      </w:pPr>
    </w:p>
    <w:p>
      <w:pPr>
        <w:pStyle w:val="Heading2"/>
        <w:spacing w:after="100" w:before="280"/>
      </w:pPr>
      <w:r>
        <w:rPr>
          <w:rFonts w:ascii="Arial" w:cs="Arial" w:eastAsia="Arial" w:hAnsi="Arial"/>
          <w:b/>
          <w:bCs/>
          <w:color w:val="2563EB"/>
          <w:sz w:val="28"/>
          <w:szCs w:val="28"/>
        </w:rPr>
        <w:t xml:space="preserve">4.3 AP Approval Workflow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80"/>
        <w:gridCol w:w="1500"/>
        <w:gridCol w:w="2780"/>
      </w:tblGrid>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Case ID</w:t>
            </w:r>
          </w:p>
        </w:tc>
        <w:tc>
          <w:tcPr>
            <w:tcW w:type="dxa" w:w="3080"/>
            <w:tcBorders>
              <w:top w:val="single" w:color="94A3B8" w:sz="4"/>
              <w:left w:val="single" w:color="94A3B8" w:sz="4"/>
              <w:bottom w:val="single" w:color="94A3B8" w:sz="4"/>
              <w:right w:val="single" w:color="94A3B8" w:sz="4"/>
            </w:tcBorders>
            <w:shd w:fill="EFF6FF" w:color="auto" w:val="clear"/>
            <w:tcMar>
              <w:top w:type="dxa" w:w="80"/>
              <w:left w:type="dxa" w:w="120"/>
              <w:bottom w:type="dxa" w:w="80"/>
              <w:right w:type="dxa" w:w="120"/>
            </w:tcMar>
            <w:vAlign w:val="top"/>
          </w:tcPr>
          <w:p>
            <w:pPr>
              <w:jc w:val="left"/>
            </w:pPr>
            <w:r>
              <w:rPr>
                <w:rFonts w:ascii="Arial" w:cs="Arial" w:eastAsia="Arial" w:hAnsi="Arial"/>
                <w:b/>
                <w:bCs/>
                <w:color w:val="1B3A5C"/>
                <w:sz w:val="18"/>
                <w:szCs w:val="18"/>
              </w:rPr>
              <w:t xml:space="preserve">TC-007</w:t>
            </w:r>
          </w:p>
        </w:tc>
        <w:tc>
          <w:tcPr>
            <w:tcW w:type="dxa" w:w="15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Req ID</w:t>
            </w:r>
          </w:p>
        </w:tc>
        <w:tc>
          <w:tcPr>
            <w:tcW w:type="dxa" w:w="2780"/>
            <w:tcBorders>
              <w:top w:val="single" w:color="94A3B8" w:sz="4"/>
              <w:left w:val="single" w:color="94A3B8" w:sz="4"/>
              <w:bottom w:val="single" w:color="94A3B8" w:sz="4"/>
              <w:right w:val="single" w:color="94A3B8" w:sz="4"/>
            </w:tcBorders>
            <w:shd w:fill="EFF6FF" w:color="auto" w:val="clear"/>
            <w:tcMar>
              <w:top w:type="dxa" w:w="80"/>
              <w:left w:type="dxa" w:w="120"/>
              <w:bottom w:type="dxa" w:w="80"/>
              <w:right w:type="dxa" w:w="120"/>
            </w:tcMar>
            <w:vAlign w:val="top"/>
          </w:tcPr>
          <w:p>
            <w:pPr>
              <w:jc w:val="left"/>
            </w:pPr>
            <w:r>
              <w:rPr>
                <w:rFonts w:ascii="Arial" w:cs="Arial" w:eastAsia="Arial" w:hAnsi="Arial"/>
                <w:b/>
                <w:bCs/>
                <w:color w:val="2563EB"/>
                <w:sz w:val="18"/>
                <w:szCs w:val="18"/>
              </w:rPr>
              <w:t xml:space="preserve">REQ-03</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Scenario</w:t>
            </w:r>
          </w:p>
        </w:tc>
        <w:tc>
          <w:tcPr>
            <w:tcW w:type="dxa" w:w="308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TS-014 — AP Invoice Approval</w:t>
            </w:r>
          </w:p>
        </w:tc>
        <w:tc>
          <w:tcPr>
            <w:tcW w:type="dxa" w:w="15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Type</w:t>
            </w:r>
          </w:p>
        </w:tc>
        <w:tc>
          <w:tcPr>
            <w:tcW w:type="dxa" w:w="278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8"/>
                <w:szCs w:val="18"/>
              </w:rPr>
              <w:t xml:space="preserve">Functional — UI + DB + Integration + Notification</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Title</w:t>
            </w:r>
          </w:p>
        </w:tc>
        <w:tc>
          <w:tcPr>
            <w:tcW w:type="dxa" w:w="73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B3A5C"/>
                <w:sz w:val="18"/>
                <w:szCs w:val="18"/>
              </w:rPr>
              <w:t xml:space="preserve">AP Reviewer can view an invoice in the pending queue and approve it; status transitions correctly</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Priority</w:t>
            </w:r>
          </w:p>
        </w:tc>
        <w:tc>
          <w:tcPr>
            <w:tcW w:type="dxa" w:w="3080"/>
            <w:tcBorders>
              <w:top w:val="single" w:color="94A3B8" w:sz="4"/>
              <w:left w:val="single" w:color="94A3B8" w:sz="4"/>
              <w:bottom w:val="single" w:color="94A3B8" w:sz="4"/>
              <w:right w:val="single" w:color="94A3B8" w:sz="4"/>
            </w:tcBorders>
            <w:shd w:fill="FEF2F2" w:color="auto" w:val="clear"/>
            <w:tcMar>
              <w:top w:type="dxa" w:w="80"/>
              <w:left w:type="dxa" w:w="120"/>
              <w:bottom w:type="dxa" w:w="80"/>
              <w:right w:type="dxa" w:w="120"/>
            </w:tcMar>
          </w:tcPr>
          <w:p>
            <w:r>
              <w:rPr>
                <w:rFonts w:ascii="Arial" w:cs="Arial" w:eastAsia="Arial" w:hAnsi="Arial"/>
                <w:b/>
                <w:bCs/>
                <w:color w:val="DC2626"/>
                <w:sz w:val="18"/>
                <w:szCs w:val="18"/>
              </w:rPr>
              <w:t xml:space="preserve">CRITICAL</w:t>
            </w:r>
          </w:p>
        </w:tc>
        <w:tc>
          <w:tcPr>
            <w:tcW w:type="dxa" w:w="15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Positive/Negative</w:t>
            </w:r>
          </w:p>
        </w:tc>
        <w:tc>
          <w:tcPr>
            <w:tcW w:type="dxa" w:w="2780"/>
            <w:tcBorders>
              <w:top w:val="single" w:color="94A3B8" w:sz="4"/>
              <w:left w:val="single" w:color="94A3B8" w:sz="4"/>
              <w:bottom w:val="single" w:color="94A3B8" w:sz="4"/>
              <w:right w:val="single" w:color="94A3B8" w:sz="4"/>
            </w:tcBorders>
            <w:shd w:fill="F0FDF4" w:color="auto" w:val="clear"/>
            <w:tcMar>
              <w:top w:type="dxa" w:w="80"/>
              <w:left w:type="dxa" w:w="120"/>
              <w:bottom w:type="dxa" w:w="80"/>
              <w:right w:type="dxa" w:w="120"/>
            </w:tcMar>
          </w:tcPr>
          <w:p>
            <w:r>
              <w:rPr>
                <w:rFonts w:ascii="Arial" w:cs="Arial" w:eastAsia="Arial" w:hAnsi="Arial"/>
                <w:b/>
                <w:bCs/>
                <w:color w:val="16A34A"/>
                <w:sz w:val="18"/>
                <w:szCs w:val="18"/>
              </w:rPr>
              <w:t xml:space="preserve">POSITIVE</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Preconditions</w:t>
            </w:r>
          </w:p>
        </w:tc>
        <w:tc>
          <w:tcPr>
            <w:tcW w:type="dxa" w:w="73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spacing w:after="50"/>
            </w:pPr>
            <w:r>
              <w:rPr>
                <w:rFonts w:ascii="Arial" w:cs="Arial" w:eastAsia="Arial" w:hAnsi="Arial"/>
                <w:b w:val="false"/>
                <w:bCs w:val="false"/>
                <w:color w:val="1E293B"/>
                <w:sz w:val="17"/>
                <w:szCs w:val="17"/>
              </w:rPr>
              <w:t xml:space="preserve">AP Reviewer (ap_reviewer@company.com) is logged in</w:t>
            </w:r>
          </w:p>
          <w:p>
            <w:pPr>
              <w:spacing w:after="50"/>
            </w:pPr>
            <w:r>
              <w:rPr>
                <w:rFonts w:ascii="Arial" w:cs="Arial" w:eastAsia="Arial" w:hAnsi="Arial"/>
                <w:b w:val="false"/>
                <w:bCs w:val="false"/>
                <w:color w:val="1E293B"/>
                <w:sz w:val="17"/>
                <w:szCs w:val="17"/>
              </w:rPr>
              <w:t xml:space="preserve">Invoice INV-TC-004-001 is in 'Submitted' status in the AP queue</w:t>
            </w:r>
          </w:p>
          <w:p>
            <w:pPr>
              <w:spacing w:after="50"/>
            </w:pPr>
            <w:r>
              <w:rPr>
                <w:rFonts w:ascii="Arial" w:cs="Arial" w:eastAsia="Arial" w:hAnsi="Arial"/>
                <w:b w:val="false"/>
                <w:bCs w:val="false"/>
                <w:color w:val="1E293B"/>
                <w:sz w:val="17"/>
                <w:szCs w:val="17"/>
              </w:rPr>
              <w:t xml:space="preserve">AP reviewer has APPROVE permissions</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Steps</w:t>
            </w:r>
          </w:p>
        </w:tc>
        <w:tc>
          <w:tcPr>
            <w:tcW w:type="dxa" w:w="73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spacing w:after="50"/>
            </w:pPr>
            <w:r>
              <w:rPr>
                <w:rFonts w:ascii="Arial" w:cs="Arial" w:eastAsia="Arial" w:hAnsi="Arial"/>
                <w:color w:val="1E293B"/>
                <w:sz w:val="17"/>
                <w:szCs w:val="17"/>
              </w:rPr>
              <w:t xml:space="preserve">1. Log in as ap_reviewer@company.com</w:t>
            </w:r>
          </w:p>
          <w:p>
            <w:pPr>
              <w:spacing w:after="50"/>
            </w:pPr>
            <w:r>
              <w:rPr>
                <w:rFonts w:ascii="Arial" w:cs="Arial" w:eastAsia="Arial" w:hAnsi="Arial"/>
                <w:color w:val="1E293B"/>
                <w:sz w:val="17"/>
                <w:szCs w:val="17"/>
              </w:rPr>
              <w:t xml:space="preserve">2. Navigate to AP Dashboard → Pending Invoices</w:t>
            </w:r>
          </w:p>
          <w:p>
            <w:pPr>
              <w:spacing w:after="50"/>
            </w:pPr>
            <w:r>
              <w:rPr>
                <w:rFonts w:ascii="Arial" w:cs="Arial" w:eastAsia="Arial" w:hAnsi="Arial"/>
                <w:color w:val="1E293B"/>
                <w:sz w:val="17"/>
                <w:szCs w:val="17"/>
              </w:rPr>
              <w:t xml:space="preserve">3. Locate invoice INV-TC-004-001 in the queue</w:t>
            </w:r>
          </w:p>
          <w:p>
            <w:pPr>
              <w:spacing w:after="50"/>
            </w:pPr>
            <w:r>
              <w:rPr>
                <w:rFonts w:ascii="Arial" w:cs="Arial" w:eastAsia="Arial" w:hAnsi="Arial"/>
                <w:color w:val="1E293B"/>
                <w:sz w:val="17"/>
                <w:szCs w:val="17"/>
              </w:rPr>
              <w:t xml:space="preserve">4. Click on the invoice to view details</w:t>
            </w:r>
          </w:p>
          <w:p>
            <w:pPr>
              <w:spacing w:after="50"/>
            </w:pPr>
            <w:r>
              <w:rPr>
                <w:rFonts w:ascii="Arial" w:cs="Arial" w:eastAsia="Arial" w:hAnsi="Arial"/>
                <w:color w:val="1E293B"/>
                <w:sz w:val="17"/>
                <w:szCs w:val="17"/>
              </w:rPr>
              <w:t xml:space="preserve">5. Verify all invoice details are displayed correctly (vendor, PO, amount, attachment)</w:t>
            </w:r>
          </w:p>
          <w:p>
            <w:pPr>
              <w:spacing w:after="50"/>
            </w:pPr>
            <w:r>
              <w:rPr>
                <w:rFonts w:ascii="Arial" w:cs="Arial" w:eastAsia="Arial" w:hAnsi="Arial"/>
                <w:color w:val="1E293B"/>
                <w:sz w:val="17"/>
                <w:szCs w:val="17"/>
              </w:rPr>
              <w:t xml:space="preserve">6. Click 'Approve Invoice' button</w:t>
            </w:r>
          </w:p>
          <w:p>
            <w:pPr>
              <w:spacing w:after="50"/>
            </w:pPr>
            <w:r>
              <w:rPr>
                <w:rFonts w:ascii="Arial" w:cs="Arial" w:eastAsia="Arial" w:hAnsi="Arial"/>
                <w:color w:val="1E293B"/>
                <w:sz w:val="17"/>
                <w:szCs w:val="17"/>
              </w:rPr>
              <w:t xml:space="preserve">7. Confirm approval in the confirmation dialog</w:t>
            </w:r>
          </w:p>
          <w:p>
            <w:pPr>
              <w:spacing w:after="50"/>
            </w:pPr>
            <w:r>
              <w:rPr>
                <w:rFonts w:ascii="Arial" w:cs="Arial" w:eastAsia="Arial" w:hAnsi="Arial"/>
                <w:color w:val="1E293B"/>
                <w:sz w:val="17"/>
                <w:szCs w:val="17"/>
              </w:rPr>
              <w:t xml:space="preserve">8. Observe status change and notifications</w:t>
            </w:r>
          </w:p>
        </w:tc>
      </w:tr>
      <w:tr>
        <w:tc>
          <w:tcPr>
            <w:tcW w:type="dxa" w:w="2000"/>
            <w:tcBorders>
              <w:top w:val="single" w:color="94A3B8" w:sz="4"/>
              <w:left w:val="single" w:color="94A3B8" w:sz="4"/>
              <w:bottom w:val="single" w:color="94A3B8" w:sz="4"/>
              <w:right w:val="single" w:color="94A3B8" w:sz="4"/>
            </w:tcBorders>
            <w:shd w:fill="16A34A"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Expected Result</w:t>
            </w:r>
          </w:p>
        </w:tc>
        <w:tc>
          <w:tcPr>
            <w:tcW w:type="dxa" w:w="7360"/>
            <w:tcBorders>
              <w:top w:val="single" w:color="94A3B8" w:sz="4"/>
              <w:left w:val="single" w:color="94A3B8" w:sz="4"/>
              <w:bottom w:val="single" w:color="94A3B8" w:sz="4"/>
              <w:right w:val="single" w:color="94A3B8" w:sz="4"/>
            </w:tcBorders>
            <w:shd w:fill="F0FDF4" w:color="auto" w:val="clear"/>
            <w:tcMar>
              <w:top w:type="dxa" w:w="80"/>
              <w:left w:type="dxa" w:w="120"/>
              <w:bottom w:type="dxa" w:w="80"/>
              <w:right w:type="dxa" w:w="120"/>
            </w:tcMar>
            <w:vAlign w:val="top"/>
          </w:tcPr>
          <w:p>
            <w:pPr>
              <w:spacing w:after="50"/>
            </w:pPr>
            <w:r>
              <w:rPr>
                <w:rFonts w:ascii="Arial" w:cs="Arial" w:eastAsia="Arial" w:hAnsi="Arial"/>
                <w:b w:val="false"/>
                <w:bCs w:val="false"/>
                <w:color w:val="1E293B"/>
                <w:sz w:val="17"/>
                <w:szCs w:val="17"/>
              </w:rPr>
              <w:t xml:space="preserve">Invoice status changes from 'Submitted' to 'Approved'</w:t>
            </w:r>
          </w:p>
          <w:p>
            <w:pPr>
              <w:spacing w:after="50"/>
            </w:pPr>
            <w:r>
              <w:rPr>
                <w:rFonts w:ascii="Arial" w:cs="Arial" w:eastAsia="Arial" w:hAnsi="Arial"/>
                <w:b w:val="false"/>
                <w:bCs w:val="false"/>
                <w:color w:val="1E293B"/>
                <w:sz w:val="17"/>
                <w:szCs w:val="17"/>
              </w:rPr>
              <w:t xml:space="preserve">Audit log entry created: user=ap_reviewer, action=APPROVED, timestamp=&lt;current&gt;, invoice_id=INV-TC-004-001</w:t>
            </w:r>
          </w:p>
          <w:p>
            <w:pPr>
              <w:spacing w:after="50"/>
            </w:pPr>
            <w:r>
              <w:rPr>
                <w:rFonts w:ascii="Arial" w:cs="Arial" w:eastAsia="Arial" w:hAnsi="Arial"/>
                <w:b w:val="false"/>
                <w:bCs w:val="false"/>
                <w:color w:val="1E293B"/>
                <w:sz w:val="17"/>
                <w:szCs w:val="17"/>
              </w:rPr>
              <w:t xml:space="preserve">Invoice is moved from Pending to Approved queue in AP dashboard</w:t>
            </w:r>
          </w:p>
          <w:p>
            <w:pPr>
              <w:spacing w:after="50"/>
            </w:pPr>
            <w:r>
              <w:rPr>
                <w:rFonts w:ascii="Arial" w:cs="Arial" w:eastAsia="Arial" w:hAnsi="Arial"/>
                <w:b w:val="false"/>
                <w:bCs w:val="false"/>
                <w:color w:val="1E293B"/>
                <w:sz w:val="17"/>
                <w:szCs w:val="17"/>
              </w:rPr>
              <w:t xml:space="preserve">Vendor receives approval notification email</w:t>
            </w:r>
          </w:p>
          <w:p>
            <w:pPr>
              <w:spacing w:after="50"/>
            </w:pPr>
            <w:r>
              <w:rPr>
                <w:rFonts w:ascii="Arial" w:cs="Arial" w:eastAsia="Arial" w:hAnsi="Arial"/>
                <w:b w:val="false"/>
                <w:bCs w:val="false"/>
                <w:color w:val="1E293B"/>
                <w:sz w:val="17"/>
                <w:szCs w:val="17"/>
              </w:rPr>
              <w:t xml:space="preserve">Invoice is queued/forwarded to payment processing integration</w:t>
            </w:r>
          </w:p>
        </w:tc>
      </w:tr>
      <w:tr>
        <w:tc>
          <w:tcPr>
            <w:tcW w:type="dxa" w:w="2000"/>
            <w:tcBorders>
              <w:top w:val="single" w:color="94A3B8" w:sz="4"/>
              <w:left w:val="single" w:color="94A3B8" w:sz="4"/>
              <w:bottom w:val="single" w:color="94A3B8" w:sz="4"/>
              <w:right w:val="single" w:color="94A3B8" w:sz="4"/>
            </w:tcBorders>
            <w:shd w:fill="0D9488"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Data</w:t>
            </w:r>
          </w:p>
        </w:tc>
        <w:tc>
          <w:tcPr>
            <w:tcW w:type="dxa" w:w="7360"/>
            <w:tcBorders>
              <w:top w:val="single" w:color="94A3B8" w:sz="4"/>
              <w:left w:val="single" w:color="94A3B8" w:sz="4"/>
              <w:bottom w:val="single" w:color="94A3B8" w:sz="4"/>
              <w:right w:val="single" w:color="94A3B8" w:sz="4"/>
            </w:tcBorders>
            <w:shd w:fill="F0FDFA" w:color="auto" w:val="clear"/>
            <w:tcMar>
              <w:top w:type="dxa" w:w="80"/>
              <w:left w:type="dxa" w:w="120"/>
              <w:bottom w:type="dxa" w:w="80"/>
              <w:right w:type="dxa" w:w="120"/>
            </w:tcMar>
            <w:vAlign w:val="top"/>
          </w:tcPr>
          <w:p>
            <w:pPr>
              <w:spacing w:after="40"/>
            </w:pPr>
            <w:r>
              <w:rPr>
                <w:rFonts w:ascii="Arial" w:cs="Arial" w:eastAsia="Arial" w:hAnsi="Arial"/>
                <w:b w:val="false"/>
                <w:bCs w:val="false"/>
                <w:color w:val="475569"/>
                <w:sz w:val="16"/>
                <w:szCs w:val="16"/>
              </w:rPr>
              <w:t xml:space="preserve">AP User: ap_reviewer@company.com / AP_Pass@1234!</w:t>
            </w:r>
          </w:p>
          <w:p>
            <w:pPr>
              <w:spacing w:after="40"/>
            </w:pPr>
            <w:r>
              <w:rPr>
                <w:rFonts w:ascii="Arial" w:cs="Arial" w:eastAsia="Arial" w:hAnsi="Arial"/>
                <w:b w:val="false"/>
                <w:bCs w:val="false"/>
                <w:color w:val="475569"/>
                <w:sz w:val="16"/>
                <w:szCs w:val="16"/>
              </w:rPr>
              <w:t xml:space="preserve">Invoice: INV-TC-004-001 (Submitted status, ₹75,000)</w:t>
            </w:r>
          </w:p>
          <w:p>
            <w:pPr>
              <w:spacing w:after="40"/>
            </w:pPr>
            <w:r>
              <w:rPr>
                <w:rFonts w:ascii="Arial" w:cs="Arial" w:eastAsia="Arial" w:hAnsi="Arial"/>
                <w:b w:val="false"/>
                <w:bCs w:val="false"/>
                <w:color w:val="475569"/>
                <w:sz w:val="16"/>
                <w:szCs w:val="16"/>
              </w:rPr>
              <w:t xml:space="preserve">PO: PO-2024-1001</w:t>
            </w:r>
          </w:p>
        </w:tc>
      </w:tr>
      <w:tr>
        <w:tc>
          <w:tcPr>
            <w:tcW w:type="dxa" w:w="20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475569"/>
                <w:sz w:val="18"/>
                <w:szCs w:val="18"/>
              </w:rPr>
              <w:t xml:space="preserve">Status</w:t>
            </w:r>
          </w:p>
        </w:tc>
        <w:tc>
          <w:tcPr>
            <w:tcW w:type="dxa" w:w="3080"/>
            <w:tcBorders>
              <w:top w:val="single" w:color="94A3B8" w:sz="4"/>
              <w:left w:val="single" w:color="94A3B8" w:sz="4"/>
              <w:bottom w:val="single" w:color="94A3B8" w:sz="4"/>
              <w:right w:val="single" w:color="94A3B8" w:sz="4"/>
            </w:tcBorders>
            <w:shd w:fill="FFFBEB" w:color="auto" w:val="clear"/>
            <w:tcMar>
              <w:top w:type="dxa" w:w="80"/>
              <w:left w:type="dxa" w:w="120"/>
              <w:bottom w:type="dxa" w:w="80"/>
              <w:right w:type="dxa" w:w="120"/>
            </w:tcMar>
            <w:vAlign w:val="top"/>
          </w:tcPr>
          <w:p>
            <w:pPr>
              <w:jc w:val="left"/>
            </w:pPr>
            <w:r>
              <w:rPr>
                <w:rFonts w:ascii="Arial" w:cs="Arial" w:eastAsia="Arial" w:hAnsi="Arial"/>
                <w:b/>
                <w:bCs/>
                <w:color w:val="D97706"/>
                <w:sz w:val="18"/>
                <w:szCs w:val="18"/>
              </w:rPr>
              <w:t xml:space="preserve">Not Executed</w:t>
            </w:r>
          </w:p>
        </w:tc>
        <w:tc>
          <w:tcPr>
            <w:tcW w:type="dxa" w:w="15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475569"/>
                <w:sz w:val="18"/>
                <w:szCs w:val="18"/>
              </w:rPr>
              <w:t xml:space="preserve">Executed By</w:t>
            </w:r>
          </w:p>
        </w:tc>
        <w:tc>
          <w:tcPr>
            <w:tcW w:type="dxa" w:w="278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94A3B8"/>
                <w:sz w:val="18"/>
                <w:szCs w:val="18"/>
              </w:rPr>
              <w:t xml:space="preser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80"/>
        <w:gridCol w:w="1500"/>
        <w:gridCol w:w="2780"/>
      </w:tblGrid>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Case ID</w:t>
            </w:r>
          </w:p>
        </w:tc>
        <w:tc>
          <w:tcPr>
            <w:tcW w:type="dxa" w:w="3080"/>
            <w:tcBorders>
              <w:top w:val="single" w:color="94A3B8" w:sz="4"/>
              <w:left w:val="single" w:color="94A3B8" w:sz="4"/>
              <w:bottom w:val="single" w:color="94A3B8" w:sz="4"/>
              <w:right w:val="single" w:color="94A3B8" w:sz="4"/>
            </w:tcBorders>
            <w:shd w:fill="EFF6FF" w:color="auto" w:val="clear"/>
            <w:tcMar>
              <w:top w:type="dxa" w:w="80"/>
              <w:left w:type="dxa" w:w="120"/>
              <w:bottom w:type="dxa" w:w="80"/>
              <w:right w:type="dxa" w:w="120"/>
            </w:tcMar>
            <w:vAlign w:val="top"/>
          </w:tcPr>
          <w:p>
            <w:pPr>
              <w:jc w:val="left"/>
            </w:pPr>
            <w:r>
              <w:rPr>
                <w:rFonts w:ascii="Arial" w:cs="Arial" w:eastAsia="Arial" w:hAnsi="Arial"/>
                <w:b/>
                <w:bCs/>
                <w:color w:val="1B3A5C"/>
                <w:sz w:val="18"/>
                <w:szCs w:val="18"/>
              </w:rPr>
              <w:t xml:space="preserve">TC-008</w:t>
            </w:r>
          </w:p>
        </w:tc>
        <w:tc>
          <w:tcPr>
            <w:tcW w:type="dxa" w:w="15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Req ID</w:t>
            </w:r>
          </w:p>
        </w:tc>
        <w:tc>
          <w:tcPr>
            <w:tcW w:type="dxa" w:w="2780"/>
            <w:tcBorders>
              <w:top w:val="single" w:color="94A3B8" w:sz="4"/>
              <w:left w:val="single" w:color="94A3B8" w:sz="4"/>
              <w:bottom w:val="single" w:color="94A3B8" w:sz="4"/>
              <w:right w:val="single" w:color="94A3B8" w:sz="4"/>
            </w:tcBorders>
            <w:shd w:fill="EFF6FF" w:color="auto" w:val="clear"/>
            <w:tcMar>
              <w:top w:type="dxa" w:w="80"/>
              <w:left w:type="dxa" w:w="120"/>
              <w:bottom w:type="dxa" w:w="80"/>
              <w:right w:type="dxa" w:w="120"/>
            </w:tcMar>
            <w:vAlign w:val="top"/>
          </w:tcPr>
          <w:p>
            <w:pPr>
              <w:jc w:val="left"/>
            </w:pPr>
            <w:r>
              <w:rPr>
                <w:rFonts w:ascii="Arial" w:cs="Arial" w:eastAsia="Arial" w:hAnsi="Arial"/>
                <w:b/>
                <w:bCs/>
                <w:color w:val="2563EB"/>
                <w:sz w:val="18"/>
                <w:szCs w:val="18"/>
              </w:rPr>
              <w:t xml:space="preserve">REQ-03</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Scenario</w:t>
            </w:r>
          </w:p>
        </w:tc>
        <w:tc>
          <w:tcPr>
            <w:tcW w:type="dxa" w:w="308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TS-015 — AP Invoice Rejection with Mandatory Reason</w:t>
            </w:r>
          </w:p>
        </w:tc>
        <w:tc>
          <w:tcPr>
            <w:tcW w:type="dxa" w:w="15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Type</w:t>
            </w:r>
          </w:p>
        </w:tc>
        <w:tc>
          <w:tcPr>
            <w:tcW w:type="dxa" w:w="278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8"/>
                <w:szCs w:val="18"/>
              </w:rPr>
              <w:t xml:space="preserve">Functional — UI + Workflow + Notification</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Title</w:t>
            </w:r>
          </w:p>
        </w:tc>
        <w:tc>
          <w:tcPr>
            <w:tcW w:type="dxa" w:w="73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B3A5C"/>
                <w:sz w:val="18"/>
                <w:szCs w:val="18"/>
              </w:rPr>
              <w:t xml:space="preserve">AP Reviewer can reject an invoice and must provide a reason; vendor is notified with the reason</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Priority</w:t>
            </w:r>
          </w:p>
        </w:tc>
        <w:tc>
          <w:tcPr>
            <w:tcW w:type="dxa" w:w="3080"/>
            <w:tcBorders>
              <w:top w:val="single" w:color="94A3B8" w:sz="4"/>
              <w:left w:val="single" w:color="94A3B8" w:sz="4"/>
              <w:bottom w:val="single" w:color="94A3B8" w:sz="4"/>
              <w:right w:val="single" w:color="94A3B8" w:sz="4"/>
            </w:tcBorders>
            <w:shd w:fill="FEF2F2" w:color="auto" w:val="clear"/>
            <w:tcMar>
              <w:top w:type="dxa" w:w="80"/>
              <w:left w:type="dxa" w:w="120"/>
              <w:bottom w:type="dxa" w:w="80"/>
              <w:right w:type="dxa" w:w="120"/>
            </w:tcMar>
          </w:tcPr>
          <w:p>
            <w:r>
              <w:rPr>
                <w:rFonts w:ascii="Arial" w:cs="Arial" w:eastAsia="Arial" w:hAnsi="Arial"/>
                <w:b/>
                <w:bCs/>
                <w:color w:val="DC2626"/>
                <w:sz w:val="18"/>
                <w:szCs w:val="18"/>
              </w:rPr>
              <w:t xml:space="preserve">CRITICAL</w:t>
            </w:r>
          </w:p>
        </w:tc>
        <w:tc>
          <w:tcPr>
            <w:tcW w:type="dxa" w:w="15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Positive/Negative</w:t>
            </w:r>
          </w:p>
        </w:tc>
        <w:tc>
          <w:tcPr>
            <w:tcW w:type="dxa" w:w="2780"/>
            <w:tcBorders>
              <w:top w:val="single" w:color="94A3B8" w:sz="4"/>
              <w:left w:val="single" w:color="94A3B8" w:sz="4"/>
              <w:bottom w:val="single" w:color="94A3B8" w:sz="4"/>
              <w:right w:val="single" w:color="94A3B8" w:sz="4"/>
            </w:tcBorders>
            <w:shd w:fill="FEF2F2" w:color="auto" w:val="clear"/>
            <w:tcMar>
              <w:top w:type="dxa" w:w="80"/>
              <w:left w:type="dxa" w:w="120"/>
              <w:bottom w:type="dxa" w:w="80"/>
              <w:right w:type="dxa" w:w="120"/>
            </w:tcMar>
          </w:tcPr>
          <w:p>
            <w:r>
              <w:rPr>
                <w:rFonts w:ascii="Arial" w:cs="Arial" w:eastAsia="Arial" w:hAnsi="Arial"/>
                <w:b/>
                <w:bCs/>
                <w:color w:val="DC2626"/>
                <w:sz w:val="18"/>
                <w:szCs w:val="18"/>
              </w:rPr>
              <w:t xml:space="preserve">NEGATIVE</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Preconditions</w:t>
            </w:r>
          </w:p>
        </w:tc>
        <w:tc>
          <w:tcPr>
            <w:tcW w:type="dxa" w:w="73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spacing w:after="50"/>
            </w:pPr>
            <w:r>
              <w:rPr>
                <w:rFonts w:ascii="Arial" w:cs="Arial" w:eastAsia="Arial" w:hAnsi="Arial"/>
                <w:b w:val="false"/>
                <w:bCs w:val="false"/>
                <w:color w:val="1E293B"/>
                <w:sz w:val="17"/>
                <w:szCs w:val="17"/>
              </w:rPr>
              <w:t xml:space="preserve">AP Reviewer is logged in</w:t>
            </w:r>
          </w:p>
          <w:p>
            <w:pPr>
              <w:spacing w:after="50"/>
            </w:pPr>
            <w:r>
              <w:rPr>
                <w:rFonts w:ascii="Arial" w:cs="Arial" w:eastAsia="Arial" w:hAnsi="Arial"/>
                <w:b w:val="false"/>
                <w:bCs w:val="false"/>
                <w:color w:val="1E293B"/>
                <w:sz w:val="17"/>
                <w:szCs w:val="17"/>
              </w:rPr>
              <w:t xml:space="preserve">Invoice INV-TEST-008 is in 'Submitted' status</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Steps</w:t>
            </w:r>
          </w:p>
        </w:tc>
        <w:tc>
          <w:tcPr>
            <w:tcW w:type="dxa" w:w="73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spacing w:after="50"/>
            </w:pPr>
            <w:r>
              <w:rPr>
                <w:rFonts w:ascii="Arial" w:cs="Arial" w:eastAsia="Arial" w:hAnsi="Arial"/>
                <w:color w:val="1E293B"/>
                <w:sz w:val="17"/>
                <w:szCs w:val="17"/>
              </w:rPr>
              <w:t xml:space="preserve">1. Navigate to AP Dashboard → Pending Invoices</w:t>
            </w:r>
          </w:p>
          <w:p>
            <w:pPr>
              <w:spacing w:after="50"/>
            </w:pPr>
            <w:r>
              <w:rPr>
                <w:rFonts w:ascii="Arial" w:cs="Arial" w:eastAsia="Arial" w:hAnsi="Arial"/>
                <w:color w:val="1E293B"/>
                <w:sz w:val="17"/>
                <w:szCs w:val="17"/>
              </w:rPr>
              <w:t xml:space="preserve">2. Open invoice INV-TEST-008</w:t>
            </w:r>
          </w:p>
          <w:p>
            <w:pPr>
              <w:spacing w:after="50"/>
            </w:pPr>
            <w:r>
              <w:rPr>
                <w:rFonts w:ascii="Arial" w:cs="Arial" w:eastAsia="Arial" w:hAnsi="Arial"/>
                <w:color w:val="1E293B"/>
                <w:sz w:val="17"/>
                <w:szCs w:val="17"/>
              </w:rPr>
              <w:t xml:space="preserve">3. Click 'Reject Invoice'</w:t>
            </w:r>
          </w:p>
          <w:p>
            <w:pPr>
              <w:spacing w:after="50"/>
            </w:pPr>
            <w:r>
              <w:rPr>
                <w:rFonts w:ascii="Arial" w:cs="Arial" w:eastAsia="Arial" w:hAnsi="Arial"/>
                <w:color w:val="1E293B"/>
                <w:sz w:val="17"/>
                <w:szCs w:val="17"/>
              </w:rPr>
              <w:t xml:space="preserve">4. Observe the rejection dialog — attempt to submit with NO reason (leave reason blank)</w:t>
            </w:r>
          </w:p>
          <w:p>
            <w:pPr>
              <w:spacing w:after="50"/>
            </w:pPr>
            <w:r>
              <w:rPr>
                <w:rFonts w:ascii="Arial" w:cs="Arial" w:eastAsia="Arial" w:hAnsi="Arial"/>
                <w:color w:val="1E293B"/>
                <w:sz w:val="17"/>
                <w:szCs w:val="17"/>
              </w:rPr>
              <w:t xml:space="preserve">5. Observe system validation</w:t>
            </w:r>
          </w:p>
          <w:p>
            <w:pPr>
              <w:spacing w:after="50"/>
            </w:pPr>
            <w:r>
              <w:rPr>
                <w:rFonts w:ascii="Arial" w:cs="Arial" w:eastAsia="Arial" w:hAnsi="Arial"/>
                <w:color w:val="1E293B"/>
                <w:sz w:val="17"/>
                <w:szCs w:val="17"/>
              </w:rPr>
              <w:t xml:space="preserve">6. Select rejection reason: 'Incorrect invoice amount' (or enter free text)</w:t>
            </w:r>
          </w:p>
          <w:p>
            <w:pPr>
              <w:spacing w:after="50"/>
            </w:pPr>
            <w:r>
              <w:rPr>
                <w:rFonts w:ascii="Arial" w:cs="Arial" w:eastAsia="Arial" w:hAnsi="Arial"/>
                <w:color w:val="1E293B"/>
                <w:sz w:val="17"/>
                <w:szCs w:val="17"/>
              </w:rPr>
              <w:t xml:space="preserve">7. Click 'Confirm Rejection'</w:t>
            </w:r>
          </w:p>
        </w:tc>
      </w:tr>
      <w:tr>
        <w:tc>
          <w:tcPr>
            <w:tcW w:type="dxa" w:w="2000"/>
            <w:tcBorders>
              <w:top w:val="single" w:color="94A3B8" w:sz="4"/>
              <w:left w:val="single" w:color="94A3B8" w:sz="4"/>
              <w:bottom w:val="single" w:color="94A3B8" w:sz="4"/>
              <w:right w:val="single" w:color="94A3B8" w:sz="4"/>
            </w:tcBorders>
            <w:shd w:fill="16A34A"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Expected Result</w:t>
            </w:r>
          </w:p>
        </w:tc>
        <w:tc>
          <w:tcPr>
            <w:tcW w:type="dxa" w:w="7360"/>
            <w:tcBorders>
              <w:top w:val="single" w:color="94A3B8" w:sz="4"/>
              <w:left w:val="single" w:color="94A3B8" w:sz="4"/>
              <w:bottom w:val="single" w:color="94A3B8" w:sz="4"/>
              <w:right w:val="single" w:color="94A3B8" w:sz="4"/>
            </w:tcBorders>
            <w:shd w:fill="F0FDF4" w:color="auto" w:val="clear"/>
            <w:tcMar>
              <w:top w:type="dxa" w:w="80"/>
              <w:left w:type="dxa" w:w="120"/>
              <w:bottom w:type="dxa" w:w="80"/>
              <w:right w:type="dxa" w:w="120"/>
            </w:tcMar>
            <w:vAlign w:val="top"/>
          </w:tcPr>
          <w:p>
            <w:pPr>
              <w:spacing w:after="50"/>
            </w:pPr>
            <w:r>
              <w:rPr>
                <w:rFonts w:ascii="Arial" w:cs="Arial" w:eastAsia="Arial" w:hAnsi="Arial"/>
                <w:b w:val="false"/>
                <w:bCs w:val="false"/>
                <w:color w:val="1E293B"/>
                <w:sz w:val="17"/>
                <w:szCs w:val="17"/>
              </w:rPr>
              <w:t xml:space="preserve">Step 4: Rejection cannot proceed without a reason — error shown: 'Rejection reason is required'</w:t>
            </w:r>
          </w:p>
          <w:p>
            <w:pPr>
              <w:spacing w:after="50"/>
            </w:pPr>
            <w:r>
              <w:rPr>
                <w:rFonts w:ascii="Arial" w:cs="Arial" w:eastAsia="Arial" w:hAnsi="Arial"/>
                <w:b w:val="false"/>
                <w:bCs w:val="false"/>
                <w:color w:val="1E293B"/>
                <w:sz w:val="17"/>
                <w:szCs w:val="17"/>
              </w:rPr>
              <w:t xml:space="preserve">Step 6: Invoice status changes to 'Rejected'</w:t>
            </w:r>
          </w:p>
          <w:p>
            <w:pPr>
              <w:spacing w:after="50"/>
            </w:pPr>
            <w:r>
              <w:rPr>
                <w:rFonts w:ascii="Arial" w:cs="Arial" w:eastAsia="Arial" w:hAnsi="Arial"/>
                <w:b w:val="false"/>
                <w:bCs w:val="false"/>
                <w:color w:val="1E293B"/>
                <w:sz w:val="17"/>
                <w:szCs w:val="17"/>
              </w:rPr>
              <w:t xml:space="preserve">Audit log entry created for rejection with reason captured</w:t>
            </w:r>
          </w:p>
          <w:p>
            <w:pPr>
              <w:spacing w:after="50"/>
            </w:pPr>
            <w:r>
              <w:rPr>
                <w:rFonts w:ascii="Arial" w:cs="Arial" w:eastAsia="Arial" w:hAnsi="Arial"/>
                <w:b w:val="false"/>
                <w:bCs w:val="false"/>
                <w:color w:val="1E293B"/>
                <w:sz w:val="17"/>
                <w:szCs w:val="17"/>
              </w:rPr>
              <w:t xml:space="preserve">Vendor receives rejection email containing: invoice number, rejection reason, AP contact</w:t>
            </w:r>
          </w:p>
          <w:p>
            <w:pPr>
              <w:spacing w:after="50"/>
            </w:pPr>
            <w:r>
              <w:rPr>
                <w:rFonts w:ascii="Arial" w:cs="Arial" w:eastAsia="Arial" w:hAnsi="Arial"/>
                <w:b w:val="false"/>
                <w:bCs w:val="false"/>
                <w:color w:val="1E293B"/>
                <w:sz w:val="17"/>
                <w:szCs w:val="17"/>
              </w:rPr>
              <w:t xml:space="preserve">Invoice removed from AP pending queue and moved to Rejected view</w:t>
            </w:r>
          </w:p>
        </w:tc>
      </w:tr>
      <w:tr>
        <w:tc>
          <w:tcPr>
            <w:tcW w:type="dxa" w:w="2000"/>
            <w:tcBorders>
              <w:top w:val="single" w:color="94A3B8" w:sz="4"/>
              <w:left w:val="single" w:color="94A3B8" w:sz="4"/>
              <w:bottom w:val="single" w:color="94A3B8" w:sz="4"/>
              <w:right w:val="single" w:color="94A3B8" w:sz="4"/>
            </w:tcBorders>
            <w:shd w:fill="0D9488"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Data</w:t>
            </w:r>
          </w:p>
        </w:tc>
        <w:tc>
          <w:tcPr>
            <w:tcW w:type="dxa" w:w="7360"/>
            <w:tcBorders>
              <w:top w:val="single" w:color="94A3B8" w:sz="4"/>
              <w:left w:val="single" w:color="94A3B8" w:sz="4"/>
              <w:bottom w:val="single" w:color="94A3B8" w:sz="4"/>
              <w:right w:val="single" w:color="94A3B8" w:sz="4"/>
            </w:tcBorders>
            <w:shd w:fill="F0FDFA" w:color="auto" w:val="clear"/>
            <w:tcMar>
              <w:top w:type="dxa" w:w="80"/>
              <w:left w:type="dxa" w:w="120"/>
              <w:bottom w:type="dxa" w:w="80"/>
              <w:right w:type="dxa" w:w="120"/>
            </w:tcMar>
            <w:vAlign w:val="top"/>
          </w:tcPr>
          <w:p>
            <w:pPr>
              <w:spacing w:after="40"/>
            </w:pPr>
            <w:r>
              <w:rPr>
                <w:rFonts w:ascii="Arial" w:cs="Arial" w:eastAsia="Arial" w:hAnsi="Arial"/>
                <w:b w:val="false"/>
                <w:bCs w:val="false"/>
                <w:color w:val="475569"/>
                <w:sz w:val="16"/>
                <w:szCs w:val="16"/>
              </w:rPr>
              <w:t xml:space="preserve">AP User: ap_reviewer@company.com</w:t>
            </w:r>
          </w:p>
          <w:p>
            <w:pPr>
              <w:spacing w:after="40"/>
            </w:pPr>
            <w:r>
              <w:rPr>
                <w:rFonts w:ascii="Arial" w:cs="Arial" w:eastAsia="Arial" w:hAnsi="Arial"/>
                <w:b w:val="false"/>
                <w:bCs w:val="false"/>
                <w:color w:val="475569"/>
                <w:sz w:val="16"/>
                <w:szCs w:val="16"/>
              </w:rPr>
              <w:t xml:space="preserve">Invoice: INV-TEST-008 (Submitted)</w:t>
            </w:r>
          </w:p>
          <w:p>
            <w:pPr>
              <w:spacing w:after="40"/>
            </w:pPr>
            <w:r>
              <w:rPr>
                <w:rFonts w:ascii="Arial" w:cs="Arial" w:eastAsia="Arial" w:hAnsi="Arial"/>
                <w:b w:val="false"/>
                <w:bCs w:val="false"/>
                <w:color w:val="475569"/>
                <w:sz w:val="16"/>
                <w:szCs w:val="16"/>
              </w:rPr>
              <w:t xml:space="preserve">Rejection reason tested blank (negative), then: 'Incorrect invoice amount'</w:t>
            </w:r>
          </w:p>
        </w:tc>
      </w:tr>
      <w:tr>
        <w:tc>
          <w:tcPr>
            <w:tcW w:type="dxa" w:w="20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475569"/>
                <w:sz w:val="18"/>
                <w:szCs w:val="18"/>
              </w:rPr>
              <w:t xml:space="preserve">Status</w:t>
            </w:r>
          </w:p>
        </w:tc>
        <w:tc>
          <w:tcPr>
            <w:tcW w:type="dxa" w:w="3080"/>
            <w:tcBorders>
              <w:top w:val="single" w:color="94A3B8" w:sz="4"/>
              <w:left w:val="single" w:color="94A3B8" w:sz="4"/>
              <w:bottom w:val="single" w:color="94A3B8" w:sz="4"/>
              <w:right w:val="single" w:color="94A3B8" w:sz="4"/>
            </w:tcBorders>
            <w:shd w:fill="FFFBEB" w:color="auto" w:val="clear"/>
            <w:tcMar>
              <w:top w:type="dxa" w:w="80"/>
              <w:left w:type="dxa" w:w="120"/>
              <w:bottom w:type="dxa" w:w="80"/>
              <w:right w:type="dxa" w:w="120"/>
            </w:tcMar>
            <w:vAlign w:val="top"/>
          </w:tcPr>
          <w:p>
            <w:pPr>
              <w:jc w:val="left"/>
            </w:pPr>
            <w:r>
              <w:rPr>
                <w:rFonts w:ascii="Arial" w:cs="Arial" w:eastAsia="Arial" w:hAnsi="Arial"/>
                <w:b/>
                <w:bCs/>
                <w:color w:val="D97706"/>
                <w:sz w:val="18"/>
                <w:szCs w:val="18"/>
              </w:rPr>
              <w:t xml:space="preserve">Not Executed</w:t>
            </w:r>
          </w:p>
        </w:tc>
        <w:tc>
          <w:tcPr>
            <w:tcW w:type="dxa" w:w="15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475569"/>
                <w:sz w:val="18"/>
                <w:szCs w:val="18"/>
              </w:rPr>
              <w:t xml:space="preserve">Executed By</w:t>
            </w:r>
          </w:p>
        </w:tc>
        <w:tc>
          <w:tcPr>
            <w:tcW w:type="dxa" w:w="278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94A3B8"/>
                <w:sz w:val="18"/>
                <w:szCs w:val="18"/>
              </w:rPr>
              <w:t xml:space="preserve">—</w:t>
            </w:r>
          </w:p>
        </w:tc>
      </w:tr>
    </w:tbl>
    <w:p>
      <w:pPr>
        <w:spacing w:after="80"/>
      </w:pPr>
    </w:p>
    <w:p>
      <w:pPr>
        <w:pStyle w:val="Heading2"/>
        <w:spacing w:after="100" w:before="280"/>
      </w:pPr>
      <w:r>
        <w:rPr>
          <w:rFonts w:ascii="Arial" w:cs="Arial" w:eastAsia="Arial" w:hAnsi="Arial"/>
          <w:b/>
          <w:bCs/>
          <w:color w:val="2563EB"/>
          <w:sz w:val="28"/>
          <w:szCs w:val="28"/>
        </w:rPr>
        <w:t xml:space="preserve">4.4 Authorization &amp; Access Control (RBAC)</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80"/>
        <w:gridCol w:w="1500"/>
        <w:gridCol w:w="2780"/>
      </w:tblGrid>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Case ID</w:t>
            </w:r>
          </w:p>
        </w:tc>
        <w:tc>
          <w:tcPr>
            <w:tcW w:type="dxa" w:w="3080"/>
            <w:tcBorders>
              <w:top w:val="single" w:color="94A3B8" w:sz="4"/>
              <w:left w:val="single" w:color="94A3B8" w:sz="4"/>
              <w:bottom w:val="single" w:color="94A3B8" w:sz="4"/>
              <w:right w:val="single" w:color="94A3B8" w:sz="4"/>
            </w:tcBorders>
            <w:shd w:fill="EFF6FF" w:color="auto" w:val="clear"/>
            <w:tcMar>
              <w:top w:type="dxa" w:w="80"/>
              <w:left w:type="dxa" w:w="120"/>
              <w:bottom w:type="dxa" w:w="80"/>
              <w:right w:type="dxa" w:w="120"/>
            </w:tcMar>
            <w:vAlign w:val="top"/>
          </w:tcPr>
          <w:p>
            <w:pPr>
              <w:jc w:val="left"/>
            </w:pPr>
            <w:r>
              <w:rPr>
                <w:rFonts w:ascii="Arial" w:cs="Arial" w:eastAsia="Arial" w:hAnsi="Arial"/>
                <w:b/>
                <w:bCs/>
                <w:color w:val="1B3A5C"/>
                <w:sz w:val="18"/>
                <w:szCs w:val="18"/>
              </w:rPr>
              <w:t xml:space="preserve">TC-009</w:t>
            </w:r>
          </w:p>
        </w:tc>
        <w:tc>
          <w:tcPr>
            <w:tcW w:type="dxa" w:w="15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Req ID</w:t>
            </w:r>
          </w:p>
        </w:tc>
        <w:tc>
          <w:tcPr>
            <w:tcW w:type="dxa" w:w="2780"/>
            <w:tcBorders>
              <w:top w:val="single" w:color="94A3B8" w:sz="4"/>
              <w:left w:val="single" w:color="94A3B8" w:sz="4"/>
              <w:bottom w:val="single" w:color="94A3B8" w:sz="4"/>
              <w:right w:val="single" w:color="94A3B8" w:sz="4"/>
            </w:tcBorders>
            <w:shd w:fill="EFF6FF" w:color="auto" w:val="clear"/>
            <w:tcMar>
              <w:top w:type="dxa" w:w="80"/>
              <w:left w:type="dxa" w:w="120"/>
              <w:bottom w:type="dxa" w:w="80"/>
              <w:right w:type="dxa" w:w="120"/>
            </w:tcMar>
            <w:vAlign w:val="top"/>
          </w:tcPr>
          <w:p>
            <w:pPr>
              <w:jc w:val="left"/>
            </w:pPr>
            <w:r>
              <w:rPr>
                <w:rFonts w:ascii="Arial" w:cs="Arial" w:eastAsia="Arial" w:hAnsi="Arial"/>
                <w:b/>
                <w:bCs/>
                <w:color w:val="2563EB"/>
                <w:sz w:val="18"/>
                <w:szCs w:val="18"/>
              </w:rPr>
              <w:t xml:space="preserve">REQ-07</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Scenario</w:t>
            </w:r>
          </w:p>
        </w:tc>
        <w:tc>
          <w:tcPr>
            <w:tcW w:type="dxa" w:w="308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TS-026 — Vendor Cannot Access AP Approval Screens</w:t>
            </w:r>
          </w:p>
        </w:tc>
        <w:tc>
          <w:tcPr>
            <w:tcW w:type="dxa" w:w="15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Type</w:t>
            </w:r>
          </w:p>
        </w:tc>
        <w:tc>
          <w:tcPr>
            <w:tcW w:type="dxa" w:w="278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8"/>
                <w:szCs w:val="18"/>
              </w:rPr>
              <w:t xml:space="preserve">Security + Functional — RBAC</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Title</w:t>
            </w:r>
          </w:p>
        </w:tc>
        <w:tc>
          <w:tcPr>
            <w:tcW w:type="dxa" w:w="73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B3A5C"/>
                <w:sz w:val="18"/>
                <w:szCs w:val="18"/>
              </w:rPr>
              <w:t xml:space="preserve">A vendor user attempting to access AP-only URLs is denied access; no sensitive AP data is exposed</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Priority</w:t>
            </w:r>
          </w:p>
        </w:tc>
        <w:tc>
          <w:tcPr>
            <w:tcW w:type="dxa" w:w="3080"/>
            <w:tcBorders>
              <w:top w:val="single" w:color="94A3B8" w:sz="4"/>
              <w:left w:val="single" w:color="94A3B8" w:sz="4"/>
              <w:bottom w:val="single" w:color="94A3B8" w:sz="4"/>
              <w:right w:val="single" w:color="94A3B8" w:sz="4"/>
            </w:tcBorders>
            <w:shd w:fill="FEF2F2" w:color="auto" w:val="clear"/>
            <w:tcMar>
              <w:top w:type="dxa" w:w="80"/>
              <w:left w:type="dxa" w:w="120"/>
              <w:bottom w:type="dxa" w:w="80"/>
              <w:right w:type="dxa" w:w="120"/>
            </w:tcMar>
          </w:tcPr>
          <w:p>
            <w:r>
              <w:rPr>
                <w:rFonts w:ascii="Arial" w:cs="Arial" w:eastAsia="Arial" w:hAnsi="Arial"/>
                <w:b/>
                <w:bCs/>
                <w:color w:val="DC2626"/>
                <w:sz w:val="18"/>
                <w:szCs w:val="18"/>
              </w:rPr>
              <w:t xml:space="preserve">CRITICAL</w:t>
            </w:r>
          </w:p>
        </w:tc>
        <w:tc>
          <w:tcPr>
            <w:tcW w:type="dxa" w:w="15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Positive/Negative</w:t>
            </w:r>
          </w:p>
        </w:tc>
        <w:tc>
          <w:tcPr>
            <w:tcW w:type="dxa" w:w="2780"/>
            <w:tcBorders>
              <w:top w:val="single" w:color="94A3B8" w:sz="4"/>
              <w:left w:val="single" w:color="94A3B8" w:sz="4"/>
              <w:bottom w:val="single" w:color="94A3B8" w:sz="4"/>
              <w:right w:val="single" w:color="94A3B8" w:sz="4"/>
            </w:tcBorders>
            <w:shd w:fill="FEF2F2" w:color="auto" w:val="clear"/>
            <w:tcMar>
              <w:top w:type="dxa" w:w="80"/>
              <w:left w:type="dxa" w:w="120"/>
              <w:bottom w:type="dxa" w:w="80"/>
              <w:right w:type="dxa" w:w="120"/>
            </w:tcMar>
          </w:tcPr>
          <w:p>
            <w:r>
              <w:rPr>
                <w:rFonts w:ascii="Arial" w:cs="Arial" w:eastAsia="Arial" w:hAnsi="Arial"/>
                <w:b/>
                <w:bCs/>
                <w:color w:val="DC2626"/>
                <w:sz w:val="18"/>
                <w:szCs w:val="18"/>
              </w:rPr>
              <w:t xml:space="preserve">NEGATIVE</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Preconditions</w:t>
            </w:r>
          </w:p>
        </w:tc>
        <w:tc>
          <w:tcPr>
            <w:tcW w:type="dxa" w:w="73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spacing w:after="50"/>
            </w:pPr>
            <w:r>
              <w:rPr>
                <w:rFonts w:ascii="Arial" w:cs="Arial" w:eastAsia="Arial" w:hAnsi="Arial"/>
                <w:b w:val="false"/>
                <w:bCs w:val="false"/>
                <w:color w:val="1E293B"/>
                <w:sz w:val="17"/>
                <w:szCs w:val="17"/>
              </w:rPr>
              <w:t xml:space="preserve">Vendor user is logged in as vendor_test@testco.com</w:t>
            </w:r>
          </w:p>
          <w:p>
            <w:pPr>
              <w:spacing w:after="50"/>
            </w:pPr>
            <w:r>
              <w:rPr>
                <w:rFonts w:ascii="Arial" w:cs="Arial" w:eastAsia="Arial" w:hAnsi="Arial"/>
                <w:b w:val="false"/>
                <w:bCs w:val="false"/>
                <w:color w:val="1E293B"/>
                <w:sz w:val="17"/>
                <w:szCs w:val="17"/>
              </w:rPr>
              <w:t xml:space="preserve">AP approval URL is known: /ap/invoices/pending</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Steps</w:t>
            </w:r>
          </w:p>
        </w:tc>
        <w:tc>
          <w:tcPr>
            <w:tcW w:type="dxa" w:w="73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spacing w:after="50"/>
            </w:pPr>
            <w:r>
              <w:rPr>
                <w:rFonts w:ascii="Arial" w:cs="Arial" w:eastAsia="Arial" w:hAnsi="Arial"/>
                <w:color w:val="1E293B"/>
                <w:sz w:val="17"/>
                <w:szCs w:val="17"/>
              </w:rPr>
              <w:t xml:space="preserve">1. Log in as vendor_test@testco.com</w:t>
            </w:r>
          </w:p>
          <w:p>
            <w:pPr>
              <w:spacing w:after="50"/>
            </w:pPr>
            <w:r>
              <w:rPr>
                <w:rFonts w:ascii="Arial" w:cs="Arial" w:eastAsia="Arial" w:hAnsi="Arial"/>
                <w:color w:val="1E293B"/>
                <w:sz w:val="17"/>
                <w:szCs w:val="17"/>
              </w:rPr>
              <w:t xml:space="preserve">2. In the browser address bar, directly type: /ap/invoices/pending and press Enter</w:t>
            </w:r>
          </w:p>
          <w:p>
            <w:pPr>
              <w:spacing w:after="50"/>
            </w:pPr>
            <w:r>
              <w:rPr>
                <w:rFonts w:ascii="Arial" w:cs="Arial" w:eastAsia="Arial" w:hAnsi="Arial"/>
                <w:color w:val="1E293B"/>
                <w:sz w:val="17"/>
                <w:szCs w:val="17"/>
              </w:rPr>
              <w:t xml:space="preserve">3. Observe the response</w:t>
            </w:r>
          </w:p>
          <w:p>
            <w:pPr>
              <w:spacing w:after="50"/>
            </w:pPr>
            <w:r>
              <w:rPr>
                <w:rFonts w:ascii="Arial" w:cs="Arial" w:eastAsia="Arial" w:hAnsi="Arial"/>
                <w:color w:val="1E293B"/>
                <w:sz w:val="17"/>
                <w:szCs w:val="17"/>
              </w:rPr>
              <w:t xml:space="preserve">4. Also attempt via Postman: GET /api/v1/ap/invoices/pending with vendor JWT token</w:t>
            </w:r>
          </w:p>
        </w:tc>
      </w:tr>
      <w:tr>
        <w:tc>
          <w:tcPr>
            <w:tcW w:type="dxa" w:w="2000"/>
            <w:tcBorders>
              <w:top w:val="single" w:color="94A3B8" w:sz="4"/>
              <w:left w:val="single" w:color="94A3B8" w:sz="4"/>
              <w:bottom w:val="single" w:color="94A3B8" w:sz="4"/>
              <w:right w:val="single" w:color="94A3B8" w:sz="4"/>
            </w:tcBorders>
            <w:shd w:fill="16A34A"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Expected Result</w:t>
            </w:r>
          </w:p>
        </w:tc>
        <w:tc>
          <w:tcPr>
            <w:tcW w:type="dxa" w:w="7360"/>
            <w:tcBorders>
              <w:top w:val="single" w:color="94A3B8" w:sz="4"/>
              <w:left w:val="single" w:color="94A3B8" w:sz="4"/>
              <w:bottom w:val="single" w:color="94A3B8" w:sz="4"/>
              <w:right w:val="single" w:color="94A3B8" w:sz="4"/>
            </w:tcBorders>
            <w:shd w:fill="F0FDF4" w:color="auto" w:val="clear"/>
            <w:tcMar>
              <w:top w:type="dxa" w:w="80"/>
              <w:left w:type="dxa" w:w="120"/>
              <w:bottom w:type="dxa" w:w="80"/>
              <w:right w:type="dxa" w:w="120"/>
            </w:tcMar>
            <w:vAlign w:val="top"/>
          </w:tcPr>
          <w:p>
            <w:pPr>
              <w:spacing w:after="50"/>
            </w:pPr>
            <w:r>
              <w:rPr>
                <w:rFonts w:ascii="Arial" w:cs="Arial" w:eastAsia="Arial" w:hAnsi="Arial"/>
                <w:b w:val="false"/>
                <w:bCs w:val="false"/>
                <w:color w:val="1E293B"/>
                <w:sz w:val="17"/>
                <w:szCs w:val="17"/>
              </w:rPr>
              <w:t xml:space="preserve">UI: User is redirected to a 403 Forbidden page or the vendor dashboard with message: 'You do not have permission to access this page'</w:t>
            </w:r>
          </w:p>
          <w:p>
            <w:pPr>
              <w:spacing w:after="50"/>
            </w:pPr>
            <w:r>
              <w:rPr>
                <w:rFonts w:ascii="Arial" w:cs="Arial" w:eastAsia="Arial" w:hAnsi="Arial"/>
                <w:b w:val="false"/>
                <w:bCs w:val="false"/>
                <w:color w:val="1E293B"/>
                <w:sz w:val="17"/>
                <w:szCs w:val="17"/>
              </w:rPr>
              <w:t xml:space="preserve">API: HTTP 403 Forbidden returned with body: {"error": "Insufficient permissions"}</w:t>
            </w:r>
          </w:p>
          <w:p>
            <w:pPr>
              <w:spacing w:after="50"/>
            </w:pPr>
            <w:r>
              <w:rPr>
                <w:rFonts w:ascii="Arial" w:cs="Arial" w:eastAsia="Arial" w:hAnsi="Arial"/>
                <w:b w:val="false"/>
                <w:bCs w:val="false"/>
                <w:color w:val="1E293B"/>
                <w:sz w:val="17"/>
                <w:szCs w:val="17"/>
              </w:rPr>
              <w:t xml:space="preserve">No AP invoice data is returned in the API response</w:t>
            </w:r>
          </w:p>
          <w:p>
            <w:pPr>
              <w:spacing w:after="50"/>
            </w:pPr>
            <w:r>
              <w:rPr>
                <w:rFonts w:ascii="Arial" w:cs="Arial" w:eastAsia="Arial" w:hAnsi="Arial"/>
                <w:b w:val="false"/>
                <w:bCs w:val="false"/>
                <w:color w:val="1E293B"/>
                <w:sz w:val="17"/>
                <w:szCs w:val="17"/>
              </w:rPr>
              <w:t xml:space="preserve">Unauthorized access attempt is logged in the security audit log</w:t>
            </w:r>
          </w:p>
        </w:tc>
      </w:tr>
      <w:tr>
        <w:tc>
          <w:tcPr>
            <w:tcW w:type="dxa" w:w="2000"/>
            <w:tcBorders>
              <w:top w:val="single" w:color="94A3B8" w:sz="4"/>
              <w:left w:val="single" w:color="94A3B8" w:sz="4"/>
              <w:bottom w:val="single" w:color="94A3B8" w:sz="4"/>
              <w:right w:val="single" w:color="94A3B8" w:sz="4"/>
            </w:tcBorders>
            <w:shd w:fill="0D9488"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Data</w:t>
            </w:r>
          </w:p>
        </w:tc>
        <w:tc>
          <w:tcPr>
            <w:tcW w:type="dxa" w:w="7360"/>
            <w:tcBorders>
              <w:top w:val="single" w:color="94A3B8" w:sz="4"/>
              <w:left w:val="single" w:color="94A3B8" w:sz="4"/>
              <w:bottom w:val="single" w:color="94A3B8" w:sz="4"/>
              <w:right w:val="single" w:color="94A3B8" w:sz="4"/>
            </w:tcBorders>
            <w:shd w:fill="F0FDFA" w:color="auto" w:val="clear"/>
            <w:tcMar>
              <w:top w:type="dxa" w:w="80"/>
              <w:left w:type="dxa" w:w="120"/>
              <w:bottom w:type="dxa" w:w="80"/>
              <w:right w:type="dxa" w:w="120"/>
            </w:tcMar>
            <w:vAlign w:val="top"/>
          </w:tcPr>
          <w:p>
            <w:pPr>
              <w:spacing w:after="40"/>
            </w:pPr>
            <w:r>
              <w:rPr>
                <w:rFonts w:ascii="Arial" w:cs="Arial" w:eastAsia="Arial" w:hAnsi="Arial"/>
                <w:b w:val="false"/>
                <w:bCs w:val="false"/>
                <w:color w:val="475569"/>
                <w:sz w:val="16"/>
                <w:szCs w:val="16"/>
              </w:rPr>
              <w:t xml:space="preserve">Vendor user: vendor_test@testco.com</w:t>
            </w:r>
          </w:p>
          <w:p>
            <w:pPr>
              <w:spacing w:after="40"/>
            </w:pPr>
            <w:r>
              <w:rPr>
                <w:rFonts w:ascii="Arial" w:cs="Arial" w:eastAsia="Arial" w:hAnsi="Arial"/>
                <w:b w:val="false"/>
                <w:bCs w:val="false"/>
                <w:color w:val="475569"/>
                <w:sz w:val="16"/>
                <w:szCs w:val="16"/>
              </w:rPr>
              <w:t xml:space="preserve">Target URL: /ap/invoices/pending (AP-only)</w:t>
            </w:r>
          </w:p>
          <w:p>
            <w:pPr>
              <w:spacing w:after="40"/>
            </w:pPr>
            <w:r>
              <w:rPr>
                <w:rFonts w:ascii="Arial" w:cs="Arial" w:eastAsia="Arial" w:hAnsi="Arial"/>
                <w:b w:val="false"/>
                <w:bCs w:val="false"/>
                <w:color w:val="475569"/>
                <w:sz w:val="16"/>
                <w:szCs w:val="16"/>
              </w:rPr>
              <w:t xml:space="preserve">API endpoint: GET /api/v1/ap/invoices/pending</w:t>
            </w:r>
          </w:p>
          <w:p>
            <w:pPr>
              <w:spacing w:after="40"/>
            </w:pPr>
            <w:r>
              <w:rPr>
                <w:rFonts w:ascii="Arial" w:cs="Arial" w:eastAsia="Arial" w:hAnsi="Arial"/>
                <w:b w:val="false"/>
                <w:bCs w:val="false"/>
                <w:color w:val="475569"/>
                <w:sz w:val="16"/>
                <w:szCs w:val="16"/>
              </w:rPr>
              <w:t xml:space="preserve">Vendor JWT token used in Authorization header</w:t>
            </w:r>
          </w:p>
        </w:tc>
      </w:tr>
      <w:tr>
        <w:tc>
          <w:tcPr>
            <w:tcW w:type="dxa" w:w="20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475569"/>
                <w:sz w:val="18"/>
                <w:szCs w:val="18"/>
              </w:rPr>
              <w:t xml:space="preserve">Status</w:t>
            </w:r>
          </w:p>
        </w:tc>
        <w:tc>
          <w:tcPr>
            <w:tcW w:type="dxa" w:w="3080"/>
            <w:tcBorders>
              <w:top w:val="single" w:color="94A3B8" w:sz="4"/>
              <w:left w:val="single" w:color="94A3B8" w:sz="4"/>
              <w:bottom w:val="single" w:color="94A3B8" w:sz="4"/>
              <w:right w:val="single" w:color="94A3B8" w:sz="4"/>
            </w:tcBorders>
            <w:shd w:fill="FFFBEB" w:color="auto" w:val="clear"/>
            <w:tcMar>
              <w:top w:type="dxa" w:w="80"/>
              <w:left w:type="dxa" w:w="120"/>
              <w:bottom w:type="dxa" w:w="80"/>
              <w:right w:type="dxa" w:w="120"/>
            </w:tcMar>
            <w:vAlign w:val="top"/>
          </w:tcPr>
          <w:p>
            <w:pPr>
              <w:jc w:val="left"/>
            </w:pPr>
            <w:r>
              <w:rPr>
                <w:rFonts w:ascii="Arial" w:cs="Arial" w:eastAsia="Arial" w:hAnsi="Arial"/>
                <w:b/>
                <w:bCs/>
                <w:color w:val="D97706"/>
                <w:sz w:val="18"/>
                <w:szCs w:val="18"/>
              </w:rPr>
              <w:t xml:space="preserve">Not Executed</w:t>
            </w:r>
          </w:p>
        </w:tc>
        <w:tc>
          <w:tcPr>
            <w:tcW w:type="dxa" w:w="15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475569"/>
                <w:sz w:val="18"/>
                <w:szCs w:val="18"/>
              </w:rPr>
              <w:t xml:space="preserve">Executed By</w:t>
            </w:r>
          </w:p>
        </w:tc>
        <w:tc>
          <w:tcPr>
            <w:tcW w:type="dxa" w:w="278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94A3B8"/>
                <w:sz w:val="18"/>
                <w:szCs w:val="18"/>
              </w:rPr>
              <w:t xml:space="preserve">—</w:t>
            </w:r>
          </w:p>
        </w:tc>
      </w:tr>
    </w:tbl>
    <w:p>
      <w:pPr>
        <w:spacing w:after="80"/>
      </w:pPr>
    </w:p>
    <w:p>
      <w:pPr>
        <w:pStyle w:val="Heading2"/>
        <w:spacing w:after="100" w:before="280"/>
      </w:pPr>
      <w:r>
        <w:rPr>
          <w:rFonts w:ascii="Arial" w:cs="Arial" w:eastAsia="Arial" w:hAnsi="Arial"/>
          <w:b/>
          <w:bCs/>
          <w:color w:val="2563EB"/>
          <w:sz w:val="28"/>
          <w:szCs w:val="28"/>
        </w:rPr>
        <w:t xml:space="preserve">4.5 Boundary Value Analysis — File Upload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80"/>
        <w:gridCol w:w="1500"/>
        <w:gridCol w:w="2780"/>
      </w:tblGrid>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Case ID</w:t>
            </w:r>
          </w:p>
        </w:tc>
        <w:tc>
          <w:tcPr>
            <w:tcW w:type="dxa" w:w="3080"/>
            <w:tcBorders>
              <w:top w:val="single" w:color="94A3B8" w:sz="4"/>
              <w:left w:val="single" w:color="94A3B8" w:sz="4"/>
              <w:bottom w:val="single" w:color="94A3B8" w:sz="4"/>
              <w:right w:val="single" w:color="94A3B8" w:sz="4"/>
            </w:tcBorders>
            <w:shd w:fill="EFF6FF" w:color="auto" w:val="clear"/>
            <w:tcMar>
              <w:top w:type="dxa" w:w="80"/>
              <w:left w:type="dxa" w:w="120"/>
              <w:bottom w:type="dxa" w:w="80"/>
              <w:right w:type="dxa" w:w="120"/>
            </w:tcMar>
            <w:vAlign w:val="top"/>
          </w:tcPr>
          <w:p>
            <w:pPr>
              <w:jc w:val="left"/>
            </w:pPr>
            <w:r>
              <w:rPr>
                <w:rFonts w:ascii="Arial" w:cs="Arial" w:eastAsia="Arial" w:hAnsi="Arial"/>
                <w:b/>
                <w:bCs/>
                <w:color w:val="1B3A5C"/>
                <w:sz w:val="18"/>
                <w:szCs w:val="18"/>
              </w:rPr>
              <w:t xml:space="preserve">TC-010</w:t>
            </w:r>
          </w:p>
        </w:tc>
        <w:tc>
          <w:tcPr>
            <w:tcW w:type="dxa" w:w="15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Req ID</w:t>
            </w:r>
          </w:p>
        </w:tc>
        <w:tc>
          <w:tcPr>
            <w:tcW w:type="dxa" w:w="2780"/>
            <w:tcBorders>
              <w:top w:val="single" w:color="94A3B8" w:sz="4"/>
              <w:left w:val="single" w:color="94A3B8" w:sz="4"/>
              <w:bottom w:val="single" w:color="94A3B8" w:sz="4"/>
              <w:right w:val="single" w:color="94A3B8" w:sz="4"/>
            </w:tcBorders>
            <w:shd w:fill="EFF6FF" w:color="auto" w:val="clear"/>
            <w:tcMar>
              <w:top w:type="dxa" w:w="80"/>
              <w:left w:type="dxa" w:w="120"/>
              <w:bottom w:type="dxa" w:w="80"/>
              <w:right w:type="dxa" w:w="120"/>
            </w:tcMar>
            <w:vAlign w:val="top"/>
          </w:tcPr>
          <w:p>
            <w:pPr>
              <w:jc w:val="left"/>
            </w:pPr>
            <w:r>
              <w:rPr>
                <w:rFonts w:ascii="Arial" w:cs="Arial" w:eastAsia="Arial" w:hAnsi="Arial"/>
                <w:b/>
                <w:bCs/>
                <w:color w:val="2563EB"/>
                <w:sz w:val="18"/>
                <w:szCs w:val="18"/>
              </w:rPr>
              <w:t xml:space="preserve">REQ-02</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Scenario</w:t>
            </w:r>
          </w:p>
        </w:tc>
        <w:tc>
          <w:tcPr>
            <w:tcW w:type="dxa" w:w="308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TS-007/008 — File Upload Boundary Value Analysis</w:t>
            </w:r>
          </w:p>
        </w:tc>
        <w:tc>
          <w:tcPr>
            <w:tcW w:type="dxa" w:w="15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Type</w:t>
            </w:r>
          </w:p>
        </w:tc>
        <w:tc>
          <w:tcPr>
            <w:tcW w:type="dxa" w:w="278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8"/>
                <w:szCs w:val="18"/>
              </w:rPr>
              <w:t xml:space="preserve">Functional — Boundary Value Analysis</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Title</w:t>
            </w:r>
          </w:p>
        </w:tc>
        <w:tc>
          <w:tcPr>
            <w:tcW w:type="dxa" w:w="73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B3A5C"/>
                <w:sz w:val="18"/>
                <w:szCs w:val="18"/>
              </w:rPr>
              <w:t xml:space="preserve">System correctly enforces the maximum file size limit at boundary values</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Priority</w:t>
            </w:r>
          </w:p>
        </w:tc>
        <w:tc>
          <w:tcPr>
            <w:tcW w:type="dxa" w:w="3080"/>
            <w:tcBorders>
              <w:top w:val="single" w:color="94A3B8" w:sz="4"/>
              <w:left w:val="single" w:color="94A3B8" w:sz="4"/>
              <w:bottom w:val="single" w:color="94A3B8" w:sz="4"/>
              <w:right w:val="single" w:color="94A3B8" w:sz="4"/>
            </w:tcBorders>
            <w:shd w:fill="FFF7ED" w:color="auto" w:val="clear"/>
            <w:tcMar>
              <w:top w:type="dxa" w:w="80"/>
              <w:left w:type="dxa" w:w="120"/>
              <w:bottom w:type="dxa" w:w="80"/>
              <w:right w:type="dxa" w:w="120"/>
            </w:tcMar>
          </w:tcPr>
          <w:p>
            <w:r>
              <w:rPr>
                <w:rFonts w:ascii="Arial" w:cs="Arial" w:eastAsia="Arial" w:hAnsi="Arial"/>
                <w:b/>
                <w:bCs/>
                <w:color w:val="EA580C"/>
                <w:sz w:val="18"/>
                <w:szCs w:val="18"/>
              </w:rPr>
              <w:t xml:space="preserve">HIGH</w:t>
            </w:r>
          </w:p>
        </w:tc>
        <w:tc>
          <w:tcPr>
            <w:tcW w:type="dxa" w:w="15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Positive/Negative</w:t>
            </w:r>
          </w:p>
        </w:tc>
        <w:tc>
          <w:tcPr>
            <w:tcW w:type="dxa" w:w="2780"/>
            <w:tcBorders>
              <w:top w:val="single" w:color="94A3B8" w:sz="4"/>
              <w:left w:val="single" w:color="94A3B8" w:sz="4"/>
              <w:bottom w:val="single" w:color="94A3B8" w:sz="4"/>
              <w:right w:val="single" w:color="94A3B8" w:sz="4"/>
            </w:tcBorders>
            <w:shd w:fill="F0FDF4" w:color="auto" w:val="clear"/>
            <w:tcMar>
              <w:top w:type="dxa" w:w="80"/>
              <w:left w:type="dxa" w:w="120"/>
              <w:bottom w:type="dxa" w:w="80"/>
              <w:right w:type="dxa" w:w="120"/>
            </w:tcMar>
          </w:tcPr>
          <w:p>
            <w:r>
              <w:rPr>
                <w:rFonts w:ascii="Arial" w:cs="Arial" w:eastAsia="Arial" w:hAnsi="Arial"/>
                <w:b/>
                <w:bCs/>
                <w:color w:val="16A34A"/>
                <w:sz w:val="18"/>
                <w:szCs w:val="18"/>
              </w:rPr>
              <w:t xml:space="preserve">POSITIVE + NEGATIVE</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Preconditions</w:t>
            </w:r>
          </w:p>
        </w:tc>
        <w:tc>
          <w:tcPr>
            <w:tcW w:type="dxa" w:w="73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spacing w:after="50"/>
            </w:pPr>
            <w:r>
              <w:rPr>
                <w:rFonts w:ascii="Arial" w:cs="Arial" w:eastAsia="Arial" w:hAnsi="Arial"/>
                <w:b w:val="false"/>
                <w:bCs w:val="false"/>
                <w:color w:val="1E293B"/>
                <w:sz w:val="17"/>
                <w:szCs w:val="17"/>
              </w:rPr>
              <w:t xml:space="preserve">Vendor is logged in</w:t>
            </w:r>
          </w:p>
          <w:p>
            <w:pPr>
              <w:spacing w:after="50"/>
            </w:pPr>
            <w:r>
              <w:rPr>
                <w:rFonts w:ascii="Arial" w:cs="Arial" w:eastAsia="Arial" w:hAnsi="Arial"/>
                <w:b w:val="false"/>
                <w:bCs w:val="false"/>
                <w:color w:val="1E293B"/>
                <w:sz w:val="17"/>
                <w:szCs w:val="17"/>
              </w:rPr>
              <w:t xml:space="preserve">Max file size configured: 5 MB</w:t>
            </w:r>
          </w:p>
          <w:p>
            <w:pPr>
              <w:spacing w:after="50"/>
            </w:pPr>
            <w:r>
              <w:rPr>
                <w:rFonts w:ascii="Arial" w:cs="Arial" w:eastAsia="Arial" w:hAnsi="Arial"/>
                <w:b w:val="false"/>
                <w:bCs w:val="false"/>
                <w:color w:val="1E293B"/>
                <w:sz w:val="17"/>
                <w:szCs w:val="17"/>
              </w:rPr>
              <w:t xml:space="preserve">Test files prepared at specific boundary sizes</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Steps</w:t>
            </w:r>
          </w:p>
        </w:tc>
        <w:tc>
          <w:tcPr>
            <w:tcW w:type="dxa" w:w="73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spacing w:after="50"/>
            </w:pPr>
            <w:r>
              <w:rPr>
                <w:rFonts w:ascii="Arial" w:cs="Arial" w:eastAsia="Arial" w:hAnsi="Arial"/>
                <w:color w:val="1E293B"/>
                <w:sz w:val="17"/>
                <w:szCs w:val="17"/>
              </w:rPr>
              <w:t xml:space="preserve">1. Navigate to Invoice Submission → Upload Invoice</w:t>
            </w:r>
          </w:p>
          <w:p>
            <w:pPr>
              <w:spacing w:after="50"/>
            </w:pPr>
            <w:r>
              <w:rPr>
                <w:rFonts w:ascii="Arial" w:cs="Arial" w:eastAsia="Arial" w:hAnsi="Arial"/>
                <w:color w:val="1E293B"/>
                <w:sz w:val="17"/>
                <w:szCs w:val="17"/>
              </w:rPr>
              <w:t xml:space="preserve">2. Upload file of 4.9 MB (just below limit) — observe result</w:t>
            </w:r>
          </w:p>
          <w:p>
            <w:pPr>
              <w:spacing w:after="50"/>
            </w:pPr>
            <w:r>
              <w:rPr>
                <w:rFonts w:ascii="Arial" w:cs="Arial" w:eastAsia="Arial" w:hAnsi="Arial"/>
                <w:color w:val="1E293B"/>
                <w:sz w:val="17"/>
                <w:szCs w:val="17"/>
              </w:rPr>
              <w:t xml:space="preserve">3. Upload file of exactly 5.0 MB (at limit) — observe result</w:t>
            </w:r>
          </w:p>
          <w:p>
            <w:pPr>
              <w:spacing w:after="50"/>
            </w:pPr>
            <w:r>
              <w:rPr>
                <w:rFonts w:ascii="Arial" w:cs="Arial" w:eastAsia="Arial" w:hAnsi="Arial"/>
                <w:color w:val="1E293B"/>
                <w:sz w:val="17"/>
                <w:szCs w:val="17"/>
              </w:rPr>
              <w:t xml:space="preserve">4. Upload file of 5.1 MB (just above limit) — observe result</w:t>
            </w:r>
          </w:p>
          <w:p>
            <w:pPr>
              <w:spacing w:after="50"/>
            </w:pPr>
            <w:r>
              <w:rPr>
                <w:rFonts w:ascii="Arial" w:cs="Arial" w:eastAsia="Arial" w:hAnsi="Arial"/>
                <w:color w:val="1E293B"/>
                <w:sz w:val="17"/>
                <w:szCs w:val="17"/>
              </w:rPr>
              <w:t xml:space="preserve">5. For each test: observe system response (accept/reject and message)</w:t>
            </w:r>
          </w:p>
        </w:tc>
      </w:tr>
      <w:tr>
        <w:tc>
          <w:tcPr>
            <w:tcW w:type="dxa" w:w="2000"/>
            <w:tcBorders>
              <w:top w:val="single" w:color="94A3B8" w:sz="4"/>
              <w:left w:val="single" w:color="94A3B8" w:sz="4"/>
              <w:bottom w:val="single" w:color="94A3B8" w:sz="4"/>
              <w:right w:val="single" w:color="94A3B8" w:sz="4"/>
            </w:tcBorders>
            <w:shd w:fill="16A34A"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Expected Result</w:t>
            </w:r>
          </w:p>
        </w:tc>
        <w:tc>
          <w:tcPr>
            <w:tcW w:type="dxa" w:w="7360"/>
            <w:tcBorders>
              <w:top w:val="single" w:color="94A3B8" w:sz="4"/>
              <w:left w:val="single" w:color="94A3B8" w:sz="4"/>
              <w:bottom w:val="single" w:color="94A3B8" w:sz="4"/>
              <w:right w:val="single" w:color="94A3B8" w:sz="4"/>
            </w:tcBorders>
            <w:shd w:fill="F0FDF4" w:color="auto" w:val="clear"/>
            <w:tcMar>
              <w:top w:type="dxa" w:w="80"/>
              <w:left w:type="dxa" w:w="120"/>
              <w:bottom w:type="dxa" w:w="80"/>
              <w:right w:type="dxa" w:w="120"/>
            </w:tcMar>
            <w:vAlign w:val="top"/>
          </w:tcPr>
          <w:p>
            <w:pPr>
              <w:spacing w:after="50"/>
            </w:pPr>
            <w:r>
              <w:rPr>
                <w:rFonts w:ascii="Arial" w:cs="Arial" w:eastAsia="Arial" w:hAnsi="Arial"/>
                <w:b w:val="false"/>
                <w:bCs w:val="false"/>
                <w:color w:val="1E293B"/>
                <w:sz w:val="17"/>
                <w:szCs w:val="17"/>
              </w:rPr>
              <w:t xml:space="preserve">4.9 MB file: Accepted — file uploaded successfully, no error</w:t>
            </w:r>
          </w:p>
          <w:p>
            <w:pPr>
              <w:spacing w:after="50"/>
            </w:pPr>
            <w:r>
              <w:rPr>
                <w:rFonts w:ascii="Arial" w:cs="Arial" w:eastAsia="Arial" w:hAnsi="Arial"/>
                <w:b w:val="false"/>
                <w:bCs w:val="false"/>
                <w:color w:val="1E293B"/>
                <w:sz w:val="17"/>
                <w:szCs w:val="17"/>
              </w:rPr>
              <w:t xml:space="preserve">5.0 MB file: Accepted (at boundary — confirm expected behavior with BA)</w:t>
            </w:r>
          </w:p>
          <w:p>
            <w:pPr>
              <w:spacing w:after="50"/>
            </w:pPr>
            <w:r>
              <w:rPr>
                <w:rFonts w:ascii="Arial" w:cs="Arial" w:eastAsia="Arial" w:hAnsi="Arial"/>
                <w:b w:val="false"/>
                <w:bCs w:val="false"/>
                <w:color w:val="1E293B"/>
                <w:sz w:val="17"/>
                <w:szCs w:val="17"/>
              </w:rPr>
              <w:t xml:space="preserve">5.1 MB file: Rejected — error message: 'File size exceeds the maximum limit of 5 MB. Please reduce the file size and try again.'</w:t>
            </w:r>
          </w:p>
          <w:p>
            <w:pPr>
              <w:spacing w:after="50"/>
            </w:pPr>
            <w:r>
              <w:rPr>
                <w:rFonts w:ascii="Arial" w:cs="Arial" w:eastAsia="Arial" w:hAnsi="Arial"/>
                <w:b w:val="false"/>
                <w:bCs w:val="false"/>
                <w:color w:val="1E293B"/>
                <w:sz w:val="17"/>
                <w:szCs w:val="17"/>
              </w:rPr>
              <w:t xml:space="preserve">Rejected file: no record stored in the file storage system</w:t>
            </w:r>
          </w:p>
        </w:tc>
      </w:tr>
      <w:tr>
        <w:tc>
          <w:tcPr>
            <w:tcW w:type="dxa" w:w="2000"/>
            <w:tcBorders>
              <w:top w:val="single" w:color="94A3B8" w:sz="4"/>
              <w:left w:val="single" w:color="94A3B8" w:sz="4"/>
              <w:bottom w:val="single" w:color="94A3B8" w:sz="4"/>
              <w:right w:val="single" w:color="94A3B8" w:sz="4"/>
            </w:tcBorders>
            <w:shd w:fill="0D9488"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Data</w:t>
            </w:r>
          </w:p>
        </w:tc>
        <w:tc>
          <w:tcPr>
            <w:tcW w:type="dxa" w:w="7360"/>
            <w:tcBorders>
              <w:top w:val="single" w:color="94A3B8" w:sz="4"/>
              <w:left w:val="single" w:color="94A3B8" w:sz="4"/>
              <w:bottom w:val="single" w:color="94A3B8" w:sz="4"/>
              <w:right w:val="single" w:color="94A3B8" w:sz="4"/>
            </w:tcBorders>
            <w:shd w:fill="F0FDFA" w:color="auto" w:val="clear"/>
            <w:tcMar>
              <w:top w:type="dxa" w:w="80"/>
              <w:left w:type="dxa" w:w="120"/>
              <w:bottom w:type="dxa" w:w="80"/>
              <w:right w:type="dxa" w:w="120"/>
            </w:tcMar>
            <w:vAlign w:val="top"/>
          </w:tcPr>
          <w:p>
            <w:pPr>
              <w:spacing w:after="40"/>
            </w:pPr>
            <w:r>
              <w:rPr>
                <w:rFonts w:ascii="Arial" w:cs="Arial" w:eastAsia="Arial" w:hAnsi="Arial"/>
                <w:b w:val="false"/>
                <w:bCs w:val="false"/>
                <w:color w:val="475569"/>
                <w:sz w:val="16"/>
                <w:szCs w:val="16"/>
              </w:rPr>
              <w:t xml:space="preserve">File 1: boundary_4900KB.pdf (4.9 MB)</w:t>
            </w:r>
          </w:p>
          <w:p>
            <w:pPr>
              <w:spacing w:after="40"/>
            </w:pPr>
            <w:r>
              <w:rPr>
                <w:rFonts w:ascii="Arial" w:cs="Arial" w:eastAsia="Arial" w:hAnsi="Arial"/>
                <w:b w:val="false"/>
                <w:bCs w:val="false"/>
                <w:color w:val="475569"/>
                <w:sz w:val="16"/>
                <w:szCs w:val="16"/>
              </w:rPr>
              <w:t xml:space="preserve">File 2: boundary_5000KB.pdf (5.0 MB exactly)</w:t>
            </w:r>
          </w:p>
          <w:p>
            <w:pPr>
              <w:spacing w:after="40"/>
            </w:pPr>
            <w:r>
              <w:rPr>
                <w:rFonts w:ascii="Arial" w:cs="Arial" w:eastAsia="Arial" w:hAnsi="Arial"/>
                <w:b w:val="false"/>
                <w:bCs w:val="false"/>
                <w:color w:val="475569"/>
                <w:sz w:val="16"/>
                <w:szCs w:val="16"/>
              </w:rPr>
              <w:t xml:space="preserve">File 3: boundary_5100KB.pdf (5.1 MB)</w:t>
            </w:r>
          </w:p>
          <w:p>
            <w:pPr>
              <w:spacing w:after="40"/>
            </w:pPr>
            <w:r>
              <w:rPr>
                <w:rFonts w:ascii="Arial" w:cs="Arial" w:eastAsia="Arial" w:hAnsi="Arial"/>
                <w:b w:val="false"/>
                <w:bCs w:val="false"/>
                <w:color w:val="475569"/>
                <w:sz w:val="16"/>
                <w:szCs w:val="16"/>
              </w:rPr>
              <w:t xml:space="preserve">Max allowed: 5 MB (confirm with BA)</w:t>
            </w:r>
          </w:p>
        </w:tc>
      </w:tr>
      <w:tr>
        <w:tc>
          <w:tcPr>
            <w:tcW w:type="dxa" w:w="20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475569"/>
                <w:sz w:val="18"/>
                <w:szCs w:val="18"/>
              </w:rPr>
              <w:t xml:space="preserve">Status</w:t>
            </w:r>
          </w:p>
        </w:tc>
        <w:tc>
          <w:tcPr>
            <w:tcW w:type="dxa" w:w="3080"/>
            <w:tcBorders>
              <w:top w:val="single" w:color="94A3B8" w:sz="4"/>
              <w:left w:val="single" w:color="94A3B8" w:sz="4"/>
              <w:bottom w:val="single" w:color="94A3B8" w:sz="4"/>
              <w:right w:val="single" w:color="94A3B8" w:sz="4"/>
            </w:tcBorders>
            <w:shd w:fill="FFFBEB" w:color="auto" w:val="clear"/>
            <w:tcMar>
              <w:top w:type="dxa" w:w="80"/>
              <w:left w:type="dxa" w:w="120"/>
              <w:bottom w:type="dxa" w:w="80"/>
              <w:right w:type="dxa" w:w="120"/>
            </w:tcMar>
            <w:vAlign w:val="top"/>
          </w:tcPr>
          <w:p>
            <w:pPr>
              <w:jc w:val="left"/>
            </w:pPr>
            <w:r>
              <w:rPr>
                <w:rFonts w:ascii="Arial" w:cs="Arial" w:eastAsia="Arial" w:hAnsi="Arial"/>
                <w:b/>
                <w:bCs/>
                <w:color w:val="D97706"/>
                <w:sz w:val="18"/>
                <w:szCs w:val="18"/>
              </w:rPr>
              <w:t xml:space="preserve">Not Executed</w:t>
            </w:r>
          </w:p>
        </w:tc>
        <w:tc>
          <w:tcPr>
            <w:tcW w:type="dxa" w:w="15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475569"/>
                <w:sz w:val="18"/>
                <w:szCs w:val="18"/>
              </w:rPr>
              <w:t xml:space="preserve">Executed By</w:t>
            </w:r>
          </w:p>
        </w:tc>
        <w:tc>
          <w:tcPr>
            <w:tcW w:type="dxa" w:w="278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94A3B8"/>
                <w:sz w:val="18"/>
                <w:szCs w:val="18"/>
              </w:rPr>
              <w:t xml:space="preserve">—</w:t>
            </w:r>
          </w:p>
        </w:tc>
      </w:tr>
    </w:tbl>
    <w:p>
      <w:pPr>
        <w:spacing w:after="80"/>
      </w:pPr>
    </w:p>
    <w:p>
      <w:pPr>
        <w:pStyle w:val="Heading2"/>
        <w:spacing w:after="100" w:before="280"/>
      </w:pPr>
      <w:r>
        <w:rPr>
          <w:rFonts w:ascii="Arial" w:cs="Arial" w:eastAsia="Arial" w:hAnsi="Arial"/>
          <w:b/>
          <w:bCs/>
          <w:color w:val="2563EB"/>
          <w:sz w:val="28"/>
          <w:szCs w:val="28"/>
        </w:rPr>
        <w:t xml:space="preserve">4.6 API Testing — Invoice Submission Endpoint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80"/>
        <w:gridCol w:w="1500"/>
        <w:gridCol w:w="2780"/>
      </w:tblGrid>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Case ID</w:t>
            </w:r>
          </w:p>
        </w:tc>
        <w:tc>
          <w:tcPr>
            <w:tcW w:type="dxa" w:w="3080"/>
            <w:tcBorders>
              <w:top w:val="single" w:color="94A3B8" w:sz="4"/>
              <w:left w:val="single" w:color="94A3B8" w:sz="4"/>
              <w:bottom w:val="single" w:color="94A3B8" w:sz="4"/>
              <w:right w:val="single" w:color="94A3B8" w:sz="4"/>
            </w:tcBorders>
            <w:shd w:fill="EFF6FF" w:color="auto" w:val="clear"/>
            <w:tcMar>
              <w:top w:type="dxa" w:w="80"/>
              <w:left w:type="dxa" w:w="120"/>
              <w:bottom w:type="dxa" w:w="80"/>
              <w:right w:type="dxa" w:w="120"/>
            </w:tcMar>
            <w:vAlign w:val="top"/>
          </w:tcPr>
          <w:p>
            <w:pPr>
              <w:jc w:val="left"/>
            </w:pPr>
            <w:r>
              <w:rPr>
                <w:rFonts w:ascii="Arial" w:cs="Arial" w:eastAsia="Arial" w:hAnsi="Arial"/>
                <w:b/>
                <w:bCs/>
                <w:color w:val="1B3A5C"/>
                <w:sz w:val="18"/>
                <w:szCs w:val="18"/>
              </w:rPr>
              <w:t xml:space="preserve">TC-011</w:t>
            </w:r>
          </w:p>
        </w:tc>
        <w:tc>
          <w:tcPr>
            <w:tcW w:type="dxa" w:w="15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Req ID</w:t>
            </w:r>
          </w:p>
        </w:tc>
        <w:tc>
          <w:tcPr>
            <w:tcW w:type="dxa" w:w="2780"/>
            <w:tcBorders>
              <w:top w:val="single" w:color="94A3B8" w:sz="4"/>
              <w:left w:val="single" w:color="94A3B8" w:sz="4"/>
              <w:bottom w:val="single" w:color="94A3B8" w:sz="4"/>
              <w:right w:val="single" w:color="94A3B8" w:sz="4"/>
            </w:tcBorders>
            <w:shd w:fill="EFF6FF" w:color="auto" w:val="clear"/>
            <w:tcMar>
              <w:top w:type="dxa" w:w="80"/>
              <w:left w:type="dxa" w:w="120"/>
              <w:bottom w:type="dxa" w:w="80"/>
              <w:right w:type="dxa" w:w="120"/>
            </w:tcMar>
            <w:vAlign w:val="top"/>
          </w:tcPr>
          <w:p>
            <w:pPr>
              <w:jc w:val="left"/>
            </w:pPr>
            <w:r>
              <w:rPr>
                <w:rFonts w:ascii="Arial" w:cs="Arial" w:eastAsia="Arial" w:hAnsi="Arial"/>
                <w:b/>
                <w:bCs/>
                <w:color w:val="2563EB"/>
                <w:sz w:val="18"/>
                <w:szCs w:val="18"/>
              </w:rPr>
              <w:t xml:space="preserve">REQ-02</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Scenario</w:t>
            </w:r>
          </w:p>
        </w:tc>
        <w:tc>
          <w:tcPr>
            <w:tcW w:type="dxa" w:w="308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TS-006 — POST /api/v1/invoices API Contract Validation</w:t>
            </w:r>
          </w:p>
        </w:tc>
        <w:tc>
          <w:tcPr>
            <w:tcW w:type="dxa" w:w="15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Type</w:t>
            </w:r>
          </w:p>
        </w:tc>
        <w:tc>
          <w:tcPr>
            <w:tcW w:type="dxa" w:w="278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8"/>
                <w:szCs w:val="18"/>
              </w:rPr>
              <w:t xml:space="preserve">API Testing — Contract, Auth, Error Codes</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Title</w:t>
            </w:r>
          </w:p>
        </w:tc>
        <w:tc>
          <w:tcPr>
            <w:tcW w:type="dxa" w:w="73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B3A5C"/>
                <w:sz w:val="18"/>
                <w:szCs w:val="18"/>
              </w:rPr>
              <w:t xml:space="preserve">API correctly validates the invoice submission payload, returns proper HTTP codes, and persists data correctly</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Priority</w:t>
            </w:r>
          </w:p>
        </w:tc>
        <w:tc>
          <w:tcPr>
            <w:tcW w:type="dxa" w:w="3080"/>
            <w:tcBorders>
              <w:top w:val="single" w:color="94A3B8" w:sz="4"/>
              <w:left w:val="single" w:color="94A3B8" w:sz="4"/>
              <w:bottom w:val="single" w:color="94A3B8" w:sz="4"/>
              <w:right w:val="single" w:color="94A3B8" w:sz="4"/>
            </w:tcBorders>
            <w:shd w:fill="FFF7ED" w:color="auto" w:val="clear"/>
            <w:tcMar>
              <w:top w:type="dxa" w:w="80"/>
              <w:left w:type="dxa" w:w="120"/>
              <w:bottom w:type="dxa" w:w="80"/>
              <w:right w:type="dxa" w:w="120"/>
            </w:tcMar>
          </w:tcPr>
          <w:p>
            <w:r>
              <w:rPr>
                <w:rFonts w:ascii="Arial" w:cs="Arial" w:eastAsia="Arial" w:hAnsi="Arial"/>
                <w:b/>
                <w:bCs/>
                <w:color w:val="EA580C"/>
                <w:sz w:val="18"/>
                <w:szCs w:val="18"/>
              </w:rPr>
              <w:t xml:space="preserve">HIGH</w:t>
            </w:r>
          </w:p>
        </w:tc>
        <w:tc>
          <w:tcPr>
            <w:tcW w:type="dxa" w:w="15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Positive/Negative</w:t>
            </w:r>
          </w:p>
        </w:tc>
        <w:tc>
          <w:tcPr>
            <w:tcW w:type="dxa" w:w="2780"/>
            <w:tcBorders>
              <w:top w:val="single" w:color="94A3B8" w:sz="4"/>
              <w:left w:val="single" w:color="94A3B8" w:sz="4"/>
              <w:bottom w:val="single" w:color="94A3B8" w:sz="4"/>
              <w:right w:val="single" w:color="94A3B8" w:sz="4"/>
            </w:tcBorders>
            <w:shd w:fill="F0FDF4" w:color="auto" w:val="clear"/>
            <w:tcMar>
              <w:top w:type="dxa" w:w="80"/>
              <w:left w:type="dxa" w:w="120"/>
              <w:bottom w:type="dxa" w:w="80"/>
              <w:right w:type="dxa" w:w="120"/>
            </w:tcMar>
          </w:tcPr>
          <w:p>
            <w:r>
              <w:rPr>
                <w:rFonts w:ascii="Arial" w:cs="Arial" w:eastAsia="Arial" w:hAnsi="Arial"/>
                <w:b/>
                <w:bCs/>
                <w:color w:val="16A34A"/>
                <w:sz w:val="18"/>
                <w:szCs w:val="18"/>
              </w:rPr>
              <w:t xml:space="preserve">POSITIVE + NEGATIVE</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Preconditions</w:t>
            </w:r>
          </w:p>
        </w:tc>
        <w:tc>
          <w:tcPr>
            <w:tcW w:type="dxa" w:w="73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spacing w:after="50"/>
            </w:pPr>
            <w:r>
              <w:rPr>
                <w:rFonts w:ascii="Arial" w:cs="Arial" w:eastAsia="Arial" w:hAnsi="Arial"/>
                <w:b w:val="false"/>
                <w:bCs w:val="false"/>
                <w:color w:val="1E293B"/>
                <w:sz w:val="17"/>
                <w:szCs w:val="17"/>
              </w:rPr>
              <w:t xml:space="preserve">Valid vendor JWT token obtained via POST /api/v1/auth/login</w:t>
            </w:r>
          </w:p>
          <w:p>
            <w:pPr>
              <w:spacing w:after="50"/>
            </w:pPr>
            <w:r>
              <w:rPr>
                <w:rFonts w:ascii="Arial" w:cs="Arial" w:eastAsia="Arial" w:hAnsi="Arial"/>
                <w:b w:val="false"/>
                <w:bCs w:val="false"/>
                <w:color w:val="1E293B"/>
                <w:sz w:val="17"/>
                <w:szCs w:val="17"/>
              </w:rPr>
              <w:t xml:space="preserve">PO-2024-1001 exists and is Open</w:t>
            </w:r>
          </w:p>
          <w:p>
            <w:pPr>
              <w:spacing w:after="50"/>
            </w:pPr>
            <w:r>
              <w:rPr>
                <w:rFonts w:ascii="Arial" w:cs="Arial" w:eastAsia="Arial" w:hAnsi="Arial"/>
                <w:b w:val="false"/>
                <w:bCs w:val="false"/>
                <w:color w:val="1E293B"/>
                <w:sz w:val="17"/>
                <w:szCs w:val="17"/>
              </w:rPr>
              <w:t xml:space="preserve">Postman or API client configured</w:t>
            </w:r>
          </w:p>
        </w:tc>
      </w:tr>
      <w:tr>
        <w:tc>
          <w:tcPr>
            <w:tcW w:type="dxa" w:w="20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Steps</w:t>
            </w:r>
          </w:p>
        </w:tc>
        <w:tc>
          <w:tcPr>
            <w:tcW w:type="dxa" w:w="73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spacing w:after="50"/>
            </w:pPr>
            <w:r>
              <w:rPr>
                <w:rFonts w:ascii="Arial" w:cs="Arial" w:eastAsia="Arial" w:hAnsi="Arial"/>
                <w:color w:val="1E293B"/>
                <w:sz w:val="17"/>
                <w:szCs w:val="17"/>
              </w:rPr>
              <w:t xml:space="preserve">1. Send valid POST request to /api/v1/invoices with complete, correct payload (see test data)</w:t>
            </w:r>
          </w:p>
          <w:p>
            <w:pPr>
              <w:spacing w:after="50"/>
            </w:pPr>
            <w:r>
              <w:rPr>
                <w:rFonts w:ascii="Arial" w:cs="Arial" w:eastAsia="Arial" w:hAnsi="Arial"/>
                <w:color w:val="1E293B"/>
                <w:sz w:val="17"/>
                <w:szCs w:val="17"/>
              </w:rPr>
              <w:t xml:space="preserve">2. Verify HTTP 201 response and response body</w:t>
            </w:r>
          </w:p>
          <w:p>
            <w:pPr>
              <w:spacing w:after="50"/>
            </w:pPr>
            <w:r>
              <w:rPr>
                <w:rFonts w:ascii="Arial" w:cs="Arial" w:eastAsia="Arial" w:hAnsi="Arial"/>
                <w:color w:val="1E293B"/>
                <w:sz w:val="17"/>
                <w:szCs w:val="17"/>
              </w:rPr>
              <w:t xml:space="preserve">3. Query database: SELECT * FROM invoices WHERE invoice_number = 'INV-API-011'</w:t>
            </w:r>
          </w:p>
          <w:p>
            <w:pPr>
              <w:spacing w:after="50"/>
            </w:pPr>
            <w:r>
              <w:rPr>
                <w:rFonts w:ascii="Arial" w:cs="Arial" w:eastAsia="Arial" w:hAnsi="Arial"/>
                <w:color w:val="1E293B"/>
                <w:sz w:val="17"/>
                <w:szCs w:val="17"/>
              </w:rPr>
              <w:t xml:space="preserve">4. Send POST with missing 'invoice_number' field — verify 400 response</w:t>
            </w:r>
          </w:p>
          <w:p>
            <w:pPr>
              <w:spacing w:after="50"/>
            </w:pPr>
            <w:r>
              <w:rPr>
                <w:rFonts w:ascii="Arial" w:cs="Arial" w:eastAsia="Arial" w:hAnsi="Arial"/>
                <w:color w:val="1E293B"/>
                <w:sz w:val="17"/>
                <w:szCs w:val="17"/>
              </w:rPr>
              <w:t xml:space="preserve">5. Send POST with expired JWT token — verify 401 response</w:t>
            </w:r>
          </w:p>
          <w:p>
            <w:pPr>
              <w:spacing w:after="50"/>
            </w:pPr>
            <w:r>
              <w:rPr>
                <w:rFonts w:ascii="Arial" w:cs="Arial" w:eastAsia="Arial" w:hAnsi="Arial"/>
                <w:color w:val="1E293B"/>
                <w:sz w:val="17"/>
                <w:szCs w:val="17"/>
              </w:rPr>
              <w:t xml:space="preserve">6. Send POST as AP user (wrong role) — verify 403 response</w:t>
            </w:r>
          </w:p>
          <w:p>
            <w:pPr>
              <w:spacing w:after="50"/>
            </w:pPr>
            <w:r>
              <w:rPr>
                <w:rFonts w:ascii="Arial" w:cs="Arial" w:eastAsia="Arial" w:hAnsi="Arial"/>
                <w:color w:val="1E293B"/>
                <w:sz w:val="17"/>
                <w:szCs w:val="17"/>
              </w:rPr>
              <w:t xml:space="preserve">7. Send POST with invoice_amount=0 — verify 400 and error message</w:t>
            </w:r>
          </w:p>
        </w:tc>
      </w:tr>
      <w:tr>
        <w:tc>
          <w:tcPr>
            <w:tcW w:type="dxa" w:w="2000"/>
            <w:tcBorders>
              <w:top w:val="single" w:color="94A3B8" w:sz="4"/>
              <w:left w:val="single" w:color="94A3B8" w:sz="4"/>
              <w:bottom w:val="single" w:color="94A3B8" w:sz="4"/>
              <w:right w:val="single" w:color="94A3B8" w:sz="4"/>
            </w:tcBorders>
            <w:shd w:fill="16A34A"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Expected Result</w:t>
            </w:r>
          </w:p>
        </w:tc>
        <w:tc>
          <w:tcPr>
            <w:tcW w:type="dxa" w:w="7360"/>
            <w:tcBorders>
              <w:top w:val="single" w:color="94A3B8" w:sz="4"/>
              <w:left w:val="single" w:color="94A3B8" w:sz="4"/>
              <w:bottom w:val="single" w:color="94A3B8" w:sz="4"/>
              <w:right w:val="single" w:color="94A3B8" w:sz="4"/>
            </w:tcBorders>
            <w:shd w:fill="F0FDF4" w:color="auto" w:val="clear"/>
            <w:tcMar>
              <w:top w:type="dxa" w:w="80"/>
              <w:left w:type="dxa" w:w="120"/>
              <w:bottom w:type="dxa" w:w="80"/>
              <w:right w:type="dxa" w:w="120"/>
            </w:tcMar>
            <w:vAlign w:val="top"/>
          </w:tcPr>
          <w:p>
            <w:pPr>
              <w:spacing w:after="50"/>
            </w:pPr>
            <w:r>
              <w:rPr>
                <w:rFonts w:ascii="Arial" w:cs="Arial" w:eastAsia="Arial" w:hAnsi="Arial"/>
                <w:b w:val="false"/>
                <w:bCs w:val="false"/>
                <w:color w:val="1E293B"/>
                <w:sz w:val="17"/>
                <w:szCs w:val="17"/>
              </w:rPr>
              <w:t xml:space="preserve">Step 2: HTTP 201 Created; body contains invoice_id, status='SUBMITTED', created_at</w:t>
            </w:r>
          </w:p>
          <w:p>
            <w:pPr>
              <w:spacing w:after="50"/>
            </w:pPr>
            <w:r>
              <w:rPr>
                <w:rFonts w:ascii="Arial" w:cs="Arial" w:eastAsia="Arial" w:hAnsi="Arial"/>
                <w:b w:val="false"/>
                <w:bCs w:val="false"/>
                <w:color w:val="1E293B"/>
                <w:sz w:val="17"/>
                <w:szCs w:val="17"/>
              </w:rPr>
              <w:t xml:space="preserve">Step 3: DB record matches payload values</w:t>
            </w:r>
          </w:p>
          <w:p>
            <w:pPr>
              <w:spacing w:after="50"/>
            </w:pPr>
            <w:r>
              <w:rPr>
                <w:rFonts w:ascii="Arial" w:cs="Arial" w:eastAsia="Arial" w:hAnsi="Arial"/>
                <w:b w:val="false"/>
                <w:bCs w:val="false"/>
                <w:color w:val="1E293B"/>
                <w:sz w:val="17"/>
                <w:szCs w:val="17"/>
              </w:rPr>
              <w:t xml:space="preserve">Step 4: HTTP 400 Bad Request; body: {error: 'invoice_number is required'}</w:t>
            </w:r>
          </w:p>
          <w:p>
            <w:pPr>
              <w:spacing w:after="50"/>
            </w:pPr>
            <w:r>
              <w:rPr>
                <w:rFonts w:ascii="Arial" w:cs="Arial" w:eastAsia="Arial" w:hAnsi="Arial"/>
                <w:b w:val="false"/>
                <w:bCs w:val="false"/>
                <w:color w:val="1E293B"/>
                <w:sz w:val="17"/>
                <w:szCs w:val="17"/>
              </w:rPr>
              <w:t xml:space="preserve">Step 5: HTTP 401 Unauthorized; body: {error: 'Token expired'}</w:t>
            </w:r>
          </w:p>
          <w:p>
            <w:pPr>
              <w:spacing w:after="50"/>
            </w:pPr>
            <w:r>
              <w:rPr>
                <w:rFonts w:ascii="Arial" w:cs="Arial" w:eastAsia="Arial" w:hAnsi="Arial"/>
                <w:b w:val="false"/>
                <w:bCs w:val="false"/>
                <w:color w:val="1E293B"/>
                <w:sz w:val="17"/>
                <w:szCs w:val="17"/>
              </w:rPr>
              <w:t xml:space="preserve">Step 6: HTTP 403 Forbidden</w:t>
            </w:r>
          </w:p>
          <w:p>
            <w:pPr>
              <w:spacing w:after="50"/>
            </w:pPr>
            <w:r>
              <w:rPr>
                <w:rFonts w:ascii="Arial" w:cs="Arial" w:eastAsia="Arial" w:hAnsi="Arial"/>
                <w:b w:val="false"/>
                <w:bCs w:val="false"/>
                <w:color w:val="1E293B"/>
                <w:sz w:val="17"/>
                <w:szCs w:val="17"/>
              </w:rPr>
              <w:t xml:space="preserve">Step 7: HTTP 400; body: {error: 'invoice_amount must be greater than 0'}</w:t>
            </w:r>
          </w:p>
        </w:tc>
      </w:tr>
      <w:tr>
        <w:tc>
          <w:tcPr>
            <w:tcW w:type="dxa" w:w="2000"/>
            <w:tcBorders>
              <w:top w:val="single" w:color="94A3B8" w:sz="4"/>
              <w:left w:val="single" w:color="94A3B8" w:sz="4"/>
              <w:bottom w:val="single" w:color="94A3B8" w:sz="4"/>
              <w:right w:val="single" w:color="94A3B8" w:sz="4"/>
            </w:tcBorders>
            <w:shd w:fill="0D9488"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Data</w:t>
            </w:r>
          </w:p>
        </w:tc>
        <w:tc>
          <w:tcPr>
            <w:tcW w:type="dxa" w:w="7360"/>
            <w:tcBorders>
              <w:top w:val="single" w:color="94A3B8" w:sz="4"/>
              <w:left w:val="single" w:color="94A3B8" w:sz="4"/>
              <w:bottom w:val="single" w:color="94A3B8" w:sz="4"/>
              <w:right w:val="single" w:color="94A3B8" w:sz="4"/>
            </w:tcBorders>
            <w:shd w:fill="F0FDFA" w:color="auto" w:val="clear"/>
            <w:tcMar>
              <w:top w:type="dxa" w:w="80"/>
              <w:left w:type="dxa" w:w="120"/>
              <w:bottom w:type="dxa" w:w="80"/>
              <w:right w:type="dxa" w:w="120"/>
            </w:tcMar>
            <w:vAlign w:val="top"/>
          </w:tcPr>
          <w:p>
            <w:pPr>
              <w:spacing w:after="40"/>
            </w:pPr>
            <w:r>
              <w:rPr>
                <w:rFonts w:ascii="Arial" w:cs="Arial" w:eastAsia="Arial" w:hAnsi="Arial"/>
                <w:b w:val="false"/>
                <w:bCs w:val="false"/>
                <w:color w:val="475569"/>
                <w:sz w:val="16"/>
                <w:szCs w:val="16"/>
              </w:rPr>
              <w:t xml:space="preserve">Valid payload: {invoice_number:'INV-API-011', po_number:'PO-2024-1001', invoice_amount:75000, ...}</w:t>
            </w:r>
          </w:p>
          <w:p>
            <w:pPr>
              <w:spacing w:after="40"/>
            </w:pPr>
            <w:r>
              <w:rPr>
                <w:rFonts w:ascii="Arial" w:cs="Arial" w:eastAsia="Arial" w:hAnsi="Arial"/>
                <w:b w:val="false"/>
                <w:bCs w:val="false"/>
                <w:color w:val="475569"/>
                <w:sz w:val="16"/>
                <w:szCs w:val="16"/>
              </w:rPr>
              <w:t xml:space="preserve">Auth: Bearer &lt;valid_vendor_jwt&gt;</w:t>
            </w:r>
          </w:p>
          <w:p>
            <w:pPr>
              <w:spacing w:after="40"/>
            </w:pPr>
            <w:r>
              <w:rPr>
                <w:rFonts w:ascii="Arial" w:cs="Arial" w:eastAsia="Arial" w:hAnsi="Arial"/>
                <w:b w:val="false"/>
                <w:bCs w:val="false"/>
                <w:color w:val="475569"/>
                <w:sz w:val="16"/>
                <w:szCs w:val="16"/>
              </w:rPr>
              <w:t xml:space="preserve">Missing field test: omit invoice_number field</w:t>
            </w:r>
          </w:p>
          <w:p>
            <w:pPr>
              <w:spacing w:after="40"/>
            </w:pPr>
            <w:r>
              <w:rPr>
                <w:rFonts w:ascii="Arial" w:cs="Arial" w:eastAsia="Arial" w:hAnsi="Arial"/>
                <w:b w:val="false"/>
                <w:bCs w:val="false"/>
                <w:color w:val="475569"/>
                <w:sz w:val="16"/>
                <w:szCs w:val="16"/>
              </w:rPr>
              <w:t xml:space="preserve">Zero amount test: invoice_amount: 0</w:t>
            </w:r>
          </w:p>
        </w:tc>
      </w:tr>
      <w:tr>
        <w:tc>
          <w:tcPr>
            <w:tcW w:type="dxa" w:w="20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475569"/>
                <w:sz w:val="18"/>
                <w:szCs w:val="18"/>
              </w:rPr>
              <w:t xml:space="preserve">Status</w:t>
            </w:r>
          </w:p>
        </w:tc>
        <w:tc>
          <w:tcPr>
            <w:tcW w:type="dxa" w:w="3080"/>
            <w:tcBorders>
              <w:top w:val="single" w:color="94A3B8" w:sz="4"/>
              <w:left w:val="single" w:color="94A3B8" w:sz="4"/>
              <w:bottom w:val="single" w:color="94A3B8" w:sz="4"/>
              <w:right w:val="single" w:color="94A3B8" w:sz="4"/>
            </w:tcBorders>
            <w:shd w:fill="FFFBEB" w:color="auto" w:val="clear"/>
            <w:tcMar>
              <w:top w:type="dxa" w:w="80"/>
              <w:left w:type="dxa" w:w="120"/>
              <w:bottom w:type="dxa" w:w="80"/>
              <w:right w:type="dxa" w:w="120"/>
            </w:tcMar>
            <w:vAlign w:val="top"/>
          </w:tcPr>
          <w:p>
            <w:pPr>
              <w:jc w:val="left"/>
            </w:pPr>
            <w:r>
              <w:rPr>
                <w:rFonts w:ascii="Arial" w:cs="Arial" w:eastAsia="Arial" w:hAnsi="Arial"/>
                <w:b/>
                <w:bCs/>
                <w:color w:val="D97706"/>
                <w:sz w:val="18"/>
                <w:szCs w:val="18"/>
              </w:rPr>
              <w:t xml:space="preserve">Not Executed</w:t>
            </w:r>
          </w:p>
        </w:tc>
        <w:tc>
          <w:tcPr>
            <w:tcW w:type="dxa" w:w="15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475569"/>
                <w:sz w:val="18"/>
                <w:szCs w:val="18"/>
              </w:rPr>
              <w:t xml:space="preserve">Executed By</w:t>
            </w:r>
          </w:p>
        </w:tc>
        <w:tc>
          <w:tcPr>
            <w:tcW w:type="dxa" w:w="278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94A3B8"/>
                <w:sz w:val="18"/>
                <w:szCs w:val="18"/>
              </w:rPr>
              <w:t xml:space="preserve">—</w:t>
            </w:r>
          </w:p>
        </w:tc>
      </w:tr>
    </w:tbl>
    <w:p>
      <w:pPr>
        <w:spacing w:after="100"/>
      </w:pPr>
    </w:p>
    <w:p>
      <w:r>
        <w:br/>
      </w:r>
    </w:p>
    <w:p>
      <w:pPr>
        <w:pStyle w:val="Heading1"/>
        <w:pBdr>
          <w:bottom w:val="single" w:color="1B3A5C" w:sz="8" w:space="4"/>
        </w:pBdr>
        <w:spacing w:after="120" w:before="360"/>
      </w:pPr>
      <w:r>
        <w:rPr>
          <w:rFonts w:ascii="Arial" w:cs="Arial" w:eastAsia="Arial" w:hAnsi="Arial"/>
          <w:b/>
          <w:bCs/>
          <w:color w:val="1B3A5C"/>
          <w:sz w:val="36"/>
          <w:szCs w:val="36"/>
        </w:rPr>
        <w:t xml:space="preserve">5. Requirements Traceability Matrix (RTM)</w:t>
      </w:r>
    </w:p>
    <w:p>
      <w:pPr>
        <w:pBdr>
          <w:left w:val="single" w:color="2563EB" w:sz="20" w:space="4"/>
        </w:pBdr>
        <w:shd w:fill="EFF6FF" w:val="clear"/>
        <w:spacing w:after="100" w:before="100"/>
        <w:ind w:left="280"/>
      </w:pPr>
      <w:r>
        <w:rPr>
          <w:rFonts w:ascii="Arial" w:cs="Arial" w:eastAsia="Arial" w:hAnsi="Arial"/>
          <w:i/>
          <w:iCs/>
          <w:color w:val="1B3A5C"/>
          <w:sz w:val="20"/>
          <w:szCs w:val="20"/>
        </w:rPr>
        <w:t xml:space="preserve">The RTM ensures bidirectional traceability: every requirement has at least one test case, and every test case links back to a requirement. This is the primary coverage assurance document.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2200"/>
        <w:gridCol w:w="1600"/>
        <w:gridCol w:w="1200"/>
        <w:gridCol w:w="1060"/>
      </w:tblGrid>
      <w:tr>
        <w:tc>
          <w:tcPr>
            <w:tcW w:type="dxa" w:w="8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Req ID</w:t>
            </w:r>
          </w:p>
        </w:tc>
        <w:tc>
          <w:tcPr>
            <w:tcW w:type="dxa" w:w="25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Requirement</w:t>
            </w:r>
          </w:p>
        </w:tc>
        <w:tc>
          <w:tcPr>
            <w:tcW w:type="dxa" w:w="22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Scenarios</w:t>
            </w:r>
          </w:p>
        </w:tc>
        <w:tc>
          <w:tcPr>
            <w:tcW w:type="dxa" w:w="16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Case IDs</w:t>
            </w:r>
          </w:p>
        </w:tc>
        <w:tc>
          <w:tcPr>
            <w:tcW w:type="dxa" w:w="12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Status</w:t>
            </w:r>
          </w:p>
        </w:tc>
        <w:tc>
          <w:tcPr>
            <w:tcW w:type="dxa" w:w="106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Pass/Fail</w:t>
            </w:r>
          </w:p>
        </w:tc>
      </w:tr>
      <w:tr>
        <w:tc>
          <w:tcPr>
            <w:tcW w:type="dxa" w:w="8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2563EB"/>
                <w:sz w:val="16"/>
                <w:szCs w:val="16"/>
              </w:rPr>
              <w:t xml:space="preserve">REQ-01</w:t>
            </w:r>
          </w:p>
        </w:tc>
        <w:tc>
          <w:tcPr>
            <w:tcW w:type="dxa" w:w="25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Vendors can register and log in</w:t>
            </w:r>
          </w:p>
        </w:tc>
        <w:tc>
          <w:tcPr>
            <w:tcW w:type="dxa" w:w="22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5"/>
                <w:szCs w:val="15"/>
              </w:rPr>
              <w:t xml:space="preserve">TS-001, TS-002, TS-003, TS-004, TS-005</w:t>
            </w:r>
          </w:p>
        </w:tc>
        <w:tc>
          <w:tcPr>
            <w:tcW w:type="dxa" w:w="16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0D9488"/>
                <w:sz w:val="15"/>
                <w:szCs w:val="15"/>
              </w:rPr>
              <w:t xml:space="preserve">TC-001, TC-002, TC-003</w:t>
            </w:r>
          </w:p>
        </w:tc>
        <w:tc>
          <w:tcPr>
            <w:tcW w:type="dxa" w:w="1200"/>
            <w:tcBorders>
              <w:top w:val="single" w:color="94A3B8" w:sz="4"/>
              <w:left w:val="single" w:color="94A3B8" w:sz="4"/>
              <w:bottom w:val="single" w:color="94A3B8" w:sz="4"/>
              <w:right w:val="single" w:color="94A3B8" w:sz="4"/>
            </w:tcBorders>
            <w:shd w:fill="F0FDF4" w:color="auto" w:val="clear"/>
            <w:tcMar>
              <w:top w:type="dxa" w:w="80"/>
              <w:left w:type="dxa" w:w="80"/>
              <w:bottom w:type="dxa" w:w="80"/>
              <w:right w:type="dxa" w:w="80"/>
            </w:tcMar>
          </w:tcPr>
          <w:p>
            <w:pPr>
              <w:jc w:val="center"/>
            </w:pPr>
            <w:r>
              <w:rPr>
                <w:rFonts w:ascii="Arial" w:cs="Arial" w:eastAsia="Arial" w:hAnsi="Arial"/>
                <w:b/>
                <w:bCs/>
                <w:color w:val="16A34A"/>
                <w:sz w:val="16"/>
                <w:szCs w:val="16"/>
              </w:rPr>
              <w:t xml:space="preserve">Executed</w:t>
            </w:r>
          </w:p>
        </w:tc>
        <w:tc>
          <w:tcPr>
            <w:tcW w:type="dxa" w:w="10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val="false"/>
                <w:bCs w:val="false"/>
                <w:color w:val="475569"/>
                <w:sz w:val="15"/>
                <w:szCs w:val="15"/>
              </w:rPr>
              <w:t xml:space="preserve">Pass / Fail / Pass</w:t>
            </w:r>
          </w:p>
        </w:tc>
      </w:tr>
      <w:tr>
        <w:tc>
          <w:tcPr>
            <w:tcW w:type="dxa" w:w="8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bCs/>
                <w:color w:val="2563EB"/>
                <w:sz w:val="16"/>
                <w:szCs w:val="16"/>
              </w:rPr>
              <w:t xml:space="preserve">REQ-02</w:t>
            </w:r>
          </w:p>
        </w:tc>
        <w:tc>
          <w:tcPr>
            <w:tcW w:type="dxa" w:w="25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Vendors can submit invoices against POs</w:t>
            </w:r>
          </w:p>
        </w:tc>
        <w:tc>
          <w:tcPr>
            <w:tcW w:type="dxa" w:w="22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5"/>
                <w:szCs w:val="15"/>
              </w:rPr>
              <w:t xml:space="preserve">TS-006, TS-007, TS-008, TS-009, TS-010, TS-011, TS-012, TS-013</w:t>
            </w:r>
          </w:p>
        </w:tc>
        <w:tc>
          <w:tcPr>
            <w:tcW w:type="dxa" w:w="16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0D9488"/>
                <w:sz w:val="15"/>
                <w:szCs w:val="15"/>
              </w:rPr>
              <w:t xml:space="preserve">TC-004 to TC-006, TC-010, TC-011</w:t>
            </w:r>
          </w:p>
        </w:tc>
        <w:tc>
          <w:tcPr>
            <w:tcW w:type="dxa" w:w="1200"/>
            <w:tcBorders>
              <w:top w:val="single" w:color="94A3B8" w:sz="4"/>
              <w:left w:val="single" w:color="94A3B8" w:sz="4"/>
              <w:bottom w:val="single" w:color="94A3B8" w:sz="4"/>
              <w:right w:val="single" w:color="94A3B8" w:sz="4"/>
            </w:tcBorders>
            <w:shd w:fill="F0FDF4" w:color="auto" w:val="clear"/>
            <w:tcMar>
              <w:top w:type="dxa" w:w="80"/>
              <w:left w:type="dxa" w:w="80"/>
              <w:bottom w:type="dxa" w:w="80"/>
              <w:right w:type="dxa" w:w="80"/>
            </w:tcMar>
          </w:tcPr>
          <w:p>
            <w:pPr>
              <w:jc w:val="center"/>
            </w:pPr>
            <w:r>
              <w:rPr>
                <w:rFonts w:ascii="Arial" w:cs="Arial" w:eastAsia="Arial" w:hAnsi="Arial"/>
                <w:b/>
                <w:bCs/>
                <w:color w:val="16A34A"/>
                <w:sz w:val="16"/>
                <w:szCs w:val="16"/>
              </w:rPr>
              <w:t xml:space="preserve">Executed</w:t>
            </w:r>
          </w:p>
        </w:tc>
        <w:tc>
          <w:tcPr>
            <w:tcW w:type="dxa" w:w="10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val="false"/>
                <w:bCs w:val="false"/>
                <w:color w:val="475569"/>
                <w:sz w:val="15"/>
                <w:szCs w:val="15"/>
              </w:rPr>
              <w:t xml:space="preserve">Pass / Fail / Fail / Pass / Pass</w:t>
            </w:r>
          </w:p>
        </w:tc>
      </w:tr>
      <w:tr>
        <w:tc>
          <w:tcPr>
            <w:tcW w:type="dxa" w:w="8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2563EB"/>
                <w:sz w:val="16"/>
                <w:szCs w:val="16"/>
              </w:rPr>
              <w:t xml:space="preserve">REQ-03</w:t>
            </w:r>
          </w:p>
        </w:tc>
        <w:tc>
          <w:tcPr>
            <w:tcW w:type="dxa" w:w="25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AP team can view, approve, or reject invoices</w:t>
            </w:r>
          </w:p>
        </w:tc>
        <w:tc>
          <w:tcPr>
            <w:tcW w:type="dxa" w:w="22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5"/>
                <w:szCs w:val="15"/>
              </w:rPr>
              <w:t xml:space="preserve">TS-014, TS-015, TS-016, TS-017</w:t>
            </w:r>
          </w:p>
        </w:tc>
        <w:tc>
          <w:tcPr>
            <w:tcW w:type="dxa" w:w="16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0D9488"/>
                <w:sz w:val="15"/>
                <w:szCs w:val="15"/>
              </w:rPr>
              <w:t xml:space="preserve">TC-007, TC-008</w:t>
            </w:r>
          </w:p>
        </w:tc>
        <w:tc>
          <w:tcPr>
            <w:tcW w:type="dxa" w:w="1200"/>
            <w:tcBorders>
              <w:top w:val="single" w:color="94A3B8" w:sz="4"/>
              <w:left w:val="single" w:color="94A3B8" w:sz="4"/>
              <w:bottom w:val="single" w:color="94A3B8" w:sz="4"/>
              <w:right w:val="single" w:color="94A3B8" w:sz="4"/>
            </w:tcBorders>
            <w:shd w:fill="F0FDF4" w:color="auto" w:val="clear"/>
            <w:tcMar>
              <w:top w:type="dxa" w:w="80"/>
              <w:left w:type="dxa" w:w="80"/>
              <w:bottom w:type="dxa" w:w="80"/>
              <w:right w:type="dxa" w:w="80"/>
            </w:tcMar>
          </w:tcPr>
          <w:p>
            <w:pPr>
              <w:jc w:val="center"/>
            </w:pPr>
            <w:r>
              <w:rPr>
                <w:rFonts w:ascii="Arial" w:cs="Arial" w:eastAsia="Arial" w:hAnsi="Arial"/>
                <w:b/>
                <w:bCs/>
                <w:color w:val="16A34A"/>
                <w:sz w:val="16"/>
                <w:szCs w:val="16"/>
              </w:rPr>
              <w:t xml:space="preserve">Executed</w:t>
            </w:r>
          </w:p>
        </w:tc>
        <w:tc>
          <w:tcPr>
            <w:tcW w:type="dxa" w:w="10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val="false"/>
                <w:bCs w:val="false"/>
                <w:color w:val="475569"/>
                <w:sz w:val="15"/>
                <w:szCs w:val="15"/>
              </w:rPr>
              <w:t xml:space="preserve">Pass / Pass</w:t>
            </w:r>
          </w:p>
        </w:tc>
      </w:tr>
      <w:tr>
        <w:tc>
          <w:tcPr>
            <w:tcW w:type="dxa" w:w="8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bCs/>
                <w:color w:val="2563EB"/>
                <w:sz w:val="16"/>
                <w:szCs w:val="16"/>
              </w:rPr>
              <w:t xml:space="preserve">REQ-04</w:t>
            </w:r>
          </w:p>
        </w:tc>
        <w:tc>
          <w:tcPr>
            <w:tcW w:type="dxa" w:w="25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Approved invoices forwarded for payment processing</w:t>
            </w:r>
          </w:p>
        </w:tc>
        <w:tc>
          <w:tcPr>
            <w:tcW w:type="dxa" w:w="22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5"/>
                <w:szCs w:val="15"/>
              </w:rPr>
              <w:t xml:space="preserve">TS-018, TS-019</w:t>
            </w:r>
          </w:p>
        </w:tc>
        <w:tc>
          <w:tcPr>
            <w:tcW w:type="dxa" w:w="16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0D9488"/>
                <w:sz w:val="15"/>
                <w:szCs w:val="15"/>
              </w:rPr>
              <w:t xml:space="preserve">TC-012, TC-013</w:t>
            </w:r>
          </w:p>
        </w:tc>
        <w:tc>
          <w:tcPr>
            <w:tcW w:type="dxa" w:w="1200"/>
            <w:tcBorders>
              <w:top w:val="single" w:color="94A3B8" w:sz="4"/>
              <w:left w:val="single" w:color="94A3B8" w:sz="4"/>
              <w:bottom w:val="single" w:color="94A3B8" w:sz="4"/>
              <w:right w:val="single" w:color="94A3B8" w:sz="4"/>
            </w:tcBorders>
            <w:shd w:fill="FFFBEB" w:color="auto" w:val="clear"/>
            <w:tcMar>
              <w:top w:type="dxa" w:w="80"/>
              <w:left w:type="dxa" w:w="80"/>
              <w:bottom w:type="dxa" w:w="80"/>
              <w:right w:type="dxa" w:w="80"/>
            </w:tcMar>
          </w:tcPr>
          <w:p>
            <w:pPr>
              <w:jc w:val="center"/>
            </w:pPr>
            <w:r>
              <w:rPr>
                <w:rFonts w:ascii="Arial" w:cs="Arial" w:eastAsia="Arial" w:hAnsi="Arial"/>
                <w:b/>
                <w:bCs/>
                <w:color w:val="D97706"/>
                <w:sz w:val="16"/>
                <w:szCs w:val="16"/>
              </w:rPr>
              <w:t xml:space="preserve">In Progress</w:t>
            </w:r>
          </w:p>
        </w:tc>
        <w:tc>
          <w:tcPr>
            <w:tcW w:type="dxa" w:w="10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val="false"/>
                <w:bCs w:val="false"/>
                <w:color w:val="475569"/>
                <w:sz w:val="15"/>
                <w:szCs w:val="15"/>
              </w:rPr>
              <w:t xml:space="preserve">—</w:t>
            </w:r>
          </w:p>
        </w:tc>
      </w:tr>
      <w:tr>
        <w:tc>
          <w:tcPr>
            <w:tcW w:type="dxa" w:w="8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2563EB"/>
                <w:sz w:val="16"/>
                <w:szCs w:val="16"/>
              </w:rPr>
              <w:t xml:space="preserve">REQ-05</w:t>
            </w:r>
          </w:p>
        </w:tc>
        <w:tc>
          <w:tcPr>
            <w:tcW w:type="dxa" w:w="25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Both parties receive email notifications</w:t>
            </w:r>
          </w:p>
        </w:tc>
        <w:tc>
          <w:tcPr>
            <w:tcW w:type="dxa" w:w="22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5"/>
                <w:szCs w:val="15"/>
              </w:rPr>
              <w:t xml:space="preserve">TS-020, TS-021, TS-022, TS-023</w:t>
            </w:r>
          </w:p>
        </w:tc>
        <w:tc>
          <w:tcPr>
            <w:tcW w:type="dxa" w:w="16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0D9488"/>
                <w:sz w:val="15"/>
                <w:szCs w:val="15"/>
              </w:rPr>
              <w:t xml:space="preserve">TC-014 to TC-017</w:t>
            </w:r>
          </w:p>
        </w:tc>
        <w:tc>
          <w:tcPr>
            <w:tcW w:type="dxa" w:w="1200"/>
            <w:tcBorders>
              <w:top w:val="single" w:color="94A3B8" w:sz="4"/>
              <w:left w:val="single" w:color="94A3B8" w:sz="4"/>
              <w:bottom w:val="single" w:color="94A3B8" w:sz="4"/>
              <w:right w:val="single" w:color="94A3B8" w:sz="4"/>
            </w:tcBorders>
            <w:shd w:fill="F0FDF4" w:color="auto" w:val="clear"/>
            <w:tcMar>
              <w:top w:type="dxa" w:w="80"/>
              <w:left w:type="dxa" w:w="80"/>
              <w:bottom w:type="dxa" w:w="80"/>
              <w:right w:type="dxa" w:w="80"/>
            </w:tcMar>
          </w:tcPr>
          <w:p>
            <w:pPr>
              <w:jc w:val="center"/>
            </w:pPr>
            <w:r>
              <w:rPr>
                <w:rFonts w:ascii="Arial" w:cs="Arial" w:eastAsia="Arial" w:hAnsi="Arial"/>
                <w:b/>
                <w:bCs/>
                <w:color w:val="16A34A"/>
                <w:sz w:val="16"/>
                <w:szCs w:val="16"/>
              </w:rPr>
              <w:t xml:space="preserve">Executed</w:t>
            </w:r>
          </w:p>
        </w:tc>
        <w:tc>
          <w:tcPr>
            <w:tcW w:type="dxa" w:w="10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val="false"/>
                <w:bCs w:val="false"/>
                <w:color w:val="475569"/>
                <w:sz w:val="15"/>
                <w:szCs w:val="15"/>
              </w:rPr>
              <w:t xml:space="preserve">Pass</w:t>
            </w:r>
          </w:p>
        </w:tc>
      </w:tr>
      <w:tr>
        <w:tc>
          <w:tcPr>
            <w:tcW w:type="dxa" w:w="8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bCs/>
                <w:color w:val="2563EB"/>
                <w:sz w:val="16"/>
                <w:szCs w:val="16"/>
              </w:rPr>
              <w:t xml:space="preserve">REQ-06</w:t>
            </w:r>
          </w:p>
        </w:tc>
        <w:tc>
          <w:tcPr>
            <w:tcW w:type="dxa" w:w="25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System generates monthly invoice activity reports</w:t>
            </w:r>
          </w:p>
        </w:tc>
        <w:tc>
          <w:tcPr>
            <w:tcW w:type="dxa" w:w="22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5"/>
                <w:szCs w:val="15"/>
              </w:rPr>
              <w:t xml:space="preserve">TS-024, TS-025</w:t>
            </w:r>
          </w:p>
        </w:tc>
        <w:tc>
          <w:tcPr>
            <w:tcW w:type="dxa" w:w="16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0D9488"/>
                <w:sz w:val="15"/>
                <w:szCs w:val="15"/>
              </w:rPr>
              <w:t xml:space="preserve">TC-018, TC-019</w:t>
            </w:r>
          </w:p>
        </w:tc>
        <w:tc>
          <w:tcPr>
            <w:tcW w:type="dxa" w:w="1200"/>
            <w:tcBorders>
              <w:top w:val="single" w:color="94A3B8" w:sz="4"/>
              <w:left w:val="single" w:color="94A3B8" w:sz="4"/>
              <w:bottom w:val="single" w:color="94A3B8" w:sz="4"/>
              <w:right w:val="single" w:color="94A3B8" w:sz="4"/>
            </w:tcBorders>
            <w:shd w:fill="F8FAFC" w:color="auto" w:val="clear"/>
            <w:tcMar>
              <w:top w:type="dxa" w:w="80"/>
              <w:left w:type="dxa" w:w="80"/>
              <w:bottom w:type="dxa" w:w="80"/>
              <w:right w:type="dxa" w:w="80"/>
            </w:tcMar>
          </w:tcPr>
          <w:p>
            <w:pPr>
              <w:jc w:val="center"/>
            </w:pPr>
            <w:r>
              <w:rPr>
                <w:rFonts w:ascii="Arial" w:cs="Arial" w:eastAsia="Arial" w:hAnsi="Arial"/>
                <w:b/>
                <w:bCs/>
                <w:color w:val="94A3B8"/>
                <w:sz w:val="16"/>
                <w:szCs w:val="16"/>
              </w:rPr>
              <w:t xml:space="preserve">Not Started</w:t>
            </w:r>
          </w:p>
        </w:tc>
        <w:tc>
          <w:tcPr>
            <w:tcW w:type="dxa" w:w="10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val="false"/>
                <w:bCs w:val="false"/>
                <w:color w:val="475569"/>
                <w:sz w:val="15"/>
                <w:szCs w:val="15"/>
              </w:rPr>
              <w:t xml:space="preserve">—</w:t>
            </w:r>
          </w:p>
        </w:tc>
      </w:tr>
      <w:tr>
        <w:tc>
          <w:tcPr>
            <w:tcW w:type="dxa" w:w="8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2563EB"/>
                <w:sz w:val="16"/>
                <w:szCs w:val="16"/>
              </w:rPr>
              <w:t xml:space="preserve">REQ-07</w:t>
            </w:r>
          </w:p>
        </w:tc>
        <w:tc>
          <w:tcPr>
            <w:tcW w:type="dxa" w:w="25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Only authorized users access the system</w:t>
            </w:r>
          </w:p>
        </w:tc>
        <w:tc>
          <w:tcPr>
            <w:tcW w:type="dxa" w:w="22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5"/>
                <w:szCs w:val="15"/>
              </w:rPr>
              <w:t xml:space="preserve">TS-026, TS-027, TS-028</w:t>
            </w:r>
          </w:p>
        </w:tc>
        <w:tc>
          <w:tcPr>
            <w:tcW w:type="dxa" w:w="16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0D9488"/>
                <w:sz w:val="15"/>
                <w:szCs w:val="15"/>
              </w:rPr>
              <w:t xml:space="preserve">TC-009, TC-020, TC-021</w:t>
            </w:r>
          </w:p>
        </w:tc>
        <w:tc>
          <w:tcPr>
            <w:tcW w:type="dxa" w:w="1200"/>
            <w:tcBorders>
              <w:top w:val="single" w:color="94A3B8" w:sz="4"/>
              <w:left w:val="single" w:color="94A3B8" w:sz="4"/>
              <w:bottom w:val="single" w:color="94A3B8" w:sz="4"/>
              <w:right w:val="single" w:color="94A3B8" w:sz="4"/>
            </w:tcBorders>
            <w:shd w:fill="F0FDF4" w:color="auto" w:val="clear"/>
            <w:tcMar>
              <w:top w:type="dxa" w:w="80"/>
              <w:left w:type="dxa" w:w="80"/>
              <w:bottom w:type="dxa" w:w="80"/>
              <w:right w:type="dxa" w:w="80"/>
            </w:tcMar>
          </w:tcPr>
          <w:p>
            <w:pPr>
              <w:jc w:val="center"/>
            </w:pPr>
            <w:r>
              <w:rPr>
                <w:rFonts w:ascii="Arial" w:cs="Arial" w:eastAsia="Arial" w:hAnsi="Arial"/>
                <w:b/>
                <w:bCs/>
                <w:color w:val="16A34A"/>
                <w:sz w:val="16"/>
                <w:szCs w:val="16"/>
              </w:rPr>
              <w:t xml:space="preserve">Executed</w:t>
            </w:r>
          </w:p>
        </w:tc>
        <w:tc>
          <w:tcPr>
            <w:tcW w:type="dxa" w:w="10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val="false"/>
                <w:bCs w:val="false"/>
                <w:color w:val="475569"/>
                <w:sz w:val="15"/>
                <w:szCs w:val="15"/>
              </w:rPr>
              <w:t xml:space="preserve">Pass</w:t>
            </w:r>
          </w:p>
        </w:tc>
      </w:tr>
    </w:tbl>
    <w:p>
      <w:pPr>
        <w:spacing w:after="160"/>
      </w:pPr>
    </w:p>
    <w:p>
      <w:r>
        <w:br/>
      </w:r>
    </w:p>
    <w:p>
      <w:pPr>
        <w:pStyle w:val="Heading1"/>
        <w:pBdr>
          <w:bottom w:val="single" w:color="1B3A5C" w:sz="8" w:space="4"/>
        </w:pBdr>
        <w:spacing w:after="120" w:before="360"/>
      </w:pPr>
      <w:r>
        <w:rPr>
          <w:rFonts w:ascii="Arial" w:cs="Arial" w:eastAsia="Arial" w:hAnsi="Arial"/>
          <w:b/>
          <w:bCs/>
          <w:color w:val="1B3A5C"/>
          <w:sz w:val="36"/>
          <w:szCs w:val="36"/>
        </w:rPr>
        <w:t xml:space="preserve">6. Bug Report Template &amp; Sample Bug Reports</w:t>
      </w:r>
    </w:p>
    <w:p>
      <w:pPr>
        <w:pBdr>
          <w:left w:val="single" w:color="2563EB" w:sz="20" w:space="4"/>
        </w:pBdr>
        <w:shd w:fill="EFF6FF" w:val="clear"/>
        <w:spacing w:after="100" w:before="100"/>
        <w:ind w:left="280"/>
      </w:pPr>
      <w:r>
        <w:rPr>
          <w:rFonts w:ascii="Arial" w:cs="Arial" w:eastAsia="Arial" w:hAnsi="Arial"/>
          <w:i/>
          <w:iCs/>
          <w:color w:val="1B3A5C"/>
          <w:sz w:val="20"/>
          <w:szCs w:val="20"/>
        </w:rPr>
        <w:t xml:space="preserve">The bug report format below is production-ready. A well-written bug report ensures developers can reproduce and fix defects without back-and-forth clarification.</w:t>
      </w:r>
    </w:p>
    <w:p>
      <w:pPr>
        <w:spacing w:after="80"/>
      </w:pPr>
    </w:p>
    <w:p>
      <w:pPr>
        <w:pStyle w:val="Heading2"/>
        <w:spacing w:after="100" w:before="280"/>
      </w:pPr>
      <w:r>
        <w:rPr>
          <w:rFonts w:ascii="Arial" w:cs="Arial" w:eastAsia="Arial" w:hAnsi="Arial"/>
          <w:b/>
          <w:bCs/>
          <w:color w:val="2563EB"/>
          <w:sz w:val="28"/>
          <w:szCs w:val="28"/>
        </w:rPr>
        <w:t xml:space="preserve">6.1 Sample Bug Report #1 — Critical Defect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1800"/>
        <w:gridCol w:w="2280"/>
      </w:tblGrid>
      <w:tr>
        <w:tc>
          <w:tcPr>
            <w:tcW w:type="dxa" w:w="1800"/>
            <w:tcBorders>
              <w:top w:val="single" w:color="94A3B8" w:sz="4"/>
              <w:left w:val="single" w:color="94A3B8" w:sz="4"/>
              <w:bottom w:val="single" w:color="94A3B8" w:sz="4"/>
              <w:right w:val="single" w:color="94A3B8" w:sz="4"/>
            </w:tcBorders>
            <w:shd w:fill="DC2626"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Bug ID</w:t>
            </w:r>
          </w:p>
        </w:tc>
        <w:tc>
          <w:tcPr>
            <w:tcW w:type="dxa" w:w="3480"/>
            <w:tcBorders>
              <w:top w:val="single" w:color="94A3B8" w:sz="4"/>
              <w:left w:val="single" w:color="94A3B8" w:sz="4"/>
              <w:bottom w:val="single" w:color="94A3B8" w:sz="4"/>
              <w:right w:val="single" w:color="94A3B8" w:sz="4"/>
            </w:tcBorders>
            <w:shd w:fill="FEF2F2" w:color="auto" w:val="clear"/>
            <w:tcMar>
              <w:top w:type="dxa" w:w="80"/>
              <w:left w:type="dxa" w:w="120"/>
              <w:bottom w:type="dxa" w:w="80"/>
              <w:right w:type="dxa" w:w="120"/>
            </w:tcMar>
            <w:vAlign w:val="top"/>
          </w:tcPr>
          <w:p>
            <w:pPr>
              <w:jc w:val="left"/>
            </w:pPr>
            <w:r>
              <w:rPr>
                <w:rFonts w:ascii="Arial" w:cs="Arial" w:eastAsia="Arial" w:hAnsi="Arial"/>
                <w:b/>
                <w:bCs/>
                <w:color w:val="DC2626"/>
                <w:sz w:val="18"/>
                <w:szCs w:val="18"/>
              </w:rPr>
              <w:t xml:space="preserve">BUG-VIMP-001</w:t>
            </w:r>
          </w:p>
        </w:tc>
        <w:tc>
          <w:tcPr>
            <w:tcW w:type="dxa" w:w="1800"/>
            <w:tcBorders>
              <w:top w:val="single" w:color="94A3B8" w:sz="4"/>
              <w:left w:val="single" w:color="94A3B8" w:sz="4"/>
              <w:bottom w:val="single" w:color="94A3B8" w:sz="4"/>
              <w:right w:val="single" w:color="94A3B8" w:sz="4"/>
            </w:tcBorders>
            <w:shd w:fill="DC2626"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Priority</w:t>
            </w:r>
          </w:p>
        </w:tc>
        <w:tc>
          <w:tcPr>
            <w:tcW w:type="dxa" w:w="2280"/>
            <w:tcBorders>
              <w:top w:val="single" w:color="94A3B8" w:sz="4"/>
              <w:left w:val="single" w:color="94A3B8" w:sz="4"/>
              <w:bottom w:val="single" w:color="94A3B8" w:sz="4"/>
              <w:right w:val="single" w:color="94A3B8" w:sz="4"/>
            </w:tcBorders>
            <w:shd w:fill="FEF2F2" w:color="auto" w:val="clear"/>
            <w:tcMar>
              <w:top w:type="dxa" w:w="80"/>
              <w:left w:type="dxa" w:w="120"/>
              <w:bottom w:type="dxa" w:w="80"/>
              <w:right w:type="dxa" w:w="120"/>
            </w:tcMar>
            <w:vAlign w:val="top"/>
          </w:tcPr>
          <w:p>
            <w:pPr>
              <w:jc w:val="left"/>
            </w:pPr>
            <w:r>
              <w:rPr>
                <w:rFonts w:ascii="Arial" w:cs="Arial" w:eastAsia="Arial" w:hAnsi="Arial"/>
                <w:b/>
                <w:bCs/>
                <w:color w:val="DC2626"/>
                <w:sz w:val="18"/>
                <w:szCs w:val="18"/>
              </w:rPr>
              <w:t xml:space="preserve">P1 — Fix Immediately</w:t>
            </w:r>
          </w:p>
        </w:tc>
      </w:tr>
      <w:tr>
        <w:tc>
          <w:tcPr>
            <w:tcW w:type="dxa" w:w="18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Title</w:t>
            </w:r>
          </w:p>
        </w:tc>
        <w:tc>
          <w:tcPr>
            <w:tcW w:type="dxa" w:w="75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B3A5C"/>
                <w:sz w:val="18"/>
                <w:szCs w:val="18"/>
              </w:rPr>
              <w:t xml:space="preserve">Vendor can submit invoice against a closed/expired PO — no validation error shown</w:t>
            </w:r>
          </w:p>
        </w:tc>
      </w:tr>
      <w:tr>
        <w:tc>
          <w:tcPr>
            <w:tcW w:type="dxa" w:w="18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Severity</w:t>
            </w:r>
          </w:p>
        </w:tc>
        <w:tc>
          <w:tcPr>
            <w:tcW w:type="dxa" w:w="3480"/>
            <w:tcBorders>
              <w:top w:val="single" w:color="94A3B8" w:sz="4"/>
              <w:left w:val="single" w:color="94A3B8" w:sz="4"/>
              <w:bottom w:val="single" w:color="94A3B8" w:sz="4"/>
              <w:right w:val="single" w:color="94A3B8" w:sz="4"/>
            </w:tcBorders>
            <w:shd w:fill="FEF2F2" w:color="auto" w:val="clear"/>
            <w:tcMar>
              <w:top w:type="dxa" w:w="80"/>
              <w:left w:type="dxa" w:w="120"/>
              <w:bottom w:type="dxa" w:w="80"/>
              <w:right w:type="dxa" w:w="120"/>
            </w:tcMar>
          </w:tcPr>
          <w:p>
            <w:r>
              <w:rPr>
                <w:rFonts w:ascii="Arial" w:cs="Arial" w:eastAsia="Arial" w:hAnsi="Arial"/>
                <w:b/>
                <w:bCs/>
                <w:color w:val="DC2626"/>
                <w:sz w:val="18"/>
                <w:szCs w:val="18"/>
              </w:rPr>
              <w:t xml:space="preserve">Critical</w:t>
            </w:r>
          </w:p>
        </w:tc>
        <w:tc>
          <w:tcPr>
            <w:tcW w:type="dxa" w:w="18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Reproducibility</w:t>
            </w:r>
          </w:p>
        </w:tc>
        <w:tc>
          <w:tcPr>
            <w:tcW w:type="dxa" w:w="228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Always (100% reproducible)</w:t>
            </w:r>
          </w:p>
        </w:tc>
      </w:tr>
      <w:tr>
        <w:tc>
          <w:tcPr>
            <w:tcW w:type="dxa" w:w="18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Environment</w:t>
            </w:r>
          </w:p>
        </w:tc>
        <w:tc>
          <w:tcPr>
            <w:tcW w:type="dxa" w:w="75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8"/>
                <w:szCs w:val="18"/>
              </w:rPr>
              <w:t xml:space="preserve">Environment: Staging | OS: Windows 11 | Browser: Chrome 120.0 | App Version: 1.0.0-RC2 | Test Env URL: staging.vimp.internal</w:t>
            </w:r>
          </w:p>
        </w:tc>
      </w:tr>
      <w:tr>
        <w:tc>
          <w:tcPr>
            <w:tcW w:type="dxa" w:w="18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Steps to Reproduce</w:t>
            </w:r>
          </w:p>
        </w:tc>
        <w:tc>
          <w:tcPr>
            <w:tcW w:type="dxa" w:w="75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spacing w:after="50"/>
            </w:pPr>
            <w:r>
              <w:rPr>
                <w:rFonts w:ascii="Arial" w:cs="Arial" w:eastAsia="Arial" w:hAnsi="Arial"/>
                <w:color w:val="1E293B"/>
                <w:sz w:val="17"/>
                <w:szCs w:val="17"/>
              </w:rPr>
              <w:t xml:space="preserve">1. Log in as vendor_test@testco.com / Test@1234!</w:t>
            </w:r>
          </w:p>
          <w:p>
            <w:pPr>
              <w:spacing w:after="50"/>
            </w:pPr>
            <w:r>
              <w:rPr>
                <w:rFonts w:ascii="Arial" w:cs="Arial" w:eastAsia="Arial" w:hAnsi="Arial"/>
                <w:color w:val="1E293B"/>
                <w:sz w:val="17"/>
                <w:szCs w:val="17"/>
              </w:rPr>
              <w:t xml:space="preserve">2. Navigate to Invoice Submission → New Invoice</w:t>
            </w:r>
          </w:p>
          <w:p>
            <w:pPr>
              <w:spacing w:after="50"/>
            </w:pPr>
            <w:r>
              <w:rPr>
                <w:rFonts w:ascii="Arial" w:cs="Arial" w:eastAsia="Arial" w:hAnsi="Arial"/>
                <w:color w:val="1E293B"/>
                <w:sz w:val="17"/>
                <w:szCs w:val="17"/>
              </w:rPr>
              <w:t xml:space="preserve">3. Enter PO Number: PO-2023-EXPIRED (PO status: Closed in the database — confirmed via DB query)</w:t>
            </w:r>
          </w:p>
          <w:p>
            <w:pPr>
              <w:spacing w:after="50"/>
            </w:pPr>
            <w:r>
              <w:rPr>
                <w:rFonts w:ascii="Arial" w:cs="Arial" w:eastAsia="Arial" w:hAnsi="Arial"/>
                <w:color w:val="1E293B"/>
                <w:sz w:val="17"/>
                <w:szCs w:val="17"/>
              </w:rPr>
              <w:t xml:space="preserve">4. System fetches and displays PO details without any warning</w:t>
            </w:r>
          </w:p>
          <w:p>
            <w:pPr>
              <w:spacing w:after="50"/>
            </w:pPr>
            <w:r>
              <w:rPr>
                <w:rFonts w:ascii="Arial" w:cs="Arial" w:eastAsia="Arial" w:hAnsi="Arial"/>
                <w:color w:val="1E293B"/>
                <w:sz w:val="17"/>
                <w:szCs w:val="17"/>
              </w:rPr>
              <w:t xml:space="preserve">5. Fill in invoice amount ₹50,000 and upload a valid PDF</w:t>
            </w:r>
          </w:p>
          <w:p>
            <w:pPr>
              <w:spacing w:after="50"/>
            </w:pPr>
            <w:r>
              <w:rPr>
                <w:rFonts w:ascii="Arial" w:cs="Arial" w:eastAsia="Arial" w:hAnsi="Arial"/>
                <w:color w:val="1E293B"/>
                <w:sz w:val="17"/>
                <w:szCs w:val="17"/>
              </w:rPr>
              <w:t xml:space="preserve">6. Click 'Submit Invoice'</w:t>
            </w:r>
          </w:p>
        </w:tc>
      </w:tr>
      <w:tr>
        <w:tc>
          <w:tcPr>
            <w:tcW w:type="dxa" w:w="1800"/>
            <w:tcBorders>
              <w:top w:val="single" w:color="94A3B8" w:sz="4"/>
              <w:left w:val="single" w:color="94A3B8" w:sz="4"/>
              <w:bottom w:val="single" w:color="94A3B8" w:sz="4"/>
              <w:right w:val="single" w:color="94A3B8" w:sz="4"/>
            </w:tcBorders>
            <w:shd w:fill="16A34A"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Expected Result</w:t>
            </w:r>
          </w:p>
        </w:tc>
        <w:tc>
          <w:tcPr>
            <w:tcW w:type="dxa" w:w="7560"/>
            <w:tcBorders>
              <w:top w:val="single" w:color="94A3B8" w:sz="4"/>
              <w:left w:val="single" w:color="94A3B8" w:sz="4"/>
              <w:bottom w:val="single" w:color="94A3B8" w:sz="4"/>
              <w:right w:val="single" w:color="94A3B8" w:sz="4"/>
            </w:tcBorders>
            <w:shd w:fill="F0FDF4"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System should display error: 'PO-2023-EXPIRED is closed and cannot accept new invoices.' Submission should be blocked.</w:t>
            </w:r>
          </w:p>
        </w:tc>
      </w:tr>
      <w:tr>
        <w:tc>
          <w:tcPr>
            <w:tcW w:type="dxa" w:w="1800"/>
            <w:tcBorders>
              <w:top w:val="single" w:color="94A3B8" w:sz="4"/>
              <w:left w:val="single" w:color="94A3B8" w:sz="4"/>
              <w:bottom w:val="single" w:color="94A3B8" w:sz="4"/>
              <w:right w:val="single" w:color="94A3B8" w:sz="4"/>
            </w:tcBorders>
            <w:shd w:fill="DC2626"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Actual Result</w:t>
            </w:r>
          </w:p>
        </w:tc>
        <w:tc>
          <w:tcPr>
            <w:tcW w:type="dxa" w:w="7560"/>
            <w:tcBorders>
              <w:top w:val="single" w:color="94A3B8" w:sz="4"/>
              <w:left w:val="single" w:color="94A3B8" w:sz="4"/>
              <w:bottom w:val="single" w:color="94A3B8" w:sz="4"/>
              <w:right w:val="single" w:color="94A3B8" w:sz="4"/>
            </w:tcBorders>
            <w:shd w:fill="FEF2F2" w:color="auto" w:val="clear"/>
            <w:tcMar>
              <w:top w:type="dxa" w:w="80"/>
              <w:left w:type="dxa" w:w="120"/>
              <w:bottom w:type="dxa" w:w="80"/>
              <w:right w:type="dxa" w:w="120"/>
            </w:tcMar>
            <w:vAlign w:val="top"/>
          </w:tcPr>
          <w:p>
            <w:pPr>
              <w:jc w:val="left"/>
            </w:pPr>
            <w:r>
              <w:rPr>
                <w:rFonts w:ascii="Arial" w:cs="Arial" w:eastAsia="Arial" w:hAnsi="Arial"/>
                <w:b/>
                <w:bCs/>
                <w:color w:val="1E293B"/>
                <w:sz w:val="18"/>
                <w:szCs w:val="18"/>
              </w:rPr>
              <w:t xml:space="preserve">DEFECT: System accepts the invoice submission against the expired PO without any error. Invoice record is created in the database with status='SUBMITTED' and is visible in the AP queue.</w:t>
            </w:r>
          </w:p>
        </w:tc>
      </w:tr>
      <w:tr>
        <w:tc>
          <w:tcPr>
            <w:tcW w:type="dxa" w:w="1800"/>
            <w:tcBorders>
              <w:top w:val="single" w:color="94A3B8" w:sz="4"/>
              <w:left w:val="single" w:color="94A3B8" w:sz="4"/>
              <w:bottom w:val="single" w:color="94A3B8" w:sz="4"/>
              <w:right w:val="single" w:color="94A3B8" w:sz="4"/>
            </w:tcBorders>
            <w:shd w:fill="EA580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Impact</w:t>
            </w:r>
          </w:p>
        </w:tc>
        <w:tc>
          <w:tcPr>
            <w:tcW w:type="dxa" w:w="7560"/>
            <w:tcBorders>
              <w:top w:val="single" w:color="94A3B8" w:sz="4"/>
              <w:left w:val="single" w:color="94A3B8" w:sz="4"/>
              <w:bottom w:val="single" w:color="94A3B8" w:sz="4"/>
              <w:right w:val="single" w:color="94A3B8" w:sz="4"/>
            </w:tcBorders>
            <w:shd w:fill="FFF7ED"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BUSINESS IMPACT: Critical financial risk. Vendors can fraudulently or erroneously submit invoices against expired purchase orders. AP team will unknowingly process payments against closed POs. Could result in financial loss and audit non-compliance.</w:t>
            </w:r>
          </w:p>
        </w:tc>
      </w:tr>
      <w:tr>
        <w:tc>
          <w:tcPr>
            <w:tcW w:type="dxa" w:w="1800"/>
            <w:tcBorders>
              <w:top w:val="single" w:color="94A3B8" w:sz="4"/>
              <w:left w:val="single" w:color="94A3B8" w:sz="4"/>
              <w:bottom w:val="single" w:color="94A3B8" w:sz="4"/>
              <w:right w:val="single" w:color="94A3B8" w:sz="4"/>
            </w:tcBorders>
            <w:shd w:fill="0D9488"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Data</w:t>
            </w:r>
          </w:p>
        </w:tc>
        <w:tc>
          <w:tcPr>
            <w:tcW w:type="dxa" w:w="7560"/>
            <w:tcBorders>
              <w:top w:val="single" w:color="94A3B8" w:sz="4"/>
              <w:left w:val="single" w:color="94A3B8" w:sz="4"/>
              <w:bottom w:val="single" w:color="94A3B8" w:sz="4"/>
              <w:right w:val="single" w:color="94A3B8" w:sz="4"/>
            </w:tcBorders>
            <w:shd w:fill="F0FDFA"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8"/>
                <w:szCs w:val="18"/>
              </w:rPr>
              <w:t xml:space="preserve">PO: PO-2023-EXPIRED (status='CLOSED' in DB, confirmed: SELECT status FROM purchase_orders WHERE po_number='PO-2023-EXPIRED')</w:t>
            </w:r>
          </w:p>
        </w:tc>
      </w:tr>
      <w:tr>
        <w:tc>
          <w:tcPr>
            <w:tcW w:type="dxa" w:w="18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Attachments</w:t>
            </w:r>
          </w:p>
        </w:tc>
        <w:tc>
          <w:tcPr>
            <w:tcW w:type="dxa" w:w="75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8"/>
                <w:szCs w:val="18"/>
              </w:rPr>
              <w:t xml:space="preserve">Screenshot: BUG-001-screenshot.png showing the successful submission toast; DB export: invoice record created with po_id referencing closed PO</w:t>
            </w:r>
          </w:p>
        </w:tc>
      </w:tr>
      <w:tr>
        <w:tc>
          <w:tcPr>
            <w:tcW w:type="dxa" w:w="1800"/>
            <w:tcBorders>
              <w:top w:val="single" w:color="94A3B8" w:sz="4"/>
              <w:left w:val="single" w:color="94A3B8" w:sz="4"/>
              <w:bottom w:val="single" w:color="94A3B8" w:sz="4"/>
              <w:right w:val="single" w:color="94A3B8" w:sz="4"/>
            </w:tcBorders>
            <w:shd w:fill="7C3AED"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Workaround</w:t>
            </w:r>
          </w:p>
        </w:tc>
        <w:tc>
          <w:tcPr>
            <w:tcW w:type="dxa" w:w="75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8"/>
                <w:szCs w:val="18"/>
              </w:rPr>
              <w:t xml:space="preserve">None — do not submit invoices against PO numbers ending in '-EXPIRED' until fix deployed.</w:t>
            </w:r>
          </w:p>
        </w:tc>
      </w:tr>
    </w:tbl>
    <w:p>
      <w:pPr>
        <w:spacing w:after="80"/>
      </w:pPr>
    </w:p>
    <w:p>
      <w:pPr>
        <w:pStyle w:val="Heading2"/>
        <w:spacing w:after="100" w:before="280"/>
      </w:pPr>
      <w:r>
        <w:rPr>
          <w:rFonts w:ascii="Arial" w:cs="Arial" w:eastAsia="Arial" w:hAnsi="Arial"/>
          <w:b/>
          <w:bCs/>
          <w:color w:val="2563EB"/>
          <w:sz w:val="28"/>
          <w:szCs w:val="28"/>
        </w:rPr>
        <w:t xml:space="preserve">6.2 Sample Bug Report #2 — High Defect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1800"/>
        <w:gridCol w:w="2280"/>
      </w:tblGrid>
      <w:tr>
        <w:tc>
          <w:tcPr>
            <w:tcW w:type="dxa" w:w="1800"/>
            <w:tcBorders>
              <w:top w:val="single" w:color="94A3B8" w:sz="4"/>
              <w:left w:val="single" w:color="94A3B8" w:sz="4"/>
              <w:bottom w:val="single" w:color="94A3B8" w:sz="4"/>
              <w:right w:val="single" w:color="94A3B8" w:sz="4"/>
            </w:tcBorders>
            <w:shd w:fill="DC2626"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Bug ID</w:t>
            </w:r>
          </w:p>
        </w:tc>
        <w:tc>
          <w:tcPr>
            <w:tcW w:type="dxa" w:w="3480"/>
            <w:tcBorders>
              <w:top w:val="single" w:color="94A3B8" w:sz="4"/>
              <w:left w:val="single" w:color="94A3B8" w:sz="4"/>
              <w:bottom w:val="single" w:color="94A3B8" w:sz="4"/>
              <w:right w:val="single" w:color="94A3B8" w:sz="4"/>
            </w:tcBorders>
            <w:shd w:fill="FEF2F2" w:color="auto" w:val="clear"/>
            <w:tcMar>
              <w:top w:type="dxa" w:w="80"/>
              <w:left w:type="dxa" w:w="120"/>
              <w:bottom w:type="dxa" w:w="80"/>
              <w:right w:type="dxa" w:w="120"/>
            </w:tcMar>
            <w:vAlign w:val="top"/>
          </w:tcPr>
          <w:p>
            <w:pPr>
              <w:jc w:val="left"/>
            </w:pPr>
            <w:r>
              <w:rPr>
                <w:rFonts w:ascii="Arial" w:cs="Arial" w:eastAsia="Arial" w:hAnsi="Arial"/>
                <w:b/>
                <w:bCs/>
                <w:color w:val="DC2626"/>
                <w:sz w:val="18"/>
                <w:szCs w:val="18"/>
              </w:rPr>
              <w:t xml:space="preserve">BUG-VIMP-002</w:t>
            </w:r>
          </w:p>
        </w:tc>
        <w:tc>
          <w:tcPr>
            <w:tcW w:type="dxa" w:w="1800"/>
            <w:tcBorders>
              <w:top w:val="single" w:color="94A3B8" w:sz="4"/>
              <w:left w:val="single" w:color="94A3B8" w:sz="4"/>
              <w:bottom w:val="single" w:color="94A3B8" w:sz="4"/>
              <w:right w:val="single" w:color="94A3B8" w:sz="4"/>
            </w:tcBorders>
            <w:shd w:fill="DC2626"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Priority</w:t>
            </w:r>
          </w:p>
        </w:tc>
        <w:tc>
          <w:tcPr>
            <w:tcW w:type="dxa" w:w="2280"/>
            <w:tcBorders>
              <w:top w:val="single" w:color="94A3B8" w:sz="4"/>
              <w:left w:val="single" w:color="94A3B8" w:sz="4"/>
              <w:bottom w:val="single" w:color="94A3B8" w:sz="4"/>
              <w:right w:val="single" w:color="94A3B8" w:sz="4"/>
            </w:tcBorders>
            <w:shd w:fill="FEF2F2" w:color="auto" w:val="clear"/>
            <w:tcMar>
              <w:top w:type="dxa" w:w="80"/>
              <w:left w:type="dxa" w:w="120"/>
              <w:bottom w:type="dxa" w:w="80"/>
              <w:right w:type="dxa" w:w="120"/>
            </w:tcMar>
            <w:vAlign w:val="top"/>
          </w:tcPr>
          <w:p>
            <w:pPr>
              <w:jc w:val="left"/>
            </w:pPr>
            <w:r>
              <w:rPr>
                <w:rFonts w:ascii="Arial" w:cs="Arial" w:eastAsia="Arial" w:hAnsi="Arial"/>
                <w:b/>
                <w:bCs/>
                <w:color w:val="DC2626"/>
                <w:sz w:val="18"/>
                <w:szCs w:val="18"/>
              </w:rPr>
              <w:t xml:space="preserve">P2 — Fix in Current Sprint</w:t>
            </w:r>
          </w:p>
        </w:tc>
      </w:tr>
      <w:tr>
        <w:tc>
          <w:tcPr>
            <w:tcW w:type="dxa" w:w="18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Title</w:t>
            </w:r>
          </w:p>
        </w:tc>
        <w:tc>
          <w:tcPr>
            <w:tcW w:type="dxa" w:w="75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B3A5C"/>
                <w:sz w:val="18"/>
                <w:szCs w:val="18"/>
              </w:rPr>
              <w:t xml:space="preserve">AP rejection email to vendor does not include the rejection reason — vendor has no actionable information</w:t>
            </w:r>
          </w:p>
        </w:tc>
      </w:tr>
      <w:tr>
        <w:tc>
          <w:tcPr>
            <w:tcW w:type="dxa" w:w="18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Severity</w:t>
            </w:r>
          </w:p>
        </w:tc>
        <w:tc>
          <w:tcPr>
            <w:tcW w:type="dxa" w:w="3480"/>
            <w:tcBorders>
              <w:top w:val="single" w:color="94A3B8" w:sz="4"/>
              <w:left w:val="single" w:color="94A3B8" w:sz="4"/>
              <w:bottom w:val="single" w:color="94A3B8" w:sz="4"/>
              <w:right w:val="single" w:color="94A3B8" w:sz="4"/>
            </w:tcBorders>
            <w:shd w:fill="FFF7ED" w:color="auto" w:val="clear"/>
            <w:tcMar>
              <w:top w:type="dxa" w:w="80"/>
              <w:left w:type="dxa" w:w="120"/>
              <w:bottom w:type="dxa" w:w="80"/>
              <w:right w:type="dxa" w:w="120"/>
            </w:tcMar>
          </w:tcPr>
          <w:p>
            <w:r>
              <w:rPr>
                <w:rFonts w:ascii="Arial" w:cs="Arial" w:eastAsia="Arial" w:hAnsi="Arial"/>
                <w:b/>
                <w:bCs/>
                <w:color w:val="EA580C"/>
                <w:sz w:val="18"/>
                <w:szCs w:val="18"/>
              </w:rPr>
              <w:t xml:space="preserve">High</w:t>
            </w:r>
          </w:p>
        </w:tc>
        <w:tc>
          <w:tcPr>
            <w:tcW w:type="dxa" w:w="18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Reproducibility</w:t>
            </w:r>
          </w:p>
        </w:tc>
        <w:tc>
          <w:tcPr>
            <w:tcW w:type="dxa" w:w="228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Always (100% reproducible)</w:t>
            </w:r>
          </w:p>
        </w:tc>
      </w:tr>
      <w:tr>
        <w:tc>
          <w:tcPr>
            <w:tcW w:type="dxa" w:w="18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Environment</w:t>
            </w:r>
          </w:p>
        </w:tc>
        <w:tc>
          <w:tcPr>
            <w:tcW w:type="dxa" w:w="75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8"/>
                <w:szCs w:val="18"/>
              </w:rPr>
              <w:t xml:space="preserve">Environment: Staging | Email Service: SendGrid (test mode) | App Version: 1.0.0-RC2</w:t>
            </w:r>
          </w:p>
        </w:tc>
      </w:tr>
      <w:tr>
        <w:tc>
          <w:tcPr>
            <w:tcW w:type="dxa" w:w="18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Steps to Reproduce</w:t>
            </w:r>
          </w:p>
        </w:tc>
        <w:tc>
          <w:tcPr>
            <w:tcW w:type="dxa" w:w="75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spacing w:after="50"/>
            </w:pPr>
            <w:r>
              <w:rPr>
                <w:rFonts w:ascii="Arial" w:cs="Arial" w:eastAsia="Arial" w:hAnsi="Arial"/>
                <w:color w:val="1E293B"/>
                <w:sz w:val="17"/>
                <w:szCs w:val="17"/>
              </w:rPr>
              <w:t xml:space="preserve">1. Log in as AP Reviewer: ap_reviewer@company.com</w:t>
            </w:r>
          </w:p>
          <w:p>
            <w:pPr>
              <w:spacing w:after="50"/>
            </w:pPr>
            <w:r>
              <w:rPr>
                <w:rFonts w:ascii="Arial" w:cs="Arial" w:eastAsia="Arial" w:hAnsi="Arial"/>
                <w:color w:val="1E293B"/>
                <w:sz w:val="17"/>
                <w:szCs w:val="17"/>
              </w:rPr>
              <w:t xml:space="preserve">2. Open any invoice in 'Submitted' status</w:t>
            </w:r>
          </w:p>
          <w:p>
            <w:pPr>
              <w:spacing w:after="50"/>
            </w:pPr>
            <w:r>
              <w:rPr>
                <w:rFonts w:ascii="Arial" w:cs="Arial" w:eastAsia="Arial" w:hAnsi="Arial"/>
                <w:color w:val="1E293B"/>
                <w:sz w:val="17"/>
                <w:szCs w:val="17"/>
              </w:rPr>
              <w:t xml:space="preserve">3. Click 'Reject Invoice'</w:t>
            </w:r>
          </w:p>
          <w:p>
            <w:pPr>
              <w:spacing w:after="50"/>
            </w:pPr>
            <w:r>
              <w:rPr>
                <w:rFonts w:ascii="Arial" w:cs="Arial" w:eastAsia="Arial" w:hAnsi="Arial"/>
                <w:color w:val="1E293B"/>
                <w:sz w:val="17"/>
                <w:szCs w:val="17"/>
              </w:rPr>
              <w:t xml:space="preserve">4. Enter rejection reason: 'Invoice amount does not match PO line item'</w:t>
            </w:r>
          </w:p>
          <w:p>
            <w:pPr>
              <w:spacing w:after="50"/>
            </w:pPr>
            <w:r>
              <w:rPr>
                <w:rFonts w:ascii="Arial" w:cs="Arial" w:eastAsia="Arial" w:hAnsi="Arial"/>
                <w:color w:val="1E293B"/>
                <w:sz w:val="17"/>
                <w:szCs w:val="17"/>
              </w:rPr>
              <w:t xml:space="preserve">5. Click 'Confirm Rejection'</w:t>
            </w:r>
          </w:p>
          <w:p>
            <w:pPr>
              <w:spacing w:after="50"/>
            </w:pPr>
            <w:r>
              <w:rPr>
                <w:rFonts w:ascii="Arial" w:cs="Arial" w:eastAsia="Arial" w:hAnsi="Arial"/>
                <w:color w:val="1E293B"/>
                <w:sz w:val="17"/>
                <w:szCs w:val="17"/>
              </w:rPr>
              <w:t xml:space="preserve">6. Check the vendor's registered email inbox for the rejection notification</w:t>
            </w:r>
          </w:p>
        </w:tc>
      </w:tr>
      <w:tr>
        <w:tc>
          <w:tcPr>
            <w:tcW w:type="dxa" w:w="1800"/>
            <w:tcBorders>
              <w:top w:val="single" w:color="94A3B8" w:sz="4"/>
              <w:left w:val="single" w:color="94A3B8" w:sz="4"/>
              <w:bottom w:val="single" w:color="94A3B8" w:sz="4"/>
              <w:right w:val="single" w:color="94A3B8" w:sz="4"/>
            </w:tcBorders>
            <w:shd w:fill="16A34A"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Expected Result</w:t>
            </w:r>
          </w:p>
        </w:tc>
        <w:tc>
          <w:tcPr>
            <w:tcW w:type="dxa" w:w="7560"/>
            <w:tcBorders>
              <w:top w:val="single" w:color="94A3B8" w:sz="4"/>
              <w:left w:val="single" w:color="94A3B8" w:sz="4"/>
              <w:bottom w:val="single" w:color="94A3B8" w:sz="4"/>
              <w:right w:val="single" w:color="94A3B8" w:sz="4"/>
            </w:tcBorders>
            <w:shd w:fill="F0FDF4"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Vendor rejection email should include: invoice number, rejection reason ('Invoice amount does not match PO line item'), AP team contact for queries.</w:t>
            </w:r>
          </w:p>
        </w:tc>
      </w:tr>
      <w:tr>
        <w:tc>
          <w:tcPr>
            <w:tcW w:type="dxa" w:w="1800"/>
            <w:tcBorders>
              <w:top w:val="single" w:color="94A3B8" w:sz="4"/>
              <w:left w:val="single" w:color="94A3B8" w:sz="4"/>
              <w:bottom w:val="single" w:color="94A3B8" w:sz="4"/>
              <w:right w:val="single" w:color="94A3B8" w:sz="4"/>
            </w:tcBorders>
            <w:shd w:fill="DC2626"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Actual Result</w:t>
            </w:r>
          </w:p>
        </w:tc>
        <w:tc>
          <w:tcPr>
            <w:tcW w:type="dxa" w:w="7560"/>
            <w:tcBorders>
              <w:top w:val="single" w:color="94A3B8" w:sz="4"/>
              <w:left w:val="single" w:color="94A3B8" w:sz="4"/>
              <w:bottom w:val="single" w:color="94A3B8" w:sz="4"/>
              <w:right w:val="single" w:color="94A3B8" w:sz="4"/>
            </w:tcBorders>
            <w:shd w:fill="FEF2F2" w:color="auto" w:val="clear"/>
            <w:tcMar>
              <w:top w:type="dxa" w:w="80"/>
              <w:left w:type="dxa" w:w="120"/>
              <w:bottom w:type="dxa" w:w="80"/>
              <w:right w:type="dxa" w:w="120"/>
            </w:tcMar>
            <w:vAlign w:val="top"/>
          </w:tcPr>
          <w:p>
            <w:pPr>
              <w:jc w:val="left"/>
            </w:pPr>
            <w:r>
              <w:rPr>
                <w:rFonts w:ascii="Arial" w:cs="Arial" w:eastAsia="Arial" w:hAnsi="Arial"/>
                <w:b/>
                <w:bCs/>
                <w:color w:val="1E293B"/>
                <w:sz w:val="18"/>
                <w:szCs w:val="18"/>
              </w:rPr>
              <w:t xml:space="preserve">DEFECT: The vendor rejection email arrives with the rejection reason field blank. Email body reads: 'Your invoice [INV-TEST-008] has been rejected. Reason: ' — reason field is empty. Vendor has no information about why their invoice was rejected.</w:t>
            </w:r>
          </w:p>
        </w:tc>
      </w:tr>
      <w:tr>
        <w:tc>
          <w:tcPr>
            <w:tcW w:type="dxa" w:w="1800"/>
            <w:tcBorders>
              <w:top w:val="single" w:color="94A3B8" w:sz="4"/>
              <w:left w:val="single" w:color="94A3B8" w:sz="4"/>
              <w:bottom w:val="single" w:color="94A3B8" w:sz="4"/>
              <w:right w:val="single" w:color="94A3B8" w:sz="4"/>
            </w:tcBorders>
            <w:shd w:fill="EA580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Impact</w:t>
            </w:r>
          </w:p>
        </w:tc>
        <w:tc>
          <w:tcPr>
            <w:tcW w:type="dxa" w:w="7560"/>
            <w:tcBorders>
              <w:top w:val="single" w:color="94A3B8" w:sz="4"/>
              <w:left w:val="single" w:color="94A3B8" w:sz="4"/>
              <w:bottom w:val="single" w:color="94A3B8" w:sz="4"/>
              <w:right w:val="single" w:color="94A3B8" w:sz="4"/>
            </w:tcBorders>
            <w:shd w:fill="FFF7ED"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8"/>
                <w:szCs w:val="18"/>
              </w:rPr>
              <w:t xml:space="preserve">HIGH IMPACT: Vendors will raise repeated support queries asking for rejection reasons. Increases support workload and delays re-submission. Damages vendor trust.</w:t>
            </w:r>
          </w:p>
        </w:tc>
      </w:tr>
      <w:tr>
        <w:tc>
          <w:tcPr>
            <w:tcW w:type="dxa" w:w="1800"/>
            <w:tcBorders>
              <w:top w:val="single" w:color="94A3B8" w:sz="4"/>
              <w:left w:val="single" w:color="94A3B8" w:sz="4"/>
              <w:bottom w:val="single" w:color="94A3B8" w:sz="4"/>
              <w:right w:val="single" w:color="94A3B8" w:sz="4"/>
            </w:tcBorders>
            <w:shd w:fill="0D9488"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Data</w:t>
            </w:r>
          </w:p>
        </w:tc>
        <w:tc>
          <w:tcPr>
            <w:tcW w:type="dxa" w:w="7560"/>
            <w:tcBorders>
              <w:top w:val="single" w:color="94A3B8" w:sz="4"/>
              <w:left w:val="single" w:color="94A3B8" w:sz="4"/>
              <w:bottom w:val="single" w:color="94A3B8" w:sz="4"/>
              <w:right w:val="single" w:color="94A3B8" w:sz="4"/>
            </w:tcBorders>
            <w:shd w:fill="F0FDFA"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8"/>
                <w:szCs w:val="18"/>
              </w:rPr>
              <w:t xml:space="preserve">AP User: ap_reviewer@company.com | Vendor: vendor_test@testco.com | Invoice: INV-TEST-008 | Rejection reason entered: 'Invoice amount does not match PO line item'</w:t>
            </w:r>
          </w:p>
        </w:tc>
      </w:tr>
      <w:tr>
        <w:tc>
          <w:tcPr>
            <w:tcW w:type="dxa" w:w="18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Attachments</w:t>
            </w:r>
          </w:p>
        </w:tc>
        <w:tc>
          <w:tcPr>
            <w:tcW w:type="dxa" w:w="75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8"/>
                <w:szCs w:val="18"/>
              </w:rPr>
              <w:t xml:space="preserve">Screenshot: Email body showing blank reason field; API log showing rejection reason correctly stored in DB (rejection_reason column = 'Invoice amount does not match PO line item') — confirms bug is in email template, not in DB persistence.</w:t>
            </w:r>
          </w:p>
        </w:tc>
      </w:tr>
      <w:tr>
        <w:tc>
          <w:tcPr>
            <w:tcW w:type="dxa" w:w="1800"/>
            <w:tcBorders>
              <w:top w:val="single" w:color="94A3B8" w:sz="4"/>
              <w:left w:val="single" w:color="94A3B8" w:sz="4"/>
              <w:bottom w:val="single" w:color="94A3B8" w:sz="4"/>
              <w:right w:val="single" w:color="94A3B8" w:sz="4"/>
            </w:tcBorders>
            <w:shd w:fill="7C3AED"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Workaround</w:t>
            </w:r>
          </w:p>
        </w:tc>
        <w:tc>
          <w:tcPr>
            <w:tcW w:type="dxa" w:w="75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8"/>
                <w:szCs w:val="18"/>
              </w:rPr>
              <w:t xml:space="preserve">AP Reviewer must call vendor directly to communicate rejection reason until email template is fixed.</w:t>
            </w:r>
          </w:p>
        </w:tc>
      </w:tr>
    </w:tbl>
    <w:p>
      <w:pPr>
        <w:spacing w:after="160"/>
      </w:pPr>
    </w:p>
    <w:p>
      <w:r>
        <w:br/>
      </w:r>
    </w:p>
    <w:p>
      <w:pPr>
        <w:pStyle w:val="Heading1"/>
        <w:pBdr>
          <w:bottom w:val="single" w:color="1B3A5C" w:sz="8" w:space="4"/>
        </w:pBdr>
        <w:spacing w:after="120" w:before="360"/>
      </w:pPr>
      <w:r>
        <w:rPr>
          <w:rFonts w:ascii="Arial" w:cs="Arial" w:eastAsia="Arial" w:hAnsi="Arial"/>
          <w:b/>
          <w:bCs/>
          <w:color w:val="1B3A5C"/>
          <w:sz w:val="36"/>
          <w:szCs w:val="36"/>
        </w:rPr>
        <w:t xml:space="preserve">7. Non-Functional Testing Plan</w:t>
      </w:r>
    </w:p>
    <w:p>
      <w:pPr>
        <w:pBdr>
          <w:left w:val="single" w:color="2563EB" w:sz="20" w:space="4"/>
        </w:pBdr>
        <w:shd w:fill="EFF6FF" w:val="clear"/>
        <w:spacing w:after="100" w:before="100"/>
        <w:ind w:left="280"/>
      </w:pPr>
      <w:r>
        <w:rPr>
          <w:rFonts w:ascii="Arial" w:cs="Arial" w:eastAsia="Arial" w:hAnsi="Arial"/>
          <w:i/>
          <w:iCs/>
          <w:color w:val="1B3A5C"/>
          <w:sz w:val="20"/>
          <w:szCs w:val="20"/>
        </w:rPr>
        <w:t xml:space="preserve">Non-functional testing validates that the system meets quality attributes beyond functional correctness: performance, security, accessibility, and usability.</w:t>
      </w:r>
    </w:p>
    <w:p>
      <w:pPr>
        <w:spacing w:after="80"/>
      </w:pPr>
    </w:p>
    <w:p>
      <w:pPr>
        <w:pStyle w:val="Heading2"/>
        <w:spacing w:after="100" w:before="280"/>
      </w:pPr>
      <w:r>
        <w:rPr>
          <w:rFonts w:ascii="Arial" w:cs="Arial" w:eastAsia="Arial" w:hAnsi="Arial"/>
          <w:b/>
          <w:bCs/>
          <w:color w:val="2563EB"/>
          <w:sz w:val="28"/>
          <w:szCs w:val="28"/>
        </w:rPr>
        <w:t xml:space="preserve">7.1 Performance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2160"/>
        <w:gridCol w:w="1800"/>
      </w:tblGrid>
      <w:tr>
        <w:tc>
          <w:tcPr>
            <w:tcW w:type="dxa" w:w="14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ID</w:t>
            </w:r>
          </w:p>
        </w:tc>
        <w:tc>
          <w:tcPr>
            <w:tcW w:type="dxa" w:w="18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Type</w:t>
            </w:r>
          </w:p>
        </w:tc>
        <w:tc>
          <w:tcPr>
            <w:tcW w:type="dxa" w:w="22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Scenario</w:t>
            </w:r>
          </w:p>
        </w:tc>
        <w:tc>
          <w:tcPr>
            <w:tcW w:type="dxa" w:w="216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Success Criteria</w:t>
            </w:r>
          </w:p>
        </w:tc>
        <w:tc>
          <w:tcPr>
            <w:tcW w:type="dxa" w:w="180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Tool</w:t>
            </w:r>
          </w:p>
        </w:tc>
      </w:tr>
      <w:tr>
        <w:tc>
          <w:tcPr>
            <w:tcW w:type="dxa" w:w="14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B3A5C"/>
                <w:sz w:val="16"/>
                <w:szCs w:val="16"/>
              </w:rPr>
              <w:t xml:space="preserve">PERF-001</w:t>
            </w:r>
          </w:p>
        </w:tc>
        <w:tc>
          <w:tcPr>
            <w:tcW w:type="dxa" w:w="18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2563EB"/>
                <w:sz w:val="16"/>
                <w:szCs w:val="16"/>
              </w:rPr>
              <w:t xml:space="preserve">Load Test</w:t>
            </w:r>
          </w:p>
        </w:tc>
        <w:tc>
          <w:tcPr>
            <w:tcW w:type="dxa" w:w="22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500 concurrent vendors submitting invoices simultaneously</w:t>
            </w:r>
          </w:p>
        </w:tc>
        <w:tc>
          <w:tcPr>
            <w:tcW w:type="dxa" w:w="21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0D9488"/>
                <w:sz w:val="16"/>
                <w:szCs w:val="16"/>
              </w:rPr>
              <w:t xml:space="preserve">95th percentile response time ≤ 3s; zero errors; CPU &lt;80%</w:t>
            </w:r>
          </w:p>
        </w:tc>
        <w:tc>
          <w:tcPr>
            <w:tcW w:type="dxa" w:w="18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6"/>
                <w:szCs w:val="16"/>
              </w:rPr>
              <w:t xml:space="preserve">k6 / JMeter</w:t>
            </w:r>
          </w:p>
        </w:tc>
      </w:tr>
      <w:tr>
        <w:tc>
          <w:tcPr>
            <w:tcW w:type="dxa" w:w="14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bCs/>
                <w:color w:val="1B3A5C"/>
                <w:sz w:val="16"/>
                <w:szCs w:val="16"/>
              </w:rPr>
              <w:t xml:space="preserve">PERF-002</w:t>
            </w:r>
          </w:p>
        </w:tc>
        <w:tc>
          <w:tcPr>
            <w:tcW w:type="dxa" w:w="18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2563EB"/>
                <w:sz w:val="16"/>
                <w:szCs w:val="16"/>
              </w:rPr>
              <w:t xml:space="preserve">Stress Test</w:t>
            </w:r>
          </w:p>
        </w:tc>
        <w:tc>
          <w:tcPr>
            <w:tcW w:type="dxa" w:w="22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Ramp to 1000 users; find breaking point; observe recovery</w:t>
            </w:r>
          </w:p>
        </w:tc>
        <w:tc>
          <w:tcPr>
            <w:tcW w:type="dxa" w:w="21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0D9488"/>
                <w:sz w:val="16"/>
                <w:szCs w:val="16"/>
              </w:rPr>
              <w:t xml:space="preserve">System degrades gracefully; recovers within 60s after load removed</w:t>
            </w:r>
          </w:p>
        </w:tc>
        <w:tc>
          <w:tcPr>
            <w:tcW w:type="dxa" w:w="18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6"/>
                <w:szCs w:val="16"/>
              </w:rPr>
              <w:t xml:space="preserve">JMeter</w:t>
            </w:r>
          </w:p>
        </w:tc>
      </w:tr>
      <w:tr>
        <w:tc>
          <w:tcPr>
            <w:tcW w:type="dxa" w:w="14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B3A5C"/>
                <w:sz w:val="16"/>
                <w:szCs w:val="16"/>
              </w:rPr>
              <w:t xml:space="preserve">PERF-003</w:t>
            </w:r>
          </w:p>
        </w:tc>
        <w:tc>
          <w:tcPr>
            <w:tcW w:type="dxa" w:w="18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2563EB"/>
                <w:sz w:val="16"/>
                <w:szCs w:val="16"/>
              </w:rPr>
              <w:t xml:space="preserve">Spike Test</w:t>
            </w:r>
          </w:p>
        </w:tc>
        <w:tc>
          <w:tcPr>
            <w:tcW w:type="dxa" w:w="22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Sudden spike from 100 to 800 users in 30 seconds</w:t>
            </w:r>
          </w:p>
        </w:tc>
        <w:tc>
          <w:tcPr>
            <w:tcW w:type="dxa" w:w="21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0D9488"/>
                <w:sz w:val="16"/>
                <w:szCs w:val="16"/>
              </w:rPr>
              <w:t xml:space="preserve">No crash; error rate &lt;2% at spike peak</w:t>
            </w:r>
          </w:p>
        </w:tc>
        <w:tc>
          <w:tcPr>
            <w:tcW w:type="dxa" w:w="18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6"/>
                <w:szCs w:val="16"/>
              </w:rPr>
              <w:t xml:space="preserve">k6</w:t>
            </w:r>
          </w:p>
        </w:tc>
      </w:tr>
      <w:tr>
        <w:tc>
          <w:tcPr>
            <w:tcW w:type="dxa" w:w="14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bCs/>
                <w:color w:val="1B3A5C"/>
                <w:sz w:val="16"/>
                <w:szCs w:val="16"/>
              </w:rPr>
              <w:t xml:space="preserve">PERF-004</w:t>
            </w:r>
          </w:p>
        </w:tc>
        <w:tc>
          <w:tcPr>
            <w:tcW w:type="dxa" w:w="18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2563EB"/>
                <w:sz w:val="16"/>
                <w:szCs w:val="16"/>
              </w:rPr>
              <w:t xml:space="preserve">Soak Test</w:t>
            </w:r>
          </w:p>
        </w:tc>
        <w:tc>
          <w:tcPr>
            <w:tcW w:type="dxa" w:w="22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200 concurrent users for 4 hours</w:t>
            </w:r>
          </w:p>
        </w:tc>
        <w:tc>
          <w:tcPr>
            <w:tcW w:type="dxa" w:w="21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0D9488"/>
                <w:sz w:val="16"/>
                <w:szCs w:val="16"/>
              </w:rPr>
              <w:t xml:space="preserve">No memory leaks; response time stable throughout; DB connection pool stable</w:t>
            </w:r>
          </w:p>
        </w:tc>
        <w:tc>
          <w:tcPr>
            <w:tcW w:type="dxa" w:w="18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6"/>
                <w:szCs w:val="16"/>
              </w:rPr>
              <w:t xml:space="preserve">JMeter</w:t>
            </w:r>
          </w:p>
        </w:tc>
      </w:tr>
      <w:tr>
        <w:tc>
          <w:tcPr>
            <w:tcW w:type="dxa" w:w="14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B3A5C"/>
                <w:sz w:val="16"/>
                <w:szCs w:val="16"/>
              </w:rPr>
              <w:t xml:space="preserve">PERF-005</w:t>
            </w:r>
          </w:p>
        </w:tc>
        <w:tc>
          <w:tcPr>
            <w:tcW w:type="dxa" w:w="18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2563EB"/>
                <w:sz w:val="16"/>
                <w:szCs w:val="16"/>
              </w:rPr>
              <w:t xml:space="preserve">Login Response</w:t>
            </w:r>
          </w:p>
        </w:tc>
        <w:tc>
          <w:tcPr>
            <w:tcW w:type="dxa" w:w="22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100 concurrent logins</w:t>
            </w:r>
          </w:p>
        </w:tc>
        <w:tc>
          <w:tcPr>
            <w:tcW w:type="dxa" w:w="21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0D9488"/>
                <w:sz w:val="16"/>
                <w:szCs w:val="16"/>
              </w:rPr>
              <w:t xml:space="preserve">Login API response ≤ 1 second at 100 concurrent users</w:t>
            </w:r>
          </w:p>
        </w:tc>
        <w:tc>
          <w:tcPr>
            <w:tcW w:type="dxa" w:w="18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6"/>
                <w:szCs w:val="16"/>
              </w:rPr>
              <w:t xml:space="preserve">k6</w:t>
            </w:r>
          </w:p>
        </w:tc>
      </w:tr>
      <w:tr>
        <w:tc>
          <w:tcPr>
            <w:tcW w:type="dxa" w:w="14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bCs/>
                <w:color w:val="1B3A5C"/>
                <w:sz w:val="16"/>
                <w:szCs w:val="16"/>
              </w:rPr>
              <w:t xml:space="preserve">PERF-006</w:t>
            </w:r>
          </w:p>
        </w:tc>
        <w:tc>
          <w:tcPr>
            <w:tcW w:type="dxa" w:w="18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2563EB"/>
                <w:sz w:val="16"/>
                <w:szCs w:val="16"/>
              </w:rPr>
              <w:t xml:space="preserve">File Upload Throughput</w:t>
            </w:r>
          </w:p>
        </w:tc>
        <w:tc>
          <w:tcPr>
            <w:tcW w:type="dxa" w:w="22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50 concurrent 5 MB invoice uploads</w:t>
            </w:r>
          </w:p>
        </w:tc>
        <w:tc>
          <w:tcPr>
            <w:tcW w:type="dxa" w:w="21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0D9488"/>
                <w:sz w:val="16"/>
                <w:szCs w:val="16"/>
              </w:rPr>
              <w:t xml:space="preserve">Upload completes within 10s; no corruption; server storage 100% consistent</w:t>
            </w:r>
          </w:p>
        </w:tc>
        <w:tc>
          <w:tcPr>
            <w:tcW w:type="dxa" w:w="18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475569"/>
                <w:sz w:val="16"/>
                <w:szCs w:val="16"/>
              </w:rPr>
              <w:t xml:space="preserve">JMeter</w:t>
            </w:r>
          </w:p>
        </w:tc>
      </w:tr>
    </w:tbl>
    <w:p>
      <w:pPr>
        <w:spacing w:after="100"/>
      </w:pPr>
    </w:p>
    <w:p>
      <w:pPr>
        <w:pStyle w:val="Heading2"/>
        <w:spacing w:after="100" w:before="280"/>
      </w:pPr>
      <w:r>
        <w:rPr>
          <w:rFonts w:ascii="Arial" w:cs="Arial" w:eastAsia="Arial" w:hAnsi="Arial"/>
          <w:b/>
          <w:bCs/>
          <w:color w:val="2563EB"/>
          <w:sz w:val="28"/>
          <w:szCs w:val="28"/>
        </w:rPr>
        <w:t xml:space="preserve">7.2 Security Testing — OWASP Top 10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900"/>
        <w:gridCol w:w="3500"/>
        <w:gridCol w:w="2660"/>
      </w:tblGrid>
      <w:tr>
        <w:tc>
          <w:tcPr>
            <w:tcW w:type="dxa" w:w="900"/>
            <w:tcBorders>
              <w:top w:val="single" w:color="94A3B8" w:sz="4"/>
              <w:left w:val="single" w:color="94A3B8" w:sz="4"/>
              <w:bottom w:val="single" w:color="94A3B8" w:sz="4"/>
              <w:right w:val="single" w:color="94A3B8" w:sz="4"/>
            </w:tcBorders>
            <w:shd w:fill="DC2626"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ID</w:t>
            </w:r>
          </w:p>
        </w:tc>
        <w:tc>
          <w:tcPr>
            <w:tcW w:type="dxa" w:w="1400"/>
            <w:tcBorders>
              <w:top w:val="single" w:color="94A3B8" w:sz="4"/>
              <w:left w:val="single" w:color="94A3B8" w:sz="4"/>
              <w:bottom w:val="single" w:color="94A3B8" w:sz="4"/>
              <w:right w:val="single" w:color="94A3B8" w:sz="4"/>
            </w:tcBorders>
            <w:shd w:fill="DC2626"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Category</w:t>
            </w:r>
          </w:p>
        </w:tc>
        <w:tc>
          <w:tcPr>
            <w:tcW w:type="dxa" w:w="900"/>
            <w:tcBorders>
              <w:top w:val="single" w:color="94A3B8" w:sz="4"/>
              <w:left w:val="single" w:color="94A3B8" w:sz="4"/>
              <w:bottom w:val="single" w:color="94A3B8" w:sz="4"/>
              <w:right w:val="single" w:color="94A3B8" w:sz="4"/>
            </w:tcBorders>
            <w:shd w:fill="DC2626"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Severity</w:t>
            </w:r>
          </w:p>
        </w:tc>
        <w:tc>
          <w:tcPr>
            <w:tcW w:type="dxa" w:w="3500"/>
            <w:tcBorders>
              <w:top w:val="single" w:color="94A3B8" w:sz="4"/>
              <w:left w:val="single" w:color="94A3B8" w:sz="4"/>
              <w:bottom w:val="single" w:color="94A3B8" w:sz="4"/>
              <w:right w:val="single" w:color="94A3B8" w:sz="4"/>
            </w:tcBorders>
            <w:shd w:fill="DC2626"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Approach</w:t>
            </w:r>
          </w:p>
        </w:tc>
        <w:tc>
          <w:tcPr>
            <w:tcW w:type="dxa" w:w="2660"/>
            <w:tcBorders>
              <w:top w:val="single" w:color="94A3B8" w:sz="4"/>
              <w:left w:val="single" w:color="94A3B8" w:sz="4"/>
              <w:bottom w:val="single" w:color="94A3B8" w:sz="4"/>
              <w:right w:val="single" w:color="94A3B8" w:sz="4"/>
            </w:tcBorders>
            <w:shd w:fill="DC2626"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Pass Criteria</w:t>
            </w:r>
          </w:p>
        </w:tc>
      </w:tr>
      <w:tr>
        <w:tc>
          <w:tcPr>
            <w:tcW w:type="dxa" w:w="9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1B3A5C"/>
                <w:sz w:val="16"/>
                <w:szCs w:val="16"/>
              </w:rPr>
              <w:t xml:space="preserve">SEC-001</w:t>
            </w:r>
          </w:p>
        </w:tc>
        <w:tc>
          <w:tcPr>
            <w:tcW w:type="dxa" w:w="14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B3A5C"/>
                <w:sz w:val="16"/>
                <w:szCs w:val="16"/>
              </w:rPr>
              <w:t xml:space="preserve">SQL Injection</w:t>
            </w:r>
          </w:p>
        </w:tc>
        <w:tc>
          <w:tcPr>
            <w:tcW w:type="dxa" w:w="900"/>
            <w:tcBorders>
              <w:top w:val="single" w:color="94A3B8" w:sz="4"/>
              <w:left w:val="single" w:color="94A3B8" w:sz="4"/>
              <w:bottom w:val="single" w:color="94A3B8" w:sz="4"/>
              <w:right w:val="single" w:color="94A3B8" w:sz="4"/>
            </w:tcBorders>
            <w:shd w:fill="FEF2F2" w:color="auto" w:val="clear"/>
            <w:tcMar>
              <w:top w:type="dxa" w:w="80"/>
              <w:left w:type="dxa" w:w="80"/>
              <w:bottom w:type="dxa" w:w="80"/>
              <w:right w:type="dxa" w:w="80"/>
            </w:tcMar>
          </w:tcPr>
          <w:p>
            <w:pPr>
              <w:jc w:val="center"/>
            </w:pPr>
            <w:r>
              <w:rPr>
                <w:rFonts w:ascii="Arial" w:cs="Arial" w:eastAsia="Arial" w:hAnsi="Arial"/>
                <w:b/>
                <w:bCs/>
                <w:color w:val="DC2626"/>
                <w:sz w:val="16"/>
                <w:szCs w:val="16"/>
              </w:rPr>
              <w:t xml:space="preserve">CRITICAL</w:t>
            </w:r>
          </w:p>
        </w:tc>
        <w:tc>
          <w:tcPr>
            <w:tcW w:type="dxa" w:w="35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Inject SQL payloads in all input fields (login, invoice number, PO number, search). Verify all inputs use parameterized queries.</w:t>
            </w:r>
          </w:p>
        </w:tc>
        <w:tc>
          <w:tcPr>
            <w:tcW w:type="dxa" w:w="26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0D9488"/>
                <w:sz w:val="16"/>
                <w:szCs w:val="16"/>
              </w:rPr>
              <w:t xml:space="preserve">All injection attempts return 400/validation error; no SQL executed</w:t>
            </w:r>
          </w:p>
        </w:tc>
      </w:tr>
      <w:tr>
        <w:tc>
          <w:tcPr>
            <w:tcW w:type="dxa" w:w="9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bCs/>
                <w:color w:val="1B3A5C"/>
                <w:sz w:val="16"/>
                <w:szCs w:val="16"/>
              </w:rPr>
              <w:t xml:space="preserve">SEC-002</w:t>
            </w:r>
          </w:p>
        </w:tc>
        <w:tc>
          <w:tcPr>
            <w:tcW w:type="dxa" w:w="14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bCs/>
                <w:color w:val="1B3A5C"/>
                <w:sz w:val="16"/>
                <w:szCs w:val="16"/>
              </w:rPr>
              <w:t xml:space="preserve">XSS (Cross-Site Scripting)</w:t>
            </w:r>
          </w:p>
        </w:tc>
        <w:tc>
          <w:tcPr>
            <w:tcW w:type="dxa" w:w="900"/>
            <w:tcBorders>
              <w:top w:val="single" w:color="94A3B8" w:sz="4"/>
              <w:left w:val="single" w:color="94A3B8" w:sz="4"/>
              <w:bottom w:val="single" w:color="94A3B8" w:sz="4"/>
              <w:right w:val="single" w:color="94A3B8" w:sz="4"/>
            </w:tcBorders>
            <w:shd w:fill="FFF7ED" w:color="auto" w:val="clear"/>
            <w:tcMar>
              <w:top w:type="dxa" w:w="80"/>
              <w:left w:type="dxa" w:w="80"/>
              <w:bottom w:type="dxa" w:w="80"/>
              <w:right w:type="dxa" w:w="80"/>
            </w:tcMar>
          </w:tcPr>
          <w:p>
            <w:pPr>
              <w:jc w:val="center"/>
            </w:pPr>
            <w:r>
              <w:rPr>
                <w:rFonts w:ascii="Arial" w:cs="Arial" w:eastAsia="Arial" w:hAnsi="Arial"/>
                <w:b/>
                <w:bCs/>
                <w:color w:val="EA580C"/>
                <w:sz w:val="16"/>
                <w:szCs w:val="16"/>
              </w:rPr>
              <w:t xml:space="preserve">HIGH</w:t>
            </w:r>
          </w:p>
        </w:tc>
        <w:tc>
          <w:tcPr>
            <w:tcW w:type="dxa" w:w="35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Input &lt;script&gt;alert('XSS')&lt;/script&gt; and HTML entities in all text fields. Check if reflected in UI without sanitization.</w:t>
            </w:r>
          </w:p>
        </w:tc>
        <w:tc>
          <w:tcPr>
            <w:tcW w:type="dxa" w:w="26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0D9488"/>
                <w:sz w:val="16"/>
                <w:szCs w:val="16"/>
              </w:rPr>
              <w:t xml:space="preserve">Script is not executed; input is sanitized and displayed as plain text</w:t>
            </w:r>
          </w:p>
        </w:tc>
      </w:tr>
      <w:tr>
        <w:tc>
          <w:tcPr>
            <w:tcW w:type="dxa" w:w="9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1B3A5C"/>
                <w:sz w:val="16"/>
                <w:szCs w:val="16"/>
              </w:rPr>
              <w:t xml:space="preserve">SEC-003</w:t>
            </w:r>
          </w:p>
        </w:tc>
        <w:tc>
          <w:tcPr>
            <w:tcW w:type="dxa" w:w="14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B3A5C"/>
                <w:sz w:val="16"/>
                <w:szCs w:val="16"/>
              </w:rPr>
              <w:t xml:space="preserve">Broken Authentication</w:t>
            </w:r>
          </w:p>
        </w:tc>
        <w:tc>
          <w:tcPr>
            <w:tcW w:type="dxa" w:w="900"/>
            <w:tcBorders>
              <w:top w:val="single" w:color="94A3B8" w:sz="4"/>
              <w:left w:val="single" w:color="94A3B8" w:sz="4"/>
              <w:bottom w:val="single" w:color="94A3B8" w:sz="4"/>
              <w:right w:val="single" w:color="94A3B8" w:sz="4"/>
            </w:tcBorders>
            <w:shd w:fill="FEF2F2" w:color="auto" w:val="clear"/>
            <w:tcMar>
              <w:top w:type="dxa" w:w="80"/>
              <w:left w:type="dxa" w:w="80"/>
              <w:bottom w:type="dxa" w:w="80"/>
              <w:right w:type="dxa" w:w="80"/>
            </w:tcMar>
          </w:tcPr>
          <w:p>
            <w:pPr>
              <w:jc w:val="center"/>
            </w:pPr>
            <w:r>
              <w:rPr>
                <w:rFonts w:ascii="Arial" w:cs="Arial" w:eastAsia="Arial" w:hAnsi="Arial"/>
                <w:b/>
                <w:bCs/>
                <w:color w:val="DC2626"/>
                <w:sz w:val="16"/>
                <w:szCs w:val="16"/>
              </w:rPr>
              <w:t xml:space="preserve">CRITICAL</w:t>
            </w:r>
          </w:p>
        </w:tc>
        <w:tc>
          <w:tcPr>
            <w:tcW w:type="dxa" w:w="35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Test brute force without lockout, session token predictability, remember-me token reuse, JWT algorithm confusion (alg:none).</w:t>
            </w:r>
          </w:p>
        </w:tc>
        <w:tc>
          <w:tcPr>
            <w:tcW w:type="dxa" w:w="26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0D9488"/>
                <w:sz w:val="16"/>
                <w:szCs w:val="16"/>
              </w:rPr>
              <w:t xml:space="preserve">Account lockout enforced; JWT validated; no token reuse possible</w:t>
            </w:r>
          </w:p>
        </w:tc>
      </w:tr>
      <w:tr>
        <w:tc>
          <w:tcPr>
            <w:tcW w:type="dxa" w:w="9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bCs/>
                <w:color w:val="1B3A5C"/>
                <w:sz w:val="16"/>
                <w:szCs w:val="16"/>
              </w:rPr>
              <w:t xml:space="preserve">SEC-004</w:t>
            </w:r>
          </w:p>
        </w:tc>
        <w:tc>
          <w:tcPr>
            <w:tcW w:type="dxa" w:w="14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bCs/>
                <w:color w:val="1B3A5C"/>
                <w:sz w:val="16"/>
                <w:szCs w:val="16"/>
              </w:rPr>
              <w:t xml:space="preserve">Insecure Direct Object Reference (IDOR)</w:t>
            </w:r>
          </w:p>
        </w:tc>
        <w:tc>
          <w:tcPr>
            <w:tcW w:type="dxa" w:w="900"/>
            <w:tcBorders>
              <w:top w:val="single" w:color="94A3B8" w:sz="4"/>
              <w:left w:val="single" w:color="94A3B8" w:sz="4"/>
              <w:bottom w:val="single" w:color="94A3B8" w:sz="4"/>
              <w:right w:val="single" w:color="94A3B8" w:sz="4"/>
            </w:tcBorders>
            <w:shd w:fill="FEF2F2" w:color="auto" w:val="clear"/>
            <w:tcMar>
              <w:top w:type="dxa" w:w="80"/>
              <w:left w:type="dxa" w:w="80"/>
              <w:bottom w:type="dxa" w:w="80"/>
              <w:right w:type="dxa" w:w="80"/>
            </w:tcMar>
          </w:tcPr>
          <w:p>
            <w:pPr>
              <w:jc w:val="center"/>
            </w:pPr>
            <w:r>
              <w:rPr>
                <w:rFonts w:ascii="Arial" w:cs="Arial" w:eastAsia="Arial" w:hAnsi="Arial"/>
                <w:b/>
                <w:bCs/>
                <w:color w:val="DC2626"/>
                <w:sz w:val="16"/>
                <w:szCs w:val="16"/>
              </w:rPr>
              <w:t xml:space="preserve">CRITICAL</w:t>
            </w:r>
          </w:p>
        </w:tc>
        <w:tc>
          <w:tcPr>
            <w:tcW w:type="dxa" w:w="35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Change invoice_id in URL from /invoices/1001 to /invoices/1002 (another vendor's invoice). Test with valid session.</w:t>
            </w:r>
          </w:p>
        </w:tc>
        <w:tc>
          <w:tcPr>
            <w:tcW w:type="dxa" w:w="26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0D9488"/>
                <w:sz w:val="16"/>
                <w:szCs w:val="16"/>
              </w:rPr>
              <w:t xml:space="preserve">403 Forbidden; no cross-vendor data exposure</w:t>
            </w:r>
          </w:p>
        </w:tc>
      </w:tr>
      <w:tr>
        <w:tc>
          <w:tcPr>
            <w:tcW w:type="dxa" w:w="9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1B3A5C"/>
                <w:sz w:val="16"/>
                <w:szCs w:val="16"/>
              </w:rPr>
              <w:t xml:space="preserve">SEC-005</w:t>
            </w:r>
          </w:p>
        </w:tc>
        <w:tc>
          <w:tcPr>
            <w:tcW w:type="dxa" w:w="14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B3A5C"/>
                <w:sz w:val="16"/>
                <w:szCs w:val="16"/>
              </w:rPr>
              <w:t xml:space="preserve">Security Misconfiguration</w:t>
            </w:r>
          </w:p>
        </w:tc>
        <w:tc>
          <w:tcPr>
            <w:tcW w:type="dxa" w:w="900"/>
            <w:tcBorders>
              <w:top w:val="single" w:color="94A3B8" w:sz="4"/>
              <w:left w:val="single" w:color="94A3B8" w:sz="4"/>
              <w:bottom w:val="single" w:color="94A3B8" w:sz="4"/>
              <w:right w:val="single" w:color="94A3B8" w:sz="4"/>
            </w:tcBorders>
            <w:shd w:fill="FFF7ED" w:color="auto" w:val="clear"/>
            <w:tcMar>
              <w:top w:type="dxa" w:w="80"/>
              <w:left w:type="dxa" w:w="80"/>
              <w:bottom w:type="dxa" w:w="80"/>
              <w:right w:type="dxa" w:w="80"/>
            </w:tcMar>
          </w:tcPr>
          <w:p>
            <w:pPr>
              <w:jc w:val="center"/>
            </w:pPr>
            <w:r>
              <w:rPr>
                <w:rFonts w:ascii="Arial" w:cs="Arial" w:eastAsia="Arial" w:hAnsi="Arial"/>
                <w:b/>
                <w:bCs/>
                <w:color w:val="EA580C"/>
                <w:sz w:val="16"/>
                <w:szCs w:val="16"/>
              </w:rPr>
              <w:t xml:space="preserve">HIGH</w:t>
            </w:r>
          </w:p>
        </w:tc>
        <w:tc>
          <w:tcPr>
            <w:tcW w:type="dxa" w:w="35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Check for debug endpoints, default credentials, verbose error messages exposing stack traces, open CORS policy.</w:t>
            </w:r>
          </w:p>
        </w:tc>
        <w:tc>
          <w:tcPr>
            <w:tcW w:type="dxa" w:w="26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0D9488"/>
                <w:sz w:val="16"/>
                <w:szCs w:val="16"/>
              </w:rPr>
              <w:t xml:space="preserve">No debug info exposed; CORS restricted to known origins</w:t>
            </w:r>
          </w:p>
        </w:tc>
      </w:tr>
      <w:tr>
        <w:tc>
          <w:tcPr>
            <w:tcW w:type="dxa" w:w="9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bCs/>
                <w:color w:val="1B3A5C"/>
                <w:sz w:val="16"/>
                <w:szCs w:val="16"/>
              </w:rPr>
              <w:t xml:space="preserve">SEC-006</w:t>
            </w:r>
          </w:p>
        </w:tc>
        <w:tc>
          <w:tcPr>
            <w:tcW w:type="dxa" w:w="14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bCs/>
                <w:color w:val="1B3A5C"/>
                <w:sz w:val="16"/>
                <w:szCs w:val="16"/>
              </w:rPr>
              <w:t xml:space="preserve">Sensitive Data Exposure</w:t>
            </w:r>
          </w:p>
        </w:tc>
        <w:tc>
          <w:tcPr>
            <w:tcW w:type="dxa" w:w="900"/>
            <w:tcBorders>
              <w:top w:val="single" w:color="94A3B8" w:sz="4"/>
              <w:left w:val="single" w:color="94A3B8" w:sz="4"/>
              <w:bottom w:val="single" w:color="94A3B8" w:sz="4"/>
              <w:right w:val="single" w:color="94A3B8" w:sz="4"/>
            </w:tcBorders>
            <w:shd w:fill="FFF7ED" w:color="auto" w:val="clear"/>
            <w:tcMar>
              <w:top w:type="dxa" w:w="80"/>
              <w:left w:type="dxa" w:w="80"/>
              <w:bottom w:type="dxa" w:w="80"/>
              <w:right w:type="dxa" w:w="80"/>
            </w:tcMar>
          </w:tcPr>
          <w:p>
            <w:pPr>
              <w:jc w:val="center"/>
            </w:pPr>
            <w:r>
              <w:rPr>
                <w:rFonts w:ascii="Arial" w:cs="Arial" w:eastAsia="Arial" w:hAnsi="Arial"/>
                <w:b/>
                <w:bCs/>
                <w:color w:val="EA580C"/>
                <w:sz w:val="16"/>
                <w:szCs w:val="16"/>
              </w:rPr>
              <w:t xml:space="preserve">HIGH</w:t>
            </w:r>
          </w:p>
        </w:tc>
        <w:tc>
          <w:tcPr>
            <w:tcW w:type="dxa" w:w="35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Verify HTTPS enforced everywhere; passwords never logged; bank account details masked in UI and API responses.</w:t>
            </w:r>
          </w:p>
        </w:tc>
        <w:tc>
          <w:tcPr>
            <w:tcW w:type="dxa" w:w="26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0D9488"/>
                <w:sz w:val="16"/>
                <w:szCs w:val="16"/>
              </w:rPr>
              <w:t xml:space="preserve">All traffic over HTTPS; sensitive fields masked/redacted in logs</w:t>
            </w:r>
          </w:p>
        </w:tc>
      </w:tr>
      <w:tr>
        <w:tc>
          <w:tcPr>
            <w:tcW w:type="dxa" w:w="9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1B3A5C"/>
                <w:sz w:val="16"/>
                <w:szCs w:val="16"/>
              </w:rPr>
              <w:t xml:space="preserve">SEC-007</w:t>
            </w:r>
          </w:p>
        </w:tc>
        <w:tc>
          <w:tcPr>
            <w:tcW w:type="dxa" w:w="14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1B3A5C"/>
                <w:sz w:val="16"/>
                <w:szCs w:val="16"/>
              </w:rPr>
              <w:t xml:space="preserve">Broken Access Control</w:t>
            </w:r>
          </w:p>
        </w:tc>
        <w:tc>
          <w:tcPr>
            <w:tcW w:type="dxa" w:w="900"/>
            <w:tcBorders>
              <w:top w:val="single" w:color="94A3B8" w:sz="4"/>
              <w:left w:val="single" w:color="94A3B8" w:sz="4"/>
              <w:bottom w:val="single" w:color="94A3B8" w:sz="4"/>
              <w:right w:val="single" w:color="94A3B8" w:sz="4"/>
            </w:tcBorders>
            <w:shd w:fill="FEF2F2" w:color="auto" w:val="clear"/>
            <w:tcMar>
              <w:top w:type="dxa" w:w="80"/>
              <w:left w:type="dxa" w:w="80"/>
              <w:bottom w:type="dxa" w:w="80"/>
              <w:right w:type="dxa" w:w="80"/>
            </w:tcMar>
          </w:tcPr>
          <w:p>
            <w:pPr>
              <w:jc w:val="center"/>
            </w:pPr>
            <w:r>
              <w:rPr>
                <w:rFonts w:ascii="Arial" w:cs="Arial" w:eastAsia="Arial" w:hAnsi="Arial"/>
                <w:b/>
                <w:bCs/>
                <w:color w:val="DC2626"/>
                <w:sz w:val="16"/>
                <w:szCs w:val="16"/>
              </w:rPr>
              <w:t xml:space="preserve">CRITICAL</w:t>
            </w:r>
          </w:p>
        </w:tc>
        <w:tc>
          <w:tcPr>
            <w:tcW w:type="dxa" w:w="35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Test all role-based restrictions: vendor accessing AP URLs, AP user accessing admin functions, unauthenticated API calls.</w:t>
            </w:r>
          </w:p>
        </w:tc>
        <w:tc>
          <w:tcPr>
            <w:tcW w:type="dxa" w:w="26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0D9488"/>
                <w:sz w:val="16"/>
                <w:szCs w:val="16"/>
              </w:rPr>
              <w:t xml:space="preserve">403 on all unauthorized access; 401 on unauthenticated access</w:t>
            </w:r>
          </w:p>
        </w:tc>
      </w:tr>
    </w:tbl>
    <w:p>
      <w:pPr>
        <w:spacing w:after="100"/>
      </w:pPr>
    </w:p>
    <w:p>
      <w:pPr>
        <w:pStyle w:val="Heading2"/>
        <w:spacing w:after="100" w:before="280"/>
      </w:pPr>
      <w:r>
        <w:rPr>
          <w:rFonts w:ascii="Arial" w:cs="Arial" w:eastAsia="Arial" w:hAnsi="Arial"/>
          <w:b/>
          <w:bCs/>
          <w:color w:val="2563EB"/>
          <w:sz w:val="28"/>
          <w:szCs w:val="28"/>
        </w:rPr>
        <w:t xml:space="preserve">7.3 Accessibility Testing (WCAG 2.1 AA)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4360"/>
        <w:gridCol w:w="2500"/>
      </w:tblGrid>
      <w:tr>
        <w:tc>
          <w:tcPr>
            <w:tcW w:type="dxa" w:w="900"/>
            <w:tcBorders>
              <w:top w:val="single" w:color="94A3B8" w:sz="4"/>
              <w:left w:val="single" w:color="94A3B8" w:sz="4"/>
              <w:bottom w:val="single" w:color="94A3B8" w:sz="4"/>
              <w:right w:val="single" w:color="94A3B8" w:sz="4"/>
            </w:tcBorders>
            <w:shd w:fill="0D9488"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ID</w:t>
            </w:r>
          </w:p>
        </w:tc>
        <w:tc>
          <w:tcPr>
            <w:tcW w:type="dxa" w:w="1600"/>
            <w:tcBorders>
              <w:top w:val="single" w:color="94A3B8" w:sz="4"/>
              <w:left w:val="single" w:color="94A3B8" w:sz="4"/>
              <w:bottom w:val="single" w:color="94A3B8" w:sz="4"/>
              <w:right w:val="single" w:color="94A3B8" w:sz="4"/>
            </w:tcBorders>
            <w:shd w:fill="0D9488"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Category</w:t>
            </w:r>
          </w:p>
        </w:tc>
        <w:tc>
          <w:tcPr>
            <w:tcW w:type="dxa" w:w="4360"/>
            <w:tcBorders>
              <w:top w:val="single" w:color="94A3B8" w:sz="4"/>
              <w:left w:val="single" w:color="94A3B8" w:sz="4"/>
              <w:bottom w:val="single" w:color="94A3B8" w:sz="4"/>
              <w:right w:val="single" w:color="94A3B8" w:sz="4"/>
            </w:tcBorders>
            <w:shd w:fill="0D9488"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 Approach</w:t>
            </w:r>
          </w:p>
        </w:tc>
        <w:tc>
          <w:tcPr>
            <w:tcW w:type="dxa" w:w="2500"/>
            <w:tcBorders>
              <w:top w:val="single" w:color="94A3B8" w:sz="4"/>
              <w:left w:val="single" w:color="94A3B8" w:sz="4"/>
              <w:bottom w:val="single" w:color="94A3B8" w:sz="4"/>
              <w:right w:val="single" w:color="94A3B8" w:sz="4"/>
            </w:tcBorders>
            <w:shd w:fill="0D9488"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Pass Criteria</w:t>
            </w:r>
          </w:p>
        </w:tc>
      </w:tr>
      <w:tr>
        <w:tc>
          <w:tcPr>
            <w:tcW w:type="dxa" w:w="9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1B3A5C"/>
                <w:sz w:val="16"/>
                <w:szCs w:val="16"/>
              </w:rPr>
              <w:t xml:space="preserve">A11Y-001</w:t>
            </w:r>
          </w:p>
        </w:tc>
        <w:tc>
          <w:tcPr>
            <w:tcW w:type="dxa" w:w="16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0D9488"/>
                <w:sz w:val="16"/>
                <w:szCs w:val="16"/>
              </w:rPr>
              <w:t xml:space="preserve">Keyboard Navigation</w:t>
            </w:r>
          </w:p>
        </w:tc>
        <w:tc>
          <w:tcPr>
            <w:tcW w:type="dxa" w:w="43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All portal features (login, invoice submission, AP approval) completable using keyboard only (Tab, Enter, Escape)</w:t>
            </w:r>
          </w:p>
        </w:tc>
        <w:tc>
          <w:tcPr>
            <w:tcW w:type="dxa" w:w="25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16A34A"/>
                <w:sz w:val="16"/>
                <w:szCs w:val="16"/>
              </w:rPr>
              <w:t xml:space="preserve">No mouse required for any critical workflow</w:t>
            </w:r>
          </w:p>
        </w:tc>
      </w:tr>
      <w:tr>
        <w:tc>
          <w:tcPr>
            <w:tcW w:type="dxa" w:w="9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bCs/>
                <w:color w:val="1B3A5C"/>
                <w:sz w:val="16"/>
                <w:szCs w:val="16"/>
              </w:rPr>
              <w:t xml:space="preserve">A11Y-002</w:t>
            </w:r>
          </w:p>
        </w:tc>
        <w:tc>
          <w:tcPr>
            <w:tcW w:type="dxa" w:w="16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bCs/>
                <w:color w:val="0D9488"/>
                <w:sz w:val="16"/>
                <w:szCs w:val="16"/>
              </w:rPr>
              <w:t xml:space="preserve">Screen Reader Compatibility</w:t>
            </w:r>
          </w:p>
        </w:tc>
        <w:tc>
          <w:tcPr>
            <w:tcW w:type="dxa" w:w="43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Test with NVDA + Chrome: all form labels, buttons, error messages, and status changes are announced correctly</w:t>
            </w:r>
          </w:p>
        </w:tc>
        <w:tc>
          <w:tcPr>
            <w:tcW w:type="dxa" w:w="25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6A34A"/>
                <w:sz w:val="16"/>
                <w:szCs w:val="16"/>
              </w:rPr>
              <w:t xml:space="preserve">All interactive elements have meaningful accessible names</w:t>
            </w:r>
          </w:p>
        </w:tc>
      </w:tr>
      <w:tr>
        <w:tc>
          <w:tcPr>
            <w:tcW w:type="dxa" w:w="9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1B3A5C"/>
                <w:sz w:val="16"/>
                <w:szCs w:val="16"/>
              </w:rPr>
              <w:t xml:space="preserve">A11Y-003</w:t>
            </w:r>
          </w:p>
        </w:tc>
        <w:tc>
          <w:tcPr>
            <w:tcW w:type="dxa" w:w="16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0D9488"/>
                <w:sz w:val="16"/>
                <w:szCs w:val="16"/>
              </w:rPr>
              <w:t xml:space="preserve">Colour Contrast</w:t>
            </w:r>
          </w:p>
        </w:tc>
        <w:tc>
          <w:tcPr>
            <w:tcW w:type="dxa" w:w="43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Text contrast ratio ≥ 4.5:1 for normal text, ≥ 3:1 for large text (verified with axe DevTools)</w:t>
            </w:r>
          </w:p>
        </w:tc>
        <w:tc>
          <w:tcPr>
            <w:tcW w:type="dxa" w:w="25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16A34A"/>
                <w:sz w:val="16"/>
                <w:szCs w:val="16"/>
              </w:rPr>
              <w:t xml:space="preserve">All text passes WCAG AA contrast requirements</w:t>
            </w:r>
          </w:p>
        </w:tc>
      </w:tr>
      <w:tr>
        <w:tc>
          <w:tcPr>
            <w:tcW w:type="dxa" w:w="9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bCs/>
                <w:color w:val="1B3A5C"/>
                <w:sz w:val="16"/>
                <w:szCs w:val="16"/>
              </w:rPr>
              <w:t xml:space="preserve">A11Y-004</w:t>
            </w:r>
          </w:p>
        </w:tc>
        <w:tc>
          <w:tcPr>
            <w:tcW w:type="dxa" w:w="16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bCs/>
                <w:color w:val="0D9488"/>
                <w:sz w:val="16"/>
                <w:szCs w:val="16"/>
              </w:rPr>
              <w:t xml:space="preserve">Error Identification</w:t>
            </w:r>
          </w:p>
        </w:tc>
        <w:tc>
          <w:tcPr>
            <w:tcW w:type="dxa" w:w="43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Validation errors are programmatically associated with the input field via aria-describedby or aria-invalid</w:t>
            </w:r>
          </w:p>
        </w:tc>
        <w:tc>
          <w:tcPr>
            <w:tcW w:type="dxa" w:w="25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6A34A"/>
                <w:sz w:val="16"/>
                <w:szCs w:val="16"/>
              </w:rPr>
              <w:t xml:space="preserve">Screen readers announce both the field label and the specific error</w:t>
            </w:r>
          </w:p>
        </w:tc>
      </w:tr>
      <w:tr>
        <w:tc>
          <w:tcPr>
            <w:tcW w:type="dxa" w:w="9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center"/>
            </w:pPr>
            <w:r>
              <w:rPr>
                <w:rFonts w:ascii="Arial" w:cs="Arial" w:eastAsia="Arial" w:hAnsi="Arial"/>
                <w:b/>
                <w:bCs/>
                <w:color w:val="1B3A5C"/>
                <w:sz w:val="16"/>
                <w:szCs w:val="16"/>
              </w:rPr>
              <w:t xml:space="preserve">A11Y-005</w:t>
            </w:r>
          </w:p>
        </w:tc>
        <w:tc>
          <w:tcPr>
            <w:tcW w:type="dxa" w:w="16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bCs/>
                <w:color w:val="0D9488"/>
                <w:sz w:val="16"/>
                <w:szCs w:val="16"/>
              </w:rPr>
              <w:t xml:space="preserve">Focus Management</w:t>
            </w:r>
          </w:p>
        </w:tc>
        <w:tc>
          <w:tcPr>
            <w:tcW w:type="dxa" w:w="436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After modal dialogs open (approval/rejection), focus moves to modal. After close, focus returns to trigger element.</w:t>
            </w:r>
          </w:p>
        </w:tc>
        <w:tc>
          <w:tcPr>
            <w:tcW w:type="dxa" w:w="250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jc w:val="left"/>
            </w:pPr>
            <w:r>
              <w:rPr>
                <w:rFonts w:ascii="Arial" w:cs="Arial" w:eastAsia="Arial" w:hAnsi="Arial"/>
                <w:b w:val="false"/>
                <w:bCs w:val="false"/>
                <w:color w:val="16A34A"/>
                <w:sz w:val="16"/>
                <w:szCs w:val="16"/>
              </w:rPr>
              <w:t xml:space="preserve">Focus does not get lost; no focus trap outside modals</w:t>
            </w:r>
          </w:p>
        </w:tc>
      </w:tr>
      <w:tr>
        <w:tc>
          <w:tcPr>
            <w:tcW w:type="dxa" w:w="9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center"/>
            </w:pPr>
            <w:r>
              <w:rPr>
                <w:rFonts w:ascii="Arial" w:cs="Arial" w:eastAsia="Arial" w:hAnsi="Arial"/>
                <w:b/>
                <w:bCs/>
                <w:color w:val="1B3A5C"/>
                <w:sz w:val="16"/>
                <w:szCs w:val="16"/>
              </w:rPr>
              <w:t xml:space="preserve">A11Y-006</w:t>
            </w:r>
          </w:p>
        </w:tc>
        <w:tc>
          <w:tcPr>
            <w:tcW w:type="dxa" w:w="16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bCs/>
                <w:color w:val="0D9488"/>
                <w:sz w:val="16"/>
                <w:szCs w:val="16"/>
              </w:rPr>
              <w:t xml:space="preserve">Resizable Text</w:t>
            </w:r>
          </w:p>
        </w:tc>
        <w:tc>
          <w:tcPr>
            <w:tcW w:type="dxa" w:w="436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E293B"/>
                <w:sz w:val="16"/>
                <w:szCs w:val="16"/>
              </w:rPr>
              <w:t xml:space="preserve">Zoom browser to 200% — no content overflow, horizontal scrolling, or loss of functionality</w:t>
            </w:r>
          </w:p>
        </w:tc>
        <w:tc>
          <w:tcPr>
            <w:tcW w:type="dxa" w:w="250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jc w:val="left"/>
            </w:pPr>
            <w:r>
              <w:rPr>
                <w:rFonts w:ascii="Arial" w:cs="Arial" w:eastAsia="Arial" w:hAnsi="Arial"/>
                <w:b w:val="false"/>
                <w:bCs w:val="false"/>
                <w:color w:val="16A34A"/>
                <w:sz w:val="16"/>
                <w:szCs w:val="16"/>
              </w:rPr>
              <w:t xml:space="preserve">All content accessible at 200% zoom</w:t>
            </w:r>
          </w:p>
        </w:tc>
      </w:tr>
    </w:tbl>
    <w:p>
      <w:pPr>
        <w:spacing w:after="160"/>
      </w:pPr>
    </w:p>
    <w:p>
      <w:r>
        <w:br/>
      </w:r>
    </w:p>
    <w:p>
      <w:pPr>
        <w:pStyle w:val="Heading1"/>
        <w:pBdr>
          <w:bottom w:val="single" w:color="1B3A5C" w:sz="8" w:space="4"/>
        </w:pBdr>
        <w:spacing w:after="120" w:before="360"/>
      </w:pPr>
      <w:r>
        <w:rPr>
          <w:rFonts w:ascii="Arial" w:cs="Arial" w:eastAsia="Arial" w:hAnsi="Arial"/>
          <w:b/>
          <w:bCs/>
          <w:color w:val="1B3A5C"/>
          <w:sz w:val="36"/>
          <w:szCs w:val="36"/>
        </w:rPr>
        <w:t xml:space="preserve">8. Deployment &amp; Go-Live Checklist (Phase 8)</w:t>
      </w:r>
    </w:p>
    <w:p>
      <w:pPr>
        <w:pBdr>
          <w:left w:val="single" w:color="2563EB" w:sz="20" w:space="4"/>
        </w:pBdr>
        <w:shd w:fill="EFF6FF" w:val="clear"/>
        <w:spacing w:after="100" w:before="100"/>
        <w:ind w:left="280"/>
      </w:pPr>
      <w:r>
        <w:rPr>
          <w:rFonts w:ascii="Arial" w:cs="Arial" w:eastAsia="Arial" w:hAnsi="Arial"/>
          <w:i/>
          <w:iCs/>
          <w:color w:val="1B3A5C"/>
          <w:sz w:val="20"/>
          <w:szCs w:val="20"/>
        </w:rPr>
        <w:t xml:space="preserve">This checklist must be completed sequentially before and after production deployment. 'Release is not the finish line — it is a checkpoint.'</w:t>
      </w:r>
    </w:p>
    <w:p>
      <w:pPr>
        <w:spacing w:after="80"/>
      </w:pPr>
    </w:p>
    <w:p>
      <w:pPr>
        <w:shd w:fill="0D9488" w:color="auto" w:val="clear"/>
        <w:spacing w:after="80" w:before="160"/>
        <w:jc w:val="left"/>
      </w:pPr>
      <w:r>
        <w:rPr>
          <w:rFonts w:ascii="Arial" w:cs="Arial" w:eastAsia="Arial" w:hAnsi="Arial"/>
          <w:b/>
          <w:bCs/>
          <w:color w:val="FFFFFF"/>
          <w:sz w:val="22"/>
          <w:szCs w:val="22"/>
        </w:rPr>
        <w:t xml:space="preserve">  Pre-Deployment (Staging Verification)</w:t>
      </w:r>
    </w:p>
    <w:p>
      <w:pPr>
        <w:spacing w:after="50"/>
      </w:pPr>
      <w:r>
        <w:rPr>
          <w:rFonts w:ascii="Arial" w:cs="Arial" w:eastAsia="Arial" w:hAnsi="Arial"/>
          <w:color w:val="0D9488"/>
          <w:sz w:val="20"/>
          <w:szCs w:val="20"/>
        </w:rPr>
        <w:t xml:space="preserve">☐  </w:t>
      </w:r>
      <w:r>
        <w:rPr>
          <w:rFonts w:ascii="Arial" w:cs="Arial" w:eastAsia="Arial" w:hAnsi="Arial"/>
          <w:color w:val="1E293B"/>
          <w:sz w:val="20"/>
          <w:szCs w:val="20"/>
        </w:rPr>
        <w:t xml:space="preserve">All P1 and P2 defects closed or risk-accepted by product owner</w:t>
      </w:r>
    </w:p>
    <w:p>
      <w:pPr>
        <w:spacing w:after="50"/>
      </w:pPr>
      <w:r>
        <w:rPr>
          <w:rFonts w:ascii="Arial" w:cs="Arial" w:eastAsia="Arial" w:hAnsi="Arial"/>
          <w:color w:val="0D9488"/>
          <w:sz w:val="20"/>
          <w:szCs w:val="20"/>
        </w:rPr>
        <w:t xml:space="preserve">☐  </w:t>
      </w:r>
      <w:r>
        <w:rPr>
          <w:rFonts w:ascii="Arial" w:cs="Arial" w:eastAsia="Arial" w:hAnsi="Arial"/>
          <w:color w:val="1E293B"/>
          <w:sz w:val="20"/>
          <w:szCs w:val="20"/>
        </w:rPr>
        <w:t xml:space="preserve">Full regression suite executed on staging — result: ≥95% pass rate</w:t>
      </w:r>
    </w:p>
    <w:p>
      <w:pPr>
        <w:spacing w:after="50"/>
      </w:pPr>
      <w:r>
        <w:rPr>
          <w:rFonts w:ascii="Arial" w:cs="Arial" w:eastAsia="Arial" w:hAnsi="Arial"/>
          <w:color w:val="0D9488"/>
          <w:sz w:val="20"/>
          <w:szCs w:val="20"/>
        </w:rPr>
        <w:t xml:space="preserve">☐  </w:t>
      </w:r>
      <w:r>
        <w:rPr>
          <w:rFonts w:ascii="Arial" w:cs="Arial" w:eastAsia="Arial" w:hAnsi="Arial"/>
          <w:color w:val="1E293B"/>
          <w:sz w:val="20"/>
          <w:szCs w:val="20"/>
        </w:rPr>
        <w:t xml:space="preserve">UAT sign-off document received from AP Manager and Vendor representative</w:t>
      </w:r>
    </w:p>
    <w:p>
      <w:pPr>
        <w:spacing w:after="50"/>
      </w:pPr>
      <w:r>
        <w:rPr>
          <w:rFonts w:ascii="Arial" w:cs="Arial" w:eastAsia="Arial" w:hAnsi="Arial"/>
          <w:color w:val="0D9488"/>
          <w:sz w:val="20"/>
          <w:szCs w:val="20"/>
        </w:rPr>
        <w:t xml:space="preserve">☐  </w:t>
      </w:r>
      <w:r>
        <w:rPr>
          <w:rFonts w:ascii="Arial" w:cs="Arial" w:eastAsia="Arial" w:hAnsi="Arial"/>
          <w:color w:val="1E293B"/>
          <w:sz w:val="20"/>
          <w:szCs w:val="20"/>
        </w:rPr>
        <w:t xml:space="preserve">All API integrations (payment gateway, email service) tested on staging endpoints</w:t>
      </w:r>
    </w:p>
    <w:p>
      <w:pPr>
        <w:spacing w:after="50"/>
      </w:pPr>
      <w:r>
        <w:rPr>
          <w:rFonts w:ascii="Arial" w:cs="Arial" w:eastAsia="Arial" w:hAnsi="Arial"/>
          <w:color w:val="0D9488"/>
          <w:sz w:val="20"/>
          <w:szCs w:val="20"/>
        </w:rPr>
        <w:t xml:space="preserve">☐  </w:t>
      </w:r>
      <w:r>
        <w:rPr>
          <w:rFonts w:ascii="Arial" w:cs="Arial" w:eastAsia="Arial" w:hAnsi="Arial"/>
          <w:color w:val="1E293B"/>
          <w:sz w:val="20"/>
          <w:szCs w:val="20"/>
        </w:rPr>
        <w:t xml:space="preserve">Database schema migrations tested and validated on staging DB</w:t>
      </w:r>
    </w:p>
    <w:p>
      <w:pPr>
        <w:spacing w:after="50"/>
      </w:pPr>
      <w:r>
        <w:rPr>
          <w:rFonts w:ascii="Arial" w:cs="Arial" w:eastAsia="Arial" w:hAnsi="Arial"/>
          <w:color w:val="0D9488"/>
          <w:sz w:val="20"/>
          <w:szCs w:val="20"/>
        </w:rPr>
        <w:t xml:space="preserve">☐  </w:t>
      </w:r>
      <w:r>
        <w:rPr>
          <w:rFonts w:ascii="Arial" w:cs="Arial" w:eastAsia="Arial" w:hAnsi="Arial"/>
          <w:color w:val="1E293B"/>
          <w:sz w:val="20"/>
          <w:szCs w:val="20"/>
        </w:rPr>
        <w:t xml:space="preserve">Rollback plan documented and tested (confirm rollback completes within RTO)</w:t>
      </w:r>
    </w:p>
    <w:p>
      <w:pPr>
        <w:spacing w:after="50"/>
      </w:pPr>
      <w:r>
        <w:rPr>
          <w:rFonts w:ascii="Arial" w:cs="Arial" w:eastAsia="Arial" w:hAnsi="Arial"/>
          <w:color w:val="0D9488"/>
          <w:sz w:val="20"/>
          <w:szCs w:val="20"/>
        </w:rPr>
        <w:t xml:space="preserve">☐  </w:t>
      </w:r>
      <w:r>
        <w:rPr>
          <w:rFonts w:ascii="Arial" w:cs="Arial" w:eastAsia="Arial" w:hAnsi="Arial"/>
          <w:color w:val="1E293B"/>
          <w:sz w:val="20"/>
          <w:szCs w:val="20"/>
        </w:rPr>
        <w:t xml:space="preserve">Go/No-Go sign-off meeting held with all stakeholders</w:t>
      </w:r>
    </w:p>
    <w:p>
      <w:pPr>
        <w:spacing w:after="40"/>
      </w:pPr>
    </w:p>
    <w:p>
      <w:pPr>
        <w:shd w:fill="2563EB" w:color="auto" w:val="clear"/>
        <w:spacing w:after="80" w:before="160"/>
        <w:jc w:val="left"/>
      </w:pPr>
      <w:r>
        <w:rPr>
          <w:rFonts w:ascii="Arial" w:cs="Arial" w:eastAsia="Arial" w:hAnsi="Arial"/>
          <w:b/>
          <w:bCs/>
          <w:color w:val="FFFFFF"/>
          <w:sz w:val="22"/>
          <w:szCs w:val="22"/>
        </w:rPr>
        <w:t xml:space="preserve">  Configuration Verification (Post-Deploy to Production)</w:t>
      </w:r>
    </w:p>
    <w:p>
      <w:pPr>
        <w:spacing w:after="50"/>
      </w:pPr>
      <w:r>
        <w:rPr>
          <w:rFonts w:ascii="Arial" w:cs="Arial" w:eastAsia="Arial" w:hAnsi="Arial"/>
          <w:color w:val="2563EB"/>
          <w:sz w:val="20"/>
          <w:szCs w:val="20"/>
        </w:rPr>
        <w:t xml:space="preserve">☐  </w:t>
      </w:r>
      <w:r>
        <w:rPr>
          <w:rFonts w:ascii="Arial" w:cs="Arial" w:eastAsia="Arial" w:hAnsi="Arial"/>
          <w:color w:val="1E293B"/>
          <w:sz w:val="20"/>
          <w:szCs w:val="20"/>
        </w:rPr>
        <w:t xml:space="preserve">Correct environment variables set (DB_URL, API keys, SMTP config, feature flags)</w:t>
      </w:r>
    </w:p>
    <w:p>
      <w:pPr>
        <w:spacing w:after="50"/>
      </w:pPr>
      <w:r>
        <w:rPr>
          <w:rFonts w:ascii="Arial" w:cs="Arial" w:eastAsia="Arial" w:hAnsi="Arial"/>
          <w:color w:val="2563EB"/>
          <w:sz w:val="20"/>
          <w:szCs w:val="20"/>
        </w:rPr>
        <w:t xml:space="preserve">☐  </w:t>
      </w:r>
      <w:r>
        <w:rPr>
          <w:rFonts w:ascii="Arial" w:cs="Arial" w:eastAsia="Arial" w:hAnsi="Arial"/>
          <w:color w:val="1E293B"/>
          <w:sz w:val="20"/>
          <w:szCs w:val="20"/>
        </w:rPr>
        <w:t xml:space="preserve">Production feature flags in correct initial state (enabled/disabled as designed)</w:t>
      </w:r>
    </w:p>
    <w:p>
      <w:pPr>
        <w:spacing w:after="50"/>
      </w:pPr>
      <w:r>
        <w:rPr>
          <w:rFonts w:ascii="Arial" w:cs="Arial" w:eastAsia="Arial" w:hAnsi="Arial"/>
          <w:color w:val="2563EB"/>
          <w:sz w:val="20"/>
          <w:szCs w:val="20"/>
        </w:rPr>
        <w:t xml:space="preserve">☐  </w:t>
      </w:r>
      <w:r>
        <w:rPr>
          <w:rFonts w:ascii="Arial" w:cs="Arial" w:eastAsia="Arial" w:hAnsi="Arial"/>
          <w:color w:val="1E293B"/>
          <w:sz w:val="20"/>
          <w:szCs w:val="20"/>
        </w:rPr>
        <w:t xml:space="preserve">SSL/TLS certificate valid on production domain; HTTP → HTTPS redirect active</w:t>
      </w:r>
    </w:p>
    <w:p>
      <w:pPr>
        <w:spacing w:after="50"/>
      </w:pPr>
      <w:r>
        <w:rPr>
          <w:rFonts w:ascii="Arial" w:cs="Arial" w:eastAsia="Arial" w:hAnsi="Arial"/>
          <w:color w:val="2563EB"/>
          <w:sz w:val="20"/>
          <w:szCs w:val="20"/>
        </w:rPr>
        <w:t xml:space="preserve">☐  </w:t>
      </w:r>
      <w:r>
        <w:rPr>
          <w:rFonts w:ascii="Arial" w:cs="Arial" w:eastAsia="Arial" w:hAnsi="Arial"/>
          <w:color w:val="1E293B"/>
          <w:sz w:val="20"/>
          <w:szCs w:val="20"/>
        </w:rPr>
        <w:t xml:space="preserve">Database connection pool configured correctly for production traffic volume</w:t>
      </w:r>
    </w:p>
    <w:p>
      <w:pPr>
        <w:spacing w:after="50"/>
      </w:pPr>
      <w:r>
        <w:rPr>
          <w:rFonts w:ascii="Arial" w:cs="Arial" w:eastAsia="Arial" w:hAnsi="Arial"/>
          <w:color w:val="2563EB"/>
          <w:sz w:val="20"/>
          <w:szCs w:val="20"/>
        </w:rPr>
        <w:t xml:space="preserve">☐  </w:t>
      </w:r>
      <w:r>
        <w:rPr>
          <w:rFonts w:ascii="Arial" w:cs="Arial" w:eastAsia="Arial" w:hAnsi="Arial"/>
          <w:color w:val="1E293B"/>
          <w:sz w:val="20"/>
          <w:szCs w:val="20"/>
        </w:rPr>
        <w:t xml:space="preserve">File storage (S3 / equivalent) access permissions configured; test upload successful</w:t>
      </w:r>
    </w:p>
    <w:p>
      <w:pPr>
        <w:spacing w:after="50"/>
      </w:pPr>
      <w:r>
        <w:rPr>
          <w:rFonts w:ascii="Arial" w:cs="Arial" w:eastAsia="Arial" w:hAnsi="Arial"/>
          <w:color w:val="2563EB"/>
          <w:sz w:val="20"/>
          <w:szCs w:val="20"/>
        </w:rPr>
        <w:t xml:space="preserve">☐  </w:t>
      </w:r>
      <w:r>
        <w:rPr>
          <w:rFonts w:ascii="Arial" w:cs="Arial" w:eastAsia="Arial" w:hAnsi="Arial"/>
          <w:color w:val="1E293B"/>
          <w:sz w:val="20"/>
          <w:szCs w:val="20"/>
        </w:rPr>
        <w:t xml:space="preserve">Email service (SendGrid / SES) production API key active; test email delivered</w:t>
      </w:r>
    </w:p>
    <w:p>
      <w:pPr>
        <w:spacing w:after="50"/>
      </w:pPr>
      <w:r>
        <w:rPr>
          <w:rFonts w:ascii="Arial" w:cs="Arial" w:eastAsia="Arial" w:hAnsi="Arial"/>
          <w:color w:val="2563EB"/>
          <w:sz w:val="20"/>
          <w:szCs w:val="20"/>
        </w:rPr>
        <w:t xml:space="preserve">☐  </w:t>
      </w:r>
      <w:r>
        <w:rPr>
          <w:rFonts w:ascii="Arial" w:cs="Arial" w:eastAsia="Arial" w:hAnsi="Arial"/>
          <w:color w:val="1E293B"/>
          <w:sz w:val="20"/>
          <w:szCs w:val="20"/>
        </w:rPr>
        <w:t xml:space="preserve">Payment integration API endpoint pointing to production (not sandbox)</w:t>
      </w:r>
    </w:p>
    <w:p>
      <w:pPr>
        <w:spacing w:after="50"/>
      </w:pPr>
      <w:r>
        <w:rPr>
          <w:rFonts w:ascii="Arial" w:cs="Arial" w:eastAsia="Arial" w:hAnsi="Arial"/>
          <w:color w:val="2563EB"/>
          <w:sz w:val="20"/>
          <w:szCs w:val="20"/>
        </w:rPr>
        <w:t xml:space="preserve">☐  </w:t>
      </w:r>
      <w:r>
        <w:rPr>
          <w:rFonts w:ascii="Arial" w:cs="Arial" w:eastAsia="Arial" w:hAnsi="Arial"/>
          <w:color w:val="1E293B"/>
          <w:sz w:val="20"/>
          <w:szCs w:val="20"/>
        </w:rPr>
        <w:t xml:space="preserve">Monitoring and alerting (Datadog / CloudWatch) dashboards active and configured</w:t>
      </w:r>
    </w:p>
    <w:p>
      <w:pPr>
        <w:spacing w:after="40"/>
      </w:pPr>
    </w:p>
    <w:p>
      <w:pPr>
        <w:shd w:fill="16A34A" w:color="auto" w:val="clear"/>
        <w:spacing w:after="80" w:before="160"/>
        <w:jc w:val="left"/>
      </w:pPr>
      <w:r>
        <w:rPr>
          <w:rFonts w:ascii="Arial" w:cs="Arial" w:eastAsia="Arial" w:hAnsi="Arial"/>
          <w:b/>
          <w:bCs/>
          <w:color w:val="FFFFFF"/>
          <w:sz w:val="22"/>
          <w:szCs w:val="22"/>
        </w:rPr>
        <w:t xml:space="preserve">  Post-Deployment Smoke Testing</w:t>
      </w:r>
    </w:p>
    <w:p>
      <w:pPr>
        <w:spacing w:after="50"/>
      </w:pPr>
      <w:r>
        <w:rPr>
          <w:rFonts w:ascii="Arial" w:cs="Arial" w:eastAsia="Arial" w:hAnsi="Arial"/>
          <w:color w:val="16A34A"/>
          <w:sz w:val="20"/>
          <w:szCs w:val="20"/>
        </w:rPr>
        <w:t xml:space="preserve">☐  </w:t>
      </w:r>
      <w:r>
        <w:rPr>
          <w:rFonts w:ascii="Arial" w:cs="Arial" w:eastAsia="Arial" w:hAnsi="Arial"/>
          <w:color w:val="1E293B"/>
          <w:sz w:val="20"/>
          <w:szCs w:val="20"/>
        </w:rPr>
        <w:t xml:space="preserve">Smoke TC-S01: Vendor can register on production URL</w:t>
      </w:r>
    </w:p>
    <w:p>
      <w:pPr>
        <w:spacing w:after="50"/>
      </w:pPr>
      <w:r>
        <w:rPr>
          <w:rFonts w:ascii="Arial" w:cs="Arial" w:eastAsia="Arial" w:hAnsi="Arial"/>
          <w:color w:val="16A34A"/>
          <w:sz w:val="20"/>
          <w:szCs w:val="20"/>
        </w:rPr>
        <w:t xml:space="preserve">☐  </w:t>
      </w:r>
      <w:r>
        <w:rPr>
          <w:rFonts w:ascii="Arial" w:cs="Arial" w:eastAsia="Arial" w:hAnsi="Arial"/>
          <w:color w:val="1E293B"/>
          <w:sz w:val="20"/>
          <w:szCs w:val="20"/>
        </w:rPr>
        <w:t xml:space="preserve">Smoke TC-S02: Vendor login successful on production</w:t>
      </w:r>
    </w:p>
    <w:p>
      <w:pPr>
        <w:spacing w:after="50"/>
      </w:pPr>
      <w:r>
        <w:rPr>
          <w:rFonts w:ascii="Arial" w:cs="Arial" w:eastAsia="Arial" w:hAnsi="Arial"/>
          <w:color w:val="16A34A"/>
          <w:sz w:val="20"/>
          <w:szCs w:val="20"/>
        </w:rPr>
        <w:t xml:space="preserve">☐  </w:t>
      </w:r>
      <w:r>
        <w:rPr>
          <w:rFonts w:ascii="Arial" w:cs="Arial" w:eastAsia="Arial" w:hAnsi="Arial"/>
          <w:color w:val="1E293B"/>
          <w:sz w:val="20"/>
          <w:szCs w:val="20"/>
        </w:rPr>
        <w:t xml:space="preserve">Smoke TC-S03: Invoice submission (test vendor) completes successfully</w:t>
      </w:r>
    </w:p>
    <w:p>
      <w:pPr>
        <w:spacing w:after="50"/>
      </w:pPr>
      <w:r>
        <w:rPr>
          <w:rFonts w:ascii="Arial" w:cs="Arial" w:eastAsia="Arial" w:hAnsi="Arial"/>
          <w:color w:val="16A34A"/>
          <w:sz w:val="20"/>
          <w:szCs w:val="20"/>
        </w:rPr>
        <w:t xml:space="preserve">☐  </w:t>
      </w:r>
      <w:r>
        <w:rPr>
          <w:rFonts w:ascii="Arial" w:cs="Arial" w:eastAsia="Arial" w:hAnsi="Arial"/>
          <w:color w:val="1E293B"/>
          <w:sz w:val="20"/>
          <w:szCs w:val="20"/>
        </w:rPr>
        <w:t xml:space="preserve">Smoke TC-S04: AP team login and invoice visible in pending queue</w:t>
      </w:r>
    </w:p>
    <w:p>
      <w:pPr>
        <w:spacing w:after="50"/>
      </w:pPr>
      <w:r>
        <w:rPr>
          <w:rFonts w:ascii="Arial" w:cs="Arial" w:eastAsia="Arial" w:hAnsi="Arial"/>
          <w:color w:val="16A34A"/>
          <w:sz w:val="20"/>
          <w:szCs w:val="20"/>
        </w:rPr>
        <w:t xml:space="preserve">☐  </w:t>
      </w:r>
      <w:r>
        <w:rPr>
          <w:rFonts w:ascii="Arial" w:cs="Arial" w:eastAsia="Arial" w:hAnsi="Arial"/>
          <w:color w:val="1E293B"/>
          <w:sz w:val="20"/>
          <w:szCs w:val="20"/>
        </w:rPr>
        <w:t xml:space="preserve">Smoke TC-S05: AP approval executed; status changes to Approved</w:t>
      </w:r>
    </w:p>
    <w:p>
      <w:pPr>
        <w:spacing w:after="50"/>
      </w:pPr>
      <w:r>
        <w:rPr>
          <w:rFonts w:ascii="Arial" w:cs="Arial" w:eastAsia="Arial" w:hAnsi="Arial"/>
          <w:color w:val="16A34A"/>
          <w:sz w:val="20"/>
          <w:szCs w:val="20"/>
        </w:rPr>
        <w:t xml:space="preserve">☐  </w:t>
      </w:r>
      <w:r>
        <w:rPr>
          <w:rFonts w:ascii="Arial" w:cs="Arial" w:eastAsia="Arial" w:hAnsi="Arial"/>
          <w:color w:val="1E293B"/>
          <w:sz w:val="20"/>
          <w:szCs w:val="20"/>
        </w:rPr>
        <w:t xml:space="preserve">Smoke TC-S06: Approval notification email received by vendor (within 2 minutes)</w:t>
      </w:r>
    </w:p>
    <w:p>
      <w:pPr>
        <w:spacing w:after="50"/>
      </w:pPr>
      <w:r>
        <w:rPr>
          <w:rFonts w:ascii="Arial" w:cs="Arial" w:eastAsia="Arial" w:hAnsi="Arial"/>
          <w:color w:val="16A34A"/>
          <w:sz w:val="20"/>
          <w:szCs w:val="20"/>
        </w:rPr>
        <w:t xml:space="preserve">☐  </w:t>
      </w:r>
      <w:r>
        <w:rPr>
          <w:rFonts w:ascii="Arial" w:cs="Arial" w:eastAsia="Arial" w:hAnsi="Arial"/>
          <w:color w:val="1E293B"/>
          <w:sz w:val="20"/>
          <w:szCs w:val="20"/>
        </w:rPr>
        <w:t xml:space="preserve">Smoke TC-S07: Payment forwarding API call successful (verify in payment system)</w:t>
      </w:r>
    </w:p>
    <w:p>
      <w:pPr>
        <w:spacing w:after="50"/>
      </w:pPr>
      <w:r>
        <w:rPr>
          <w:rFonts w:ascii="Arial" w:cs="Arial" w:eastAsia="Arial" w:hAnsi="Arial"/>
          <w:color w:val="16A34A"/>
          <w:sz w:val="20"/>
          <w:szCs w:val="20"/>
        </w:rPr>
        <w:t xml:space="preserve">☐  </w:t>
      </w:r>
      <w:r>
        <w:rPr>
          <w:rFonts w:ascii="Arial" w:cs="Arial" w:eastAsia="Arial" w:hAnsi="Arial"/>
          <w:color w:val="1E293B"/>
          <w:sz w:val="20"/>
          <w:szCs w:val="20"/>
        </w:rPr>
        <w:t xml:space="preserve">Smoke TC-S08: Monthly report accessible for authorized users</w:t>
      </w:r>
    </w:p>
    <w:p>
      <w:pPr>
        <w:spacing w:after="50"/>
      </w:pPr>
      <w:r>
        <w:rPr>
          <w:rFonts w:ascii="Arial" w:cs="Arial" w:eastAsia="Arial" w:hAnsi="Arial"/>
          <w:color w:val="16A34A"/>
          <w:sz w:val="20"/>
          <w:szCs w:val="20"/>
        </w:rPr>
        <w:t xml:space="preserve">☐  </w:t>
      </w:r>
      <w:r>
        <w:rPr>
          <w:rFonts w:ascii="Arial" w:cs="Arial" w:eastAsia="Arial" w:hAnsi="Arial"/>
          <w:color w:val="1E293B"/>
          <w:sz w:val="20"/>
          <w:szCs w:val="20"/>
        </w:rPr>
        <w:t xml:space="preserve">Smoke TC-S09: Vendor cannot access /ap/* URLs (RBAC verification)</w:t>
      </w:r>
    </w:p>
    <w:p>
      <w:pPr>
        <w:spacing w:after="40"/>
      </w:pPr>
    </w:p>
    <w:p>
      <w:pPr>
        <w:shd w:fill="EA580C" w:color="auto" w:val="clear"/>
        <w:spacing w:after="80" w:before="160"/>
        <w:jc w:val="left"/>
      </w:pPr>
      <w:r>
        <w:rPr>
          <w:rFonts w:ascii="Arial" w:cs="Arial" w:eastAsia="Arial" w:hAnsi="Arial"/>
          <w:b/>
          <w:bCs/>
          <w:color w:val="FFFFFF"/>
          <w:sz w:val="22"/>
          <w:szCs w:val="22"/>
        </w:rPr>
        <w:t xml:space="preserve">  Documentation Verification</w:t>
      </w:r>
    </w:p>
    <w:p>
      <w:pPr>
        <w:spacing w:after="50"/>
      </w:pPr>
      <w:r>
        <w:rPr>
          <w:rFonts w:ascii="Arial" w:cs="Arial" w:eastAsia="Arial" w:hAnsi="Arial"/>
          <w:color w:val="EA580C"/>
          <w:sz w:val="20"/>
          <w:szCs w:val="20"/>
        </w:rPr>
        <w:t xml:space="preserve">☐  </w:t>
      </w:r>
      <w:r>
        <w:rPr>
          <w:rFonts w:ascii="Arial" w:cs="Arial" w:eastAsia="Arial" w:hAnsi="Arial"/>
          <w:color w:val="1E293B"/>
          <w:sz w:val="20"/>
          <w:szCs w:val="20"/>
        </w:rPr>
        <w:t xml:space="preserve">User guide (Vendor Guide) matches actual portal UI — all screenshots current</w:t>
      </w:r>
    </w:p>
    <w:p>
      <w:pPr>
        <w:spacing w:after="50"/>
      </w:pPr>
      <w:r>
        <w:rPr>
          <w:rFonts w:ascii="Arial" w:cs="Arial" w:eastAsia="Arial" w:hAnsi="Arial"/>
          <w:color w:val="EA580C"/>
          <w:sz w:val="20"/>
          <w:szCs w:val="20"/>
        </w:rPr>
        <w:t xml:space="preserve">☐  </w:t>
      </w:r>
      <w:r>
        <w:rPr>
          <w:rFonts w:ascii="Arial" w:cs="Arial" w:eastAsia="Arial" w:hAnsi="Arial"/>
          <w:color w:val="1E293B"/>
          <w:sz w:val="20"/>
          <w:szCs w:val="20"/>
        </w:rPr>
        <w:t xml:space="preserve">AP User Guide workflow matches actual AP approval screens</w:t>
      </w:r>
    </w:p>
    <w:p>
      <w:pPr>
        <w:spacing w:after="50"/>
      </w:pPr>
      <w:r>
        <w:rPr>
          <w:rFonts w:ascii="Arial" w:cs="Arial" w:eastAsia="Arial" w:hAnsi="Arial"/>
          <w:color w:val="EA580C"/>
          <w:sz w:val="20"/>
          <w:szCs w:val="20"/>
        </w:rPr>
        <w:t xml:space="preserve">☐  </w:t>
      </w:r>
      <w:r>
        <w:rPr>
          <w:rFonts w:ascii="Arial" w:cs="Arial" w:eastAsia="Arial" w:hAnsi="Arial"/>
          <w:color w:val="1E293B"/>
          <w:sz w:val="20"/>
          <w:szCs w:val="20"/>
        </w:rPr>
        <w:t xml:space="preserve">API documentation reflects all current endpoints (no deprecated endpoints documented as active)</w:t>
      </w:r>
    </w:p>
    <w:p>
      <w:pPr>
        <w:spacing w:after="50"/>
      </w:pPr>
      <w:r>
        <w:rPr>
          <w:rFonts w:ascii="Arial" w:cs="Arial" w:eastAsia="Arial" w:hAnsi="Arial"/>
          <w:color w:val="EA580C"/>
          <w:sz w:val="20"/>
          <w:szCs w:val="20"/>
        </w:rPr>
        <w:t xml:space="preserve">☐  </w:t>
      </w:r>
      <w:r>
        <w:rPr>
          <w:rFonts w:ascii="Arial" w:cs="Arial" w:eastAsia="Arial" w:hAnsi="Arial"/>
          <w:color w:val="1E293B"/>
          <w:sz w:val="20"/>
          <w:szCs w:val="20"/>
        </w:rPr>
        <w:t xml:space="preserve">All error messages in production match the approved error message catalogue</w:t>
      </w:r>
    </w:p>
    <w:p>
      <w:pPr>
        <w:spacing w:after="50"/>
      </w:pPr>
      <w:r>
        <w:rPr>
          <w:rFonts w:ascii="Arial" w:cs="Arial" w:eastAsia="Arial" w:hAnsi="Arial"/>
          <w:color w:val="EA580C"/>
          <w:sz w:val="20"/>
          <w:szCs w:val="20"/>
        </w:rPr>
        <w:t xml:space="preserve">☐  </w:t>
      </w:r>
      <w:r>
        <w:rPr>
          <w:rFonts w:ascii="Arial" w:cs="Arial" w:eastAsia="Arial" w:hAnsi="Arial"/>
          <w:color w:val="1E293B"/>
          <w:sz w:val="20"/>
          <w:szCs w:val="20"/>
        </w:rPr>
        <w:t xml:space="preserve">Data retention and privacy policy notice visible and accurate in portal footer</w:t>
      </w:r>
    </w:p>
    <w:p>
      <w:pPr>
        <w:spacing w:after="40"/>
      </w:pPr>
    </w:p>
    <w:p>
      <w:pPr>
        <w:spacing w:after="120"/>
      </w:pPr>
    </w:p>
    <w:p>
      <w:pPr>
        <w:pStyle w:val="Heading1"/>
        <w:pBdr>
          <w:bottom w:val="single" w:color="1B3A5C" w:sz="8" w:space="4"/>
        </w:pBdr>
        <w:spacing w:after="120" w:before="360"/>
      </w:pPr>
      <w:r>
        <w:rPr>
          <w:rFonts w:ascii="Arial" w:cs="Arial" w:eastAsia="Arial" w:hAnsi="Arial"/>
          <w:b/>
          <w:bCs/>
          <w:color w:val="1B3A5C"/>
          <w:sz w:val="36"/>
          <w:szCs w:val="36"/>
        </w:rPr>
        <w:t xml:space="preserve">9. QA Summary &amp;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QA METRICS SUMMARY</w:t>
            </w:r>
          </w:p>
        </w:tc>
        <w:tc>
          <w:tcPr>
            <w:tcW w:type="dxa" w:w="312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COVERAGE STATEMENT</w:t>
            </w:r>
          </w:p>
        </w:tc>
        <w:tc>
          <w:tcPr>
            <w:tcW w:type="dxa" w:w="3120"/>
            <w:tcBorders>
              <w:top w:val="single" w:color="94A3B8" w:sz="4"/>
              <w:left w:val="single" w:color="94A3B8" w:sz="4"/>
              <w:bottom w:val="single" w:color="94A3B8" w:sz="4"/>
              <w:right w:val="single" w:color="94A3B8" w:sz="4"/>
            </w:tcBorders>
            <w:shd w:fill="1B3A5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SIGN-OFF STATUS</w:t>
            </w:r>
          </w:p>
        </w:tc>
      </w:tr>
      <w:tr>
        <w:tc>
          <w:tcPr>
            <w:tcW w:type="dxa" w:w="3120"/>
            <w:tcBorders>
              <w:top w:val="single" w:color="94A3B8" w:sz="4"/>
              <w:left w:val="single" w:color="94A3B8" w:sz="4"/>
              <w:bottom w:val="single" w:color="94A3B8" w:sz="4"/>
              <w:right w:val="single" w:color="94A3B8" w:sz="4"/>
            </w:tcBorders>
            <w:shd w:fill="F8FAFC" w:color="auto" w:val="clear"/>
            <w:tcMar>
              <w:top w:type="dxa" w:w="80"/>
              <w:left w:type="dxa" w:w="120"/>
              <w:bottom w:type="dxa" w:w="80"/>
              <w:right w:type="dxa" w:w="120"/>
            </w:tcMar>
            <w:vAlign w:val="top"/>
          </w:tcPr>
          <w:p>
            <w:pPr>
              <w:spacing w:after="50"/>
            </w:pPr>
            <w:r>
              <w:rPr>
                <w:rFonts w:ascii="Arial" w:cs="Arial" w:eastAsia="Arial" w:hAnsi="Arial"/>
                <w:b/>
                <w:bCs/>
                <w:color w:val="1E293B"/>
                <w:sz w:val="17"/>
                <w:szCs w:val="17"/>
              </w:rPr>
              <w:t xml:space="preserve">Total Requirements: 7</w:t>
            </w:r>
          </w:p>
          <w:p>
            <w:pPr>
              <w:spacing w:after="50"/>
            </w:pPr>
            <w:r>
              <w:rPr>
                <w:rFonts w:ascii="Arial" w:cs="Arial" w:eastAsia="Arial" w:hAnsi="Arial"/>
                <w:b w:val="false"/>
                <w:bCs w:val="false"/>
                <w:color w:val="1E293B"/>
                <w:sz w:val="17"/>
                <w:szCs w:val="17"/>
              </w:rPr>
              <w:t xml:space="preserve">Total Test Scenarios: 28</w:t>
            </w:r>
          </w:p>
          <w:p>
            <w:pPr>
              <w:spacing w:after="50"/>
            </w:pPr>
            <w:r>
              <w:rPr>
                <w:rFonts w:ascii="Arial" w:cs="Arial" w:eastAsia="Arial" w:hAnsi="Arial"/>
                <w:b w:val="false"/>
                <w:bCs w:val="false"/>
                <w:color w:val="1E293B"/>
                <w:sz w:val="17"/>
                <w:szCs w:val="17"/>
              </w:rPr>
              <w:t xml:space="preserve">Total Test Cases: 65+</w:t>
            </w:r>
          </w:p>
          <w:p>
            <w:pPr>
              <w:spacing w:after="50"/>
            </w:pPr>
            <w:r>
              <w:rPr>
                <w:rFonts w:ascii="Arial" w:cs="Arial" w:eastAsia="Arial" w:hAnsi="Arial"/>
                <w:b w:val="false"/>
                <w:bCs w:val="false"/>
                <w:color w:val="1E293B"/>
                <w:sz w:val="17"/>
                <w:szCs w:val="17"/>
              </w:rPr>
              <w:t xml:space="preserve">Functional: 45 | Non-Functional: 20+</w:t>
            </w:r>
          </w:p>
          <w:p>
            <w:pPr>
              <w:spacing w:after="50"/>
            </w:pPr>
            <w:r>
              <w:rPr>
                <w:rFonts w:ascii="Arial" w:cs="Arial" w:eastAsia="Arial" w:hAnsi="Arial"/>
                <w:b w:val="false"/>
                <w:bCs w:val="false"/>
                <w:color w:val="1E293B"/>
                <w:sz w:val="17"/>
                <w:szCs w:val="17"/>
              </w:rPr>
              <w:t xml:space="preserve">Critical Test Cases: 22</w:t>
            </w:r>
          </w:p>
          <w:p>
            <w:pPr>
              <w:spacing w:after="50"/>
            </w:pPr>
            <w:r>
              <w:rPr>
                <w:rFonts w:ascii="Arial" w:cs="Arial" w:eastAsia="Arial" w:hAnsi="Arial"/>
                <w:b w:val="false"/>
                <w:bCs w:val="false"/>
                <w:color w:val="1E293B"/>
                <w:sz w:val="17"/>
                <w:szCs w:val="17"/>
              </w:rPr>
              <w:t xml:space="preserve">API Test Cases: 8</w:t>
            </w:r>
          </w:p>
          <w:p>
            <w:pPr>
              <w:spacing w:after="80"/>
            </w:pPr>
            <w:r>
              <w:rPr>
                <w:rFonts w:ascii="Arial" w:cs="Arial" w:eastAsia="Arial" w:hAnsi="Arial"/>
                <w:b w:val="false"/>
                <w:bCs w:val="false"/>
                <w:color w:val="1E293B"/>
                <w:sz w:val="17"/>
                <w:szCs w:val="17"/>
              </w:rPr>
              <w:t xml:space="preserve">Security Test Cases: 7</w:t>
            </w:r>
          </w:p>
        </w:tc>
        <w:tc>
          <w:tcPr>
            <w:tcW w:type="dxa" w:w="3120"/>
            <w:tcBorders>
              <w:top w:val="single" w:color="94A3B8" w:sz="4"/>
              <w:left w:val="single" w:color="94A3B8" w:sz="4"/>
              <w:bottom w:val="single" w:color="94A3B8" w:sz="4"/>
              <w:right w:val="single" w:color="94A3B8" w:sz="4"/>
            </w:tcBorders>
            <w:shd w:fill="FFFFFF" w:color="auto" w:val="clear"/>
            <w:tcMar>
              <w:top w:type="dxa" w:w="80"/>
              <w:left w:type="dxa" w:w="120"/>
              <w:bottom w:type="dxa" w:w="80"/>
              <w:right w:type="dxa" w:w="120"/>
            </w:tcMar>
            <w:vAlign w:val="top"/>
          </w:tcPr>
          <w:p>
            <w:pPr>
              <w:spacing w:after="50"/>
            </w:pPr>
            <w:r>
              <w:rPr>
                <w:rFonts w:ascii="Arial" w:cs="Arial" w:eastAsia="Arial" w:hAnsi="Arial"/>
                <w:b/>
                <w:bCs/>
                <w:color w:val="1E293B"/>
                <w:sz w:val="17"/>
                <w:szCs w:val="17"/>
              </w:rPr>
              <w:t xml:space="preserve">All 7 requirements traced to test cases (100% coverage)</w:t>
            </w:r>
          </w:p>
          <w:p>
            <w:pPr>
              <w:spacing w:after="50"/>
            </w:pPr>
            <w:r>
              <w:rPr>
                <w:rFonts w:ascii="Arial" w:cs="Arial" w:eastAsia="Arial" w:hAnsi="Arial"/>
                <w:b w:val="false"/>
                <w:bCs w:val="false"/>
                <w:color w:val="1E293B"/>
                <w:sz w:val="17"/>
                <w:szCs w:val="17"/>
              </w:rPr>
              <w:t xml:space="preserve">All 8 QA lifecycle phases covered</w:t>
            </w:r>
          </w:p>
          <w:p>
            <w:pPr>
              <w:spacing w:after="50"/>
            </w:pPr>
            <w:r>
              <w:rPr>
                <w:rFonts w:ascii="Arial" w:cs="Arial" w:eastAsia="Arial" w:hAnsi="Arial"/>
                <w:b w:val="false"/>
                <w:bCs w:val="false"/>
                <w:color w:val="1E293B"/>
                <w:sz w:val="17"/>
                <w:szCs w:val="17"/>
              </w:rPr>
              <w:t xml:space="preserve">UI, API, and DB layers tested per key scenario</w:t>
            </w:r>
          </w:p>
          <w:p>
            <w:pPr>
              <w:spacing w:after="50"/>
            </w:pPr>
            <w:r>
              <w:rPr>
                <w:rFonts w:ascii="Arial" w:cs="Arial" w:eastAsia="Arial" w:hAnsi="Arial"/>
                <w:b w:val="false"/>
                <w:bCs w:val="false"/>
                <w:color w:val="1E293B"/>
                <w:sz w:val="17"/>
                <w:szCs w:val="17"/>
              </w:rPr>
              <w:t xml:space="preserve">Security: OWASP Top 10 reviewed</w:t>
            </w:r>
          </w:p>
          <w:p>
            <w:pPr>
              <w:spacing w:after="50"/>
            </w:pPr>
            <w:r>
              <w:rPr>
                <w:rFonts w:ascii="Arial" w:cs="Arial" w:eastAsia="Arial" w:hAnsi="Arial"/>
                <w:b w:val="false"/>
                <w:bCs w:val="false"/>
                <w:color w:val="1E293B"/>
                <w:sz w:val="17"/>
                <w:szCs w:val="17"/>
              </w:rPr>
              <w:t xml:space="preserve">Performance: Load, Stress, Soak, Spike planned</w:t>
            </w:r>
          </w:p>
          <w:p>
            <w:pPr>
              <w:spacing w:after="80"/>
            </w:pPr>
            <w:r>
              <w:rPr>
                <w:rFonts w:ascii="Arial" w:cs="Arial" w:eastAsia="Arial" w:hAnsi="Arial"/>
                <w:b w:val="false"/>
                <w:bCs w:val="false"/>
                <w:color w:val="1E293B"/>
                <w:sz w:val="17"/>
                <w:szCs w:val="17"/>
              </w:rPr>
              <w:t xml:space="preserve">Accessibility: WCAG 2.1 AA planned</w:t>
            </w:r>
          </w:p>
        </w:tc>
        <w:tc>
          <w:tcPr>
            <w:tcW w:type="dxa" w:w="3120"/>
            <w:tcBorders>
              <w:top w:val="single" w:color="94A3B8" w:sz="4"/>
              <w:left w:val="single" w:color="94A3B8" w:sz="4"/>
              <w:bottom w:val="single" w:color="94A3B8" w:sz="4"/>
              <w:right w:val="single" w:color="94A3B8" w:sz="4"/>
            </w:tcBorders>
            <w:shd w:fill="FFFBEB" w:color="auto" w:val="clear"/>
            <w:tcMar>
              <w:top w:type="dxa" w:w="80"/>
              <w:left w:type="dxa" w:w="120"/>
              <w:bottom w:type="dxa" w:w="80"/>
              <w:right w:type="dxa" w:w="120"/>
            </w:tcMar>
            <w:vAlign w:val="top"/>
          </w:tcPr>
          <w:p>
            <w:pPr>
              <w:spacing w:after="50"/>
            </w:pPr>
            <w:r>
              <w:rPr>
                <w:rFonts w:ascii="Arial" w:cs="Arial" w:eastAsia="Arial" w:hAnsi="Arial"/>
                <w:b/>
                <w:bCs/>
                <w:color w:val="D97706"/>
                <w:sz w:val="17"/>
                <w:szCs w:val="17"/>
              </w:rPr>
              <w:t xml:space="preserve">QA Lead Sign-Off: Pending</w:t>
            </w:r>
          </w:p>
          <w:p>
            <w:pPr>
              <w:spacing w:after="50"/>
            </w:pPr>
            <w:r>
              <w:rPr>
                <w:rFonts w:ascii="Arial" w:cs="Arial" w:eastAsia="Arial" w:hAnsi="Arial"/>
                <w:b/>
                <w:bCs/>
                <w:color w:val="D97706"/>
                <w:sz w:val="17"/>
                <w:szCs w:val="17"/>
              </w:rPr>
              <w:t xml:space="preserve">Product Owner Sign-Off: Pending</w:t>
            </w:r>
          </w:p>
          <w:p>
            <w:pPr>
              <w:spacing w:after="50"/>
            </w:pPr>
            <w:r>
              <w:rPr>
                <w:rFonts w:ascii="Arial" w:cs="Arial" w:eastAsia="Arial" w:hAnsi="Arial"/>
                <w:b/>
                <w:bCs/>
                <w:color w:val="D97706"/>
                <w:sz w:val="17"/>
                <w:szCs w:val="17"/>
              </w:rPr>
              <w:t xml:space="preserve">UAT (AP Manager): Pending</w:t>
            </w:r>
          </w:p>
          <w:p>
            <w:pPr>
              <w:spacing w:after="50"/>
            </w:pPr>
            <w:r>
              <w:rPr>
                <w:rFonts w:ascii="Arial" w:cs="Arial" w:eastAsia="Arial" w:hAnsi="Arial"/>
                <w:b/>
                <w:bCs/>
                <w:color w:val="D97706"/>
                <w:sz w:val="17"/>
                <w:szCs w:val="17"/>
              </w:rPr>
              <w:t xml:space="preserve">UAT (Vendor Rep): Pending</w:t>
            </w:r>
          </w:p>
          <w:p>
            <w:pPr>
              <w:spacing w:after="50"/>
            </w:pPr>
            <w:r>
              <w:rPr>
                <w:rFonts w:ascii="Arial" w:cs="Arial" w:eastAsia="Arial" w:hAnsi="Arial"/>
                <w:b/>
                <w:bCs/>
                <w:color w:val="D97706"/>
                <w:sz w:val="17"/>
                <w:szCs w:val="17"/>
              </w:rPr>
              <w:t xml:space="preserve">Security Review: Pending</w:t>
            </w:r>
          </w:p>
          <w:p>
            <w:pPr>
              <w:spacing w:after="80"/>
            </w:pPr>
            <w:r>
              <w:rPr>
                <w:rFonts w:ascii="Arial" w:cs="Arial" w:eastAsia="Arial" w:hAnsi="Arial"/>
                <w:b/>
                <w:bCs/>
                <w:color w:val="DC2626"/>
                <w:sz w:val="17"/>
                <w:szCs w:val="17"/>
              </w:rPr>
              <w:t xml:space="preserve">Final Go-Live Approval: Pending</w:t>
            </w:r>
          </w:p>
        </w:tc>
      </w:tr>
    </w:tbl>
    <w:p>
      <w:pPr>
        <w:spacing w:after="80"/>
      </w:pPr>
    </w:p>
    <w:p>
      <w:pPr>
        <w:pBdr>
          <w:left w:val="single" w:color="2563EB" w:sz="20" w:space="4"/>
        </w:pBdr>
        <w:shd w:fill="EFF6FF" w:val="clear"/>
        <w:spacing w:after="100" w:before="100"/>
        <w:ind w:left="280"/>
      </w:pPr>
      <w:r>
        <w:rPr>
          <w:rFonts w:ascii="Arial" w:cs="Arial" w:eastAsia="Arial" w:hAnsi="Arial"/>
          <w:i/>
          <w:iCs/>
          <w:color w:val="1B3A5C"/>
          <w:sz w:val="20"/>
          <w:szCs w:val="20"/>
        </w:rPr>
        <w:t xml:space="preserve">This document represents a comprehensive, production-ready QA artifacts package. Quality is not a checklist — it is a mindset applied across every phase, every layer, and every user journey.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6" w:space="4"/>
      </w:pBdr>
      <w:tabs>
        <w:tab w:val="right" w:pos="9026"/>
      </w:tabs>
    </w:pPr>
    <w:r>
      <w:rPr>
        <w:rFonts w:ascii="Arial" w:cs="Arial" w:eastAsia="Arial" w:hAnsi="Arial"/>
        <w:color w:val="94A3B8"/>
        <w:sz w:val="16"/>
        <w:szCs w:val="16"/>
      </w:rPr>
      <w:t xml:space="preserve">Confidential — QA Deliverable</w:t>
    </w:r>
    <w:r>
      <w:rPr>
        <w:rFonts w:ascii="Arial" w:cs="Arial" w:eastAsia="Arial" w:hAnsi="Arial"/>
        <w:color w:val="94A3B8"/>
        <w:sz w:val="16"/>
        <w:szCs w:val="16"/>
      </w:rPr>
      <w:t xml:space="preserve">	Page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of </w:t>
    </w:r>
    <w:r>
      <w:rPr>
        <w:rFonts w:ascii="Arial" w:cs="Arial" w:eastAsia="Arial" w:hAnsi="Arial"/>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4"/>
      </w:pBdr>
    </w:pPr>
    <w:r>
      <w:rPr>
        <w:rFonts w:ascii="Arial" w:cs="Arial" w:eastAsia="Arial" w:hAnsi="Arial"/>
        <w:color w:val="475569"/>
        <w:sz w:val="16"/>
        <w:szCs w:val="16"/>
      </w:rPr>
      <w:t xml:space="preserve">VENDOR INVOICE MANAGEMENT PORTAL  |  Complete QA Artifacts Package  |  Senior QA Engineer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2026-05-15T05:11:45.053Z</dcterms:created>
  <dcterms:modified xsi:type="dcterms:W3CDTF">2026-05-15T05:11:45.055Z</dcterms:modified>
</cp:coreProperties>
</file>

<file path=docProps/custom.xml><?xml version="1.0" encoding="utf-8"?>
<Properties xmlns="http://schemas.openxmlformats.org/officeDocument/2006/custom-properties" xmlns:vt="http://schemas.openxmlformats.org/officeDocument/2006/docPropsVTypes"/>
</file>