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4F46E5"/>
          <w:sz w:val="72"/>
        </w:rPr>
        <w:t>MediCluster</w:t>
      </w:r>
    </w:p>
    <w:p>
      <w:pPr>
        <w:jc w:val="center"/>
      </w:pPr>
      <w:r>
        <w:rPr>
          <w:color w:val="64748B"/>
          <w:sz w:val="32"/>
        </w:rPr>
        <w:t>Patient Health Risk Segregation Platform</w:t>
      </w:r>
    </w:p>
    <w:p/>
    <w:p>
      <w:pPr>
        <w:jc w:val="center"/>
      </w:pPr>
      <w:r>
        <w:rPr>
          <w:sz w:val="22"/>
        </w:rPr>
        <w:t>Technical Documentation  |  May 2026</w:t>
      </w:r>
    </w:p>
    <w:p>
      <w:r>
        <w:br w:type="page"/>
      </w:r>
    </w:p>
    <w:p>
      <w:pPr>
        <w:pStyle w:val="Heading1"/>
      </w:pPr>
      <w:r>
        <w:rPr>
          <w:color w:val="4F46E5"/>
        </w:rPr>
        <w:t>1. Executive Summary</w:t>
      </w:r>
    </w:p>
    <w:p>
      <w:pPr>
        <w:spacing w:after="80"/>
      </w:pPr>
      <w:r>
        <w:rPr>
          <w:b w:val="0"/>
          <w:sz w:val="22"/>
        </w:rPr>
        <w:t>MediCluster is a full-stack AI-powered clinical decision support platform that clusters patients by health risk, analyzes medical images, processes clinical notes with NLP, forecasts vital signs, dispatches ambulances intelligently, and enables real-time AI-assisted triage.</w:t>
      </w:r>
    </w:p>
    <w:p>
      <w:pPr>
        <w:spacing w:after="80"/>
      </w:pPr>
      <w:r>
        <w:rPr>
          <w:b/>
          <w:sz w:val="22"/>
        </w:rPr>
        <w:t>Key highlights:</w:t>
      </w:r>
    </w:p>
    <w:p>
      <w:pPr>
        <w:pStyle w:val="ListBullet"/>
        <w:spacing w:after="40"/>
      </w:pPr>
      <w:r>
        <w:t>4 unsupervised ML clustering algorithms: K-Means, DBSCAN, Hierarchical, GMM</w:t>
      </w:r>
    </w:p>
    <w:p>
      <w:pPr>
        <w:pStyle w:val="ListBullet"/>
        <w:spacing w:after="40"/>
      </w:pPr>
      <w:r>
        <w:t>LungLens: Claude Vision imaging model for any medical image type</w:t>
      </w:r>
    </w:p>
    <w:p>
      <w:pPr>
        <w:pStyle w:val="ListBullet"/>
        <w:spacing w:after="40"/>
      </w:pPr>
      <w:r>
        <w:t>CliniQ: multilingual AI assistant (English, Hindi, Kannada, Telugu, Tamil)</w:t>
      </w:r>
    </w:p>
    <w:p>
      <w:pPr>
        <w:pStyle w:val="ListBullet"/>
        <w:spacing w:after="40"/>
      </w:pPr>
      <w:r>
        <w:t>ARIA: AI-powered ambulance dispatch with live maps and driver alerting</w:t>
      </w:r>
    </w:p>
    <w:p>
      <w:pPr>
        <w:pStyle w:val="ListBullet"/>
        <w:spacing w:after="40"/>
      </w:pPr>
      <w:r>
        <w:t>Clinical NLP: NER, ICD-10 coding, drug interaction checking, vital forecasting</w:t>
      </w:r>
    </w:p>
    <w:p>
      <w:pPr>
        <w:pStyle w:val="ListBullet"/>
        <w:spacing w:after="40"/>
      </w:pPr>
      <w:r>
        <w:t>React frontend + Node.js API gateway + Python Flask ML engine + MongoDB</w:t>
      </w:r>
    </w:p>
    <w:p>
      <w:r>
        <w:br w:type="page"/>
      </w:r>
    </w:p>
    <w:p>
      <w:pPr>
        <w:pStyle w:val="Heading1"/>
      </w:pPr>
      <w:r>
        <w:rPr>
          <w:color w:val="4F46E5"/>
        </w:rPr>
        <w:t>2. System Architecture</w:t>
      </w:r>
    </w:p>
    <w:p>
      <w:pPr>
        <w:spacing w:after="80"/>
      </w:pPr>
      <w:r>
        <w:rPr>
          <w:b w:val="0"/>
          <w:sz w:val="22"/>
        </w:rPr>
        <w:t>MediCluster is a three-tier application with four services: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1872"/>
            <w:shd w:val="clear" w:color="auto" w:fill="4F46E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Layer</w:t>
            </w:r>
          </w:p>
        </w:tc>
        <w:tc>
          <w:tcPr>
            <w:tcW w:type="dxa" w:w="3312"/>
            <w:shd w:val="clear" w:color="auto" w:fill="4F46E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Technology</w:t>
            </w:r>
          </w:p>
        </w:tc>
        <w:tc>
          <w:tcPr>
            <w:tcW w:type="dxa" w:w="1008"/>
            <w:shd w:val="clear" w:color="auto" w:fill="4F46E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Port</w:t>
            </w:r>
          </w:p>
        </w:tc>
        <w:tc>
          <w:tcPr>
            <w:tcW w:type="dxa" w:w="3312"/>
            <w:shd w:val="clear" w:color="auto" w:fill="4F46E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Responsibility</w:t>
            </w:r>
          </w:p>
        </w:tc>
      </w:tr>
      <w:tr>
        <w:tc>
          <w:tcPr>
            <w:tcW w:type="dxa" w:w="1872"/>
            <w:shd w:val="clear" w:color="auto" w:fill="EEF2FF"/>
          </w:tcPr>
          <w:p>
            <w:r>
              <w:rPr>
                <w:sz w:val="18"/>
              </w:rPr>
              <w:t>Frontend</w:t>
            </w:r>
          </w:p>
        </w:tc>
        <w:tc>
          <w:tcPr>
            <w:tcW w:type="dxa" w:w="3312"/>
            <w:shd w:val="clear" w:color="auto" w:fill="EEF2FF"/>
          </w:tcPr>
          <w:p>
            <w:r>
              <w:rPr>
                <w:sz w:val="18"/>
              </w:rPr>
              <w:t>React 18 + Vite + Tailwind CSS</w:t>
            </w:r>
          </w:p>
        </w:tc>
        <w:tc>
          <w:tcPr>
            <w:tcW w:type="dxa" w:w="1008"/>
            <w:shd w:val="clear" w:color="auto" w:fill="EEF2FF"/>
          </w:tcPr>
          <w:p>
            <w:r>
              <w:rPr>
                <w:sz w:val="18"/>
              </w:rPr>
              <w:t>3000</w:t>
            </w:r>
          </w:p>
        </w:tc>
        <w:tc>
          <w:tcPr>
            <w:tcW w:type="dxa" w:w="3312"/>
            <w:shd w:val="clear" w:color="auto" w:fill="EEF2FF"/>
          </w:tcPr>
          <w:p>
            <w:r>
              <w:rPr>
                <w:sz w:val="18"/>
              </w:rPr>
              <w:t>All user-facing pages and dashboards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API Gateway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Node.js 25 + Express 4 + Mongoose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5000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REST API, Claude API calls, MongoDB persistence</w:t>
            </w:r>
          </w:p>
        </w:tc>
      </w:tr>
      <w:tr>
        <w:tc>
          <w:tcPr>
            <w:tcW w:type="dxa" w:w="1872"/>
            <w:shd w:val="clear" w:color="auto" w:fill="EEF2FF"/>
          </w:tcPr>
          <w:p>
            <w:r>
              <w:rPr>
                <w:sz w:val="18"/>
              </w:rPr>
              <w:t>ML Engine</w:t>
            </w:r>
          </w:p>
        </w:tc>
        <w:tc>
          <w:tcPr>
            <w:tcW w:type="dxa" w:w="3312"/>
            <w:shd w:val="clear" w:color="auto" w:fill="EEF2FF"/>
          </w:tcPr>
          <w:p>
            <w:r>
              <w:rPr>
                <w:sz w:val="18"/>
              </w:rPr>
              <w:t>Python 3.11 + Flask 3 + scikit-learn</w:t>
            </w:r>
          </w:p>
        </w:tc>
        <w:tc>
          <w:tcPr>
            <w:tcW w:type="dxa" w:w="1008"/>
            <w:shd w:val="clear" w:color="auto" w:fill="EEF2FF"/>
          </w:tcPr>
          <w:p>
            <w:r>
              <w:rPr>
                <w:sz w:val="18"/>
              </w:rPr>
              <w:t>8000</w:t>
            </w:r>
          </w:p>
        </w:tc>
        <w:tc>
          <w:tcPr>
            <w:tcW w:type="dxa" w:w="3312"/>
            <w:shd w:val="clear" w:color="auto" w:fill="EEF2FF"/>
          </w:tcPr>
          <w:p>
            <w:r>
              <w:rPr>
                <w:sz w:val="18"/>
              </w:rPr>
              <w:t>Clustering, NLP, imaging, forecasting, anomaly detection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Database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MongoDB 7 (Windows service)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27017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Patient data, cluster results, media (GridFS), reminders</w:t>
            </w:r>
          </w:p>
        </w:tc>
      </w:tr>
    </w:tbl>
    <w:p/>
    <w:p>
      <w:pPr>
        <w:pStyle w:val="Heading2"/>
      </w:pPr>
      <w:r>
        <w:t>2.1 Request Flow</w:t>
      </w:r>
    </w:p>
    <w:p>
      <w:pPr>
        <w:pStyle w:val="ListBullet"/>
        <w:spacing w:after="40"/>
      </w:pPr>
      <w:r>
        <w:t>Browser sends REST requests to Node.js backend (port 5000)</w:t>
      </w:r>
    </w:p>
    <w:p>
      <w:pPr>
        <w:pStyle w:val="ListBullet"/>
        <w:spacing w:after="40"/>
      </w:pPr>
      <w:r>
        <w:t>Backend validates, persists metadata to MongoDB, then proxies ML requests to Flask engine (port 8000)</w:t>
      </w:r>
    </w:p>
    <w:p>
      <w:pPr>
        <w:pStyle w:val="ListBullet"/>
        <w:spacing w:after="40"/>
      </w:pPr>
      <w:r>
        <w:t>Claude API calls are made from the Node.js backend via Anthropic SDK (shared client, 120s timeout)</w:t>
      </w:r>
    </w:p>
    <w:p>
      <w:pPr>
        <w:pStyle w:val="ListBullet"/>
        <w:spacing w:after="40"/>
      </w:pPr>
      <w:r>
        <w:t>Media files stored in MongoDB GridFS; base64 copies forwarded to ML engine for analysis</w:t>
      </w:r>
    </w:p>
    <w:p>
      <w:r>
        <w:br w:type="page"/>
      </w:r>
    </w:p>
    <w:p>
      <w:pPr>
        <w:pStyle w:val="Heading1"/>
      </w:pPr>
      <w:r>
        <w:rPr>
          <w:color w:val="4F46E5"/>
        </w:rPr>
        <w:t>3. Feature Modules</w:t>
      </w:r>
    </w:p>
    <w:p>
      <w:pPr>
        <w:pStyle w:val="Heading2"/>
      </w:pPr>
      <w:r>
        <w:t>3.1 Patient Risk Clustering</w:t>
      </w:r>
    </w:p>
    <w:p>
      <w:pPr>
        <w:spacing w:after="80"/>
      </w:pPr>
      <w:r>
        <w:rPr>
          <w:b w:val="0"/>
          <w:sz w:val="22"/>
        </w:rPr>
        <w:t>Upload a CSV of patient vitals; the platform clusters patients into risk tiers (Critical, High, Moderate, Low).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160"/>
            <w:shd w:val="clear" w:color="auto" w:fill="4F46E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Algorithm</w:t>
            </w:r>
          </w:p>
        </w:tc>
        <w:tc>
          <w:tcPr>
            <w:tcW w:type="dxa" w:w="4032"/>
            <w:shd w:val="clear" w:color="auto" w:fill="4F46E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Best For</w:t>
            </w:r>
          </w:p>
        </w:tc>
        <w:tc>
          <w:tcPr>
            <w:tcW w:type="dxa" w:w="3312"/>
            <w:shd w:val="clear" w:color="auto" w:fill="4F46E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Key Parameter</w:t>
            </w:r>
          </w:p>
        </w:tc>
      </w:tr>
      <w:tr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K-Means</w:t>
            </w:r>
          </w:p>
        </w:tc>
        <w:tc>
          <w:tcPr>
            <w:tcW w:type="dxa" w:w="4032"/>
            <w:shd w:val="clear" w:color="auto" w:fill="EEF2FF"/>
          </w:tcPr>
          <w:p>
            <w:r>
              <w:rPr>
                <w:sz w:val="18"/>
              </w:rPr>
              <w:t>Well-separated spherical clusters</w:t>
            </w:r>
          </w:p>
        </w:tc>
        <w:tc>
          <w:tcPr>
            <w:tcW w:type="dxa" w:w="3312"/>
            <w:shd w:val="clear" w:color="auto" w:fill="EEF2FF"/>
          </w:tcPr>
          <w:p>
            <w:r>
              <w:rPr>
                <w:sz w:val="18"/>
              </w:rPr>
              <w:t>k (number of clusters)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DBSCAN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Arbitrary shape clusters, noise isolation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eps, min_samples</w:t>
            </w:r>
          </w:p>
        </w:tc>
      </w:tr>
      <w:tr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Hierarchical</w:t>
            </w:r>
          </w:p>
        </w:tc>
        <w:tc>
          <w:tcPr>
            <w:tcW w:type="dxa" w:w="4032"/>
            <w:shd w:val="clear" w:color="auto" w:fill="EEF2FF"/>
          </w:tcPr>
          <w:p>
            <w:r>
              <w:rPr>
                <w:sz w:val="18"/>
              </w:rPr>
              <w:t>Hierarchical relationships + dendrogram</w:t>
            </w:r>
          </w:p>
        </w:tc>
        <w:tc>
          <w:tcPr>
            <w:tcW w:type="dxa" w:w="3312"/>
            <w:shd w:val="clear" w:color="auto" w:fill="EEF2FF"/>
          </w:tcPr>
          <w:p>
            <w:r>
              <w:rPr>
                <w:sz w:val="18"/>
              </w:rPr>
              <w:t>linkage (ward/complete/average)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GMM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Soft/probabilistic cluster membership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n_components, covariance type</w:t>
            </w:r>
          </w:p>
        </w:tc>
      </w:tr>
    </w:tbl>
    <w:p/>
    <w:p>
      <w:pPr>
        <w:pStyle w:val="ListBullet"/>
        <w:spacing w:after="40"/>
      </w:pPr>
      <w:r>
        <w:t>AutoML: sweeps K 2-10, picks best via Elbow + Silhouette</w:t>
      </w:r>
    </w:p>
    <w:p>
      <w:pPr>
        <w:pStyle w:val="ListBullet"/>
        <w:spacing w:after="40"/>
      </w:pPr>
      <w:r>
        <w:t>UMAP and t-SNE dimensionality reduction for 2D visualization</w:t>
      </w:r>
    </w:p>
    <w:p>
      <w:pPr>
        <w:pStyle w:val="ListBullet"/>
        <w:spacing w:after="40"/>
      </w:pPr>
      <w:r>
        <w:t>SHAP explainability: per-patient feature contributions</w:t>
      </w:r>
    </w:p>
    <w:p>
      <w:pPr>
        <w:pStyle w:val="ListBullet"/>
        <w:spacing w:after="40"/>
      </w:pPr>
      <w:r>
        <w:t>Isolation Forest anomaly detection flags statistical outliers</w:t>
      </w:r>
    </w:p>
    <w:p>
      <w:pPr>
        <w:pStyle w:val="Heading2"/>
      </w:pPr>
      <w:r>
        <w:t>3.2 Medical Imaging (LungLens + DenseNet)</w:t>
      </w:r>
    </w:p>
    <w:p>
      <w:pPr>
        <w:spacing w:after="80"/>
      </w:pPr>
      <w:r>
        <w:rPr>
          <w:b w:val="0"/>
          <w:sz w:val="22"/>
        </w:rPr>
        <w:t>Supports chest X-ray and DICOM analysis using five DenseNet/ResNet models plus LungLens.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3168"/>
            <w:shd w:val="clear" w:color="auto" w:fill="4F46E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Model</w:t>
            </w:r>
          </w:p>
        </w:tc>
        <w:tc>
          <w:tcPr>
            <w:tcW w:type="dxa" w:w="2592"/>
            <w:shd w:val="clear" w:color="auto" w:fill="4F46E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Label</w:t>
            </w:r>
          </w:p>
        </w:tc>
        <w:tc>
          <w:tcPr>
            <w:tcW w:type="dxa" w:w="3744"/>
            <w:shd w:val="clear" w:color="auto" w:fill="4F46E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Dataset</w:t>
            </w:r>
          </w:p>
        </w:tc>
      </w:tr>
      <w:tr>
        <w:tc>
          <w:tcPr>
            <w:tcW w:type="dxa" w:w="3168"/>
            <w:shd w:val="clear" w:color="auto" w:fill="EEF2FF"/>
          </w:tcPr>
          <w:p>
            <w:r>
              <w:rPr>
                <w:sz w:val="18"/>
              </w:rPr>
              <w:t>densenet121-res224-chex</w:t>
            </w:r>
          </w:p>
        </w:tc>
        <w:tc>
          <w:tcPr>
            <w:tcW w:type="dxa" w:w="2592"/>
            <w:shd w:val="clear" w:color="auto" w:fill="EEF2FF"/>
          </w:tcPr>
          <w:p>
            <w:r>
              <w:rPr>
                <w:sz w:val="18"/>
              </w:rPr>
              <w:t>CheXNet (recommended)</w:t>
            </w:r>
          </w:p>
        </w:tc>
        <w:tc>
          <w:tcPr>
            <w:tcW w:type="dxa" w:w="3744"/>
            <w:shd w:val="clear" w:color="auto" w:fill="EEF2FF"/>
          </w:tcPr>
          <w:p>
            <w:r>
              <w:rPr>
                <w:sz w:val="18"/>
              </w:rPr>
              <w:t>Stanford CheXpert 224k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densenet121-res224-all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DenseNet121 All</w:t>
            </w:r>
          </w:p>
        </w:tc>
        <w:tc>
          <w:tcPr>
            <w:tcW w:type="dxa" w:w="3744"/>
          </w:tcPr>
          <w:p>
            <w:r>
              <w:rPr>
                <w:sz w:val="18"/>
              </w:rPr>
              <w:t>CheXpert + NIH + MIMIC + PadChest</w:t>
            </w:r>
          </w:p>
        </w:tc>
      </w:tr>
      <w:tr>
        <w:tc>
          <w:tcPr>
            <w:tcW w:type="dxa" w:w="3168"/>
            <w:shd w:val="clear" w:color="auto" w:fill="EEF2FF"/>
          </w:tcPr>
          <w:p>
            <w:r>
              <w:rPr>
                <w:sz w:val="18"/>
              </w:rPr>
              <w:t>resnet50-res512-all</w:t>
            </w:r>
          </w:p>
        </w:tc>
        <w:tc>
          <w:tcPr>
            <w:tcW w:type="dxa" w:w="2592"/>
            <w:shd w:val="clear" w:color="auto" w:fill="EEF2FF"/>
          </w:tcPr>
          <w:p>
            <w:r>
              <w:rPr>
                <w:sz w:val="18"/>
              </w:rPr>
              <w:t>ResNet50 High-res</w:t>
            </w:r>
          </w:p>
        </w:tc>
        <w:tc>
          <w:tcPr>
            <w:tcW w:type="dxa" w:w="3744"/>
            <w:shd w:val="clear" w:color="auto" w:fill="EEF2FF"/>
          </w:tcPr>
          <w:p>
            <w:r>
              <w:rPr>
                <w:sz w:val="18"/>
              </w:rPr>
              <w:t>Multi-dataset, 512px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densenet121-res224-nih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DenseNet121 NIH</w:t>
            </w:r>
          </w:p>
        </w:tc>
        <w:tc>
          <w:tcPr>
            <w:tcW w:type="dxa" w:w="3744"/>
          </w:tcPr>
          <w:p>
            <w:r>
              <w:rPr>
                <w:sz w:val="18"/>
              </w:rPr>
              <w:t>NIH ChestX-ray14</w:t>
            </w:r>
          </w:p>
        </w:tc>
      </w:tr>
      <w:tr>
        <w:tc>
          <w:tcPr>
            <w:tcW w:type="dxa" w:w="3168"/>
            <w:shd w:val="clear" w:color="auto" w:fill="EEF2FF"/>
          </w:tcPr>
          <w:p>
            <w:r>
              <w:rPr>
                <w:sz w:val="18"/>
              </w:rPr>
              <w:t>densenet121-res224-pc</w:t>
            </w:r>
          </w:p>
        </w:tc>
        <w:tc>
          <w:tcPr>
            <w:tcW w:type="dxa" w:w="2592"/>
            <w:shd w:val="clear" w:color="auto" w:fill="EEF2FF"/>
          </w:tcPr>
          <w:p>
            <w:r>
              <w:rPr>
                <w:sz w:val="18"/>
              </w:rPr>
              <w:t>DenseNet121 PadChest</w:t>
            </w:r>
          </w:p>
        </w:tc>
        <w:tc>
          <w:tcPr>
            <w:tcW w:type="dxa" w:w="3744"/>
            <w:shd w:val="clear" w:color="auto" w:fill="EEF2FF"/>
          </w:tcPr>
          <w:p>
            <w:r>
              <w:rPr>
                <w:sz w:val="18"/>
              </w:rPr>
              <w:t>PadChest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claude-vision (LungLens)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LungLens</w:t>
            </w:r>
          </w:p>
        </w:tc>
        <w:tc>
          <w:tcPr>
            <w:tcW w:type="dxa" w:w="3744"/>
          </w:tcPr>
          <w:p>
            <w:r>
              <w:rPr>
                <w:sz w:val="18"/>
              </w:rPr>
              <w:t>Anthropic Claude Vision (any image)</w:t>
            </w:r>
          </w:p>
        </w:tc>
      </w:tr>
    </w:tbl>
    <w:p/>
    <w:p>
      <w:pPr>
        <w:pStyle w:val="ListBullet"/>
        <w:spacing w:after="40"/>
      </w:pPr>
      <w:r>
        <w:t>Each finding: label, confidence %, severity (HIGH/MODERATE/LOW), cause, medications, prevention</w:t>
      </w:r>
    </w:p>
    <w:p>
      <w:pPr>
        <w:pStyle w:val="ListBullet"/>
        <w:spacing w:after="40"/>
      </w:pPr>
      <w:r>
        <w:t>Grad-CAM heatmaps show which image region triggered each finding</w:t>
      </w:r>
    </w:p>
    <w:p>
      <w:pPr>
        <w:pStyle w:val="ListBullet"/>
        <w:spacing w:after="40"/>
      </w:pPr>
      <w:r>
        <w:t>AI Deep Explanation: Claude generates plain-English paragraph explanations</w:t>
      </w:r>
    </w:p>
    <w:p>
      <w:pPr>
        <w:pStyle w:val="Heading2"/>
      </w:pPr>
      <w:r>
        <w:t>3.3 CliniQ - Multilingual AI Assistant</w:t>
      </w:r>
    </w:p>
    <w:p>
      <w:pPr>
        <w:spacing w:after="80"/>
      </w:pPr>
      <w:r>
        <w:rPr>
          <w:b w:val="0"/>
          <w:sz w:val="22"/>
        </w:rPr>
        <w:t>Vision-capable AI chat. Upload any medical image and get analysis in 5 languages.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160"/>
            <w:shd w:val="clear" w:color="auto" w:fill="4F46E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Language</w:t>
            </w:r>
          </w:p>
        </w:tc>
        <w:tc>
          <w:tcPr>
            <w:tcW w:type="dxa" w:w="2160"/>
            <w:shd w:val="clear" w:color="auto" w:fill="4F46E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Script</w:t>
            </w:r>
          </w:p>
        </w:tc>
        <w:tc>
          <w:tcPr>
            <w:tcW w:type="dxa" w:w="1440"/>
            <w:shd w:val="clear" w:color="auto" w:fill="4F46E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Code</w:t>
            </w:r>
          </w:p>
        </w:tc>
      </w:tr>
      <w:tr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English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Latin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en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Hindi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Devanagari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hi</w:t>
            </w:r>
          </w:p>
        </w:tc>
      </w:tr>
      <w:tr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Kannada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Kannada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kn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Telugu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Telugu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te</w:t>
            </w:r>
          </w:p>
        </w:tc>
      </w:tr>
      <w:tr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Tamil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Tamil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ta</w:t>
            </w:r>
          </w:p>
        </w:tc>
      </w:tr>
    </w:tbl>
    <w:p/>
    <w:p>
      <w:pPr>
        <w:pStyle w:val="Heading2"/>
      </w:pPr>
      <w:r>
        <w:t>3.4 Clinical NLP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592"/>
            <w:shd w:val="clear" w:color="auto" w:fill="4F46E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Feature</w:t>
            </w:r>
          </w:p>
        </w:tc>
        <w:tc>
          <w:tcPr>
            <w:tcW w:type="dxa" w:w="2592"/>
            <w:shd w:val="clear" w:color="auto" w:fill="4F46E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Endpoint</w:t>
            </w:r>
          </w:p>
        </w:tc>
        <w:tc>
          <w:tcPr>
            <w:tcW w:type="dxa" w:w="4320"/>
            <w:shd w:val="clear" w:color="auto" w:fill="4F46E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592"/>
            <w:shd w:val="clear" w:color="auto" w:fill="EEF2FF"/>
          </w:tcPr>
          <w:p>
            <w:r>
              <w:rPr>
                <w:sz w:val="18"/>
              </w:rPr>
              <w:t>Clinical Notes NER</w:t>
            </w:r>
          </w:p>
        </w:tc>
        <w:tc>
          <w:tcPr>
            <w:tcW w:type="dxa" w:w="2592"/>
            <w:shd w:val="clear" w:color="auto" w:fill="EEF2FF"/>
          </w:tcPr>
          <w:p>
            <w:r>
              <w:rPr>
                <w:sz w:val="18"/>
              </w:rPr>
              <w:t>/analyze-notes</w:t>
            </w:r>
          </w:p>
        </w:tc>
        <w:tc>
          <w:tcPr>
            <w:tcW w:type="dxa" w:w="4320"/>
            <w:shd w:val="clear" w:color="auto" w:fill="EEF2FF"/>
          </w:tcPr>
          <w:p>
            <w:r>
              <w:rPr>
                <w:sz w:val="18"/>
              </w:rPr>
              <w:t>NER for drugs, diagnoses, symptoms (spaCy + scispaCy)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ICD-10 Auto-coding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/analyze-notes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Rule-based ICD-10 code suggestion</w:t>
            </w:r>
          </w:p>
        </w:tc>
      </w:tr>
      <w:tr>
        <w:tc>
          <w:tcPr>
            <w:tcW w:type="dxa" w:w="2592"/>
            <w:shd w:val="clear" w:color="auto" w:fill="EEF2FF"/>
          </w:tcPr>
          <w:p>
            <w:r>
              <w:rPr>
                <w:sz w:val="18"/>
              </w:rPr>
              <w:t>Drug Interaction Check</w:t>
            </w:r>
          </w:p>
        </w:tc>
        <w:tc>
          <w:tcPr>
            <w:tcW w:type="dxa" w:w="2592"/>
            <w:shd w:val="clear" w:color="auto" w:fill="EEF2FF"/>
          </w:tcPr>
          <w:p>
            <w:r>
              <w:rPr>
                <w:sz w:val="18"/>
              </w:rPr>
              <w:t>/drug-interactions</w:t>
            </w:r>
          </w:p>
        </w:tc>
        <w:tc>
          <w:tcPr>
            <w:tcW w:type="dxa" w:w="4320"/>
            <w:shd w:val="clear" w:color="auto" w:fill="EEF2FF"/>
          </w:tcPr>
          <w:p>
            <w:r>
              <w:rPr>
                <w:sz w:val="18"/>
              </w:rPr>
              <w:t>12-pair knowledge base (major/moderate severity)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Medication Extraction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/ai/medication-plan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Extract dose/frequency from free-text prescriptions</w:t>
            </w:r>
          </w:p>
        </w:tc>
      </w:tr>
      <w:tr>
        <w:tc>
          <w:tcPr>
            <w:tcW w:type="dxa" w:w="2592"/>
            <w:shd w:val="clear" w:color="auto" w:fill="EEF2FF"/>
          </w:tcPr>
          <w:p>
            <w:r>
              <w:rPr>
                <w:sz w:val="18"/>
              </w:rPr>
              <w:t>Patient Trajectory</w:t>
            </w:r>
          </w:p>
        </w:tc>
        <w:tc>
          <w:tcPr>
            <w:tcW w:type="dxa" w:w="2592"/>
            <w:shd w:val="clear" w:color="auto" w:fill="EEF2FF"/>
          </w:tcPr>
          <w:p>
            <w:r>
              <w:rPr>
                <w:sz w:val="18"/>
              </w:rPr>
              <w:t>/analyze-notes</w:t>
            </w:r>
          </w:p>
        </w:tc>
        <w:tc>
          <w:tcPr>
            <w:tcW w:type="dxa" w:w="4320"/>
            <w:shd w:val="clear" w:color="auto" w:fill="EEF2FF"/>
          </w:tcPr>
          <w:p>
            <w:r>
              <w:rPr>
                <w:sz w:val="18"/>
              </w:rPr>
              <w:t>Classify note as improving/stable/deteriorating</w:t>
            </w:r>
          </w:p>
        </w:tc>
      </w:tr>
    </w:tbl>
    <w:p/>
    <w:p>
      <w:pPr>
        <w:pStyle w:val="Heading2"/>
      </w:pPr>
      <w:r>
        <w:t>3.5 Vital Signs Forecasting</w:t>
      </w:r>
    </w:p>
    <w:p>
      <w:pPr>
        <w:pStyle w:val="ListBullet"/>
        <w:spacing w:after="40"/>
      </w:pPr>
      <w:r>
        <w:t>LSTM neural network for sequence prediction</w:t>
      </w:r>
    </w:p>
    <w:p>
      <w:pPr>
        <w:pStyle w:val="ListBullet"/>
        <w:spacing w:after="40"/>
      </w:pPr>
      <w:r>
        <w:t>Facebook Prophet for trend decomposition</w:t>
      </w:r>
    </w:p>
    <w:p>
      <w:pPr>
        <w:pStyle w:val="ListBullet"/>
        <w:spacing w:after="40"/>
      </w:pPr>
      <w:r>
        <w:t>MEWS (Modified Early Warning Score): low / moderate / high / critical</w:t>
      </w:r>
    </w:p>
    <w:p>
      <w:pPr>
        <w:pStyle w:val="ListBullet"/>
        <w:spacing w:after="40"/>
      </w:pPr>
      <w:r>
        <w:t>Supported vitals: heart rate, systolic BP, respiratory rate, temperature, SpO2</w:t>
      </w:r>
    </w:p>
    <w:p>
      <w:pPr>
        <w:pStyle w:val="Heading2"/>
      </w:pPr>
      <w:r>
        <w:t>3.6 ARIA Ambulance Dispatch</w:t>
      </w:r>
    </w:p>
    <w:p>
      <w:pPr>
        <w:pStyle w:val="ListBullet"/>
        <w:spacing w:after="40"/>
      </w:pPr>
      <w:r>
        <w:t>Live Leaflet map: ambulance positions, status (available/en_route/at_scene)</w:t>
      </w:r>
    </w:p>
    <w:p>
      <w:pPr>
        <w:pStyle w:val="ListBullet"/>
        <w:spacing w:after="40"/>
      </w:pPr>
      <w:r>
        <w:t>Claude-powered dispatch: selects nearest ambulance + best hospital by bed count and specialty</w:t>
      </w:r>
    </w:p>
    <w:p>
      <w:pPr>
        <w:pStyle w:val="ListBullet"/>
        <w:spacing w:after="40"/>
      </w:pPr>
      <w:r>
        <w:t>Driver map with patient alert overlays and route polyline</w:t>
      </w:r>
    </w:p>
    <w:p>
      <w:pPr>
        <w:pStyle w:val="ListBullet"/>
        <w:spacing w:after="40"/>
      </w:pPr>
      <w:r>
        <w:t>Dispatch history with resolution/cancellation tracking</w:t>
      </w:r>
    </w:p>
    <w:p>
      <w:pPr>
        <w:pStyle w:val="Heading2"/>
      </w:pPr>
      <w:r>
        <w:t>3.7 MCI Triage Board</w:t>
      </w:r>
    </w:p>
    <w:p>
      <w:pPr>
        <w:pStyle w:val="ListBullet"/>
        <w:spacing w:after="40"/>
      </w:pPr>
      <w:r>
        <w:t>Voice-to-triage: Claude extracts vitals + category (P1/P2/P3/P4) from free text</w:t>
      </w:r>
    </w:p>
    <w:p>
      <w:pPr>
        <w:pStyle w:val="ListBullet"/>
        <w:spacing w:after="40"/>
      </w:pPr>
      <w:r>
        <w:t>Stateless triage scoring: instant score from vitals without DB write</w:t>
      </w:r>
    </w:p>
    <w:p>
      <w:pPr>
        <w:pStyle w:val="ListBullet"/>
        <w:spacing w:after="40"/>
      </w:pPr>
      <w:r>
        <w:t>Hospital allocation: suggests best receiving hospital given triage category</w:t>
      </w:r>
    </w:p>
    <w:p>
      <w:pPr>
        <w:pStyle w:val="Heading2"/>
      </w:pPr>
      <w:r>
        <w:t>3.8 Medication Reminders</w:t>
      </w:r>
    </w:p>
    <w:p>
      <w:pPr>
        <w:spacing w:after="80"/>
      </w:pPr>
      <w:r>
        <w:rPr>
          <w:b w:val="0"/>
          <w:sz w:val="22"/>
        </w:rPr>
        <w:t>Per-patient medication schedule. Paste prescription text; Claude extracts drug, dose, frequency, timing. Reminders stored in MongoDB.</w:t>
      </w:r>
    </w:p>
    <w:p>
      <w:r>
        <w:br w:type="page"/>
      </w:r>
    </w:p>
    <w:p>
      <w:pPr>
        <w:pStyle w:val="Heading1"/>
      </w:pPr>
      <w:r>
        <w:rPr>
          <w:color w:val="4F46E5"/>
        </w:rPr>
        <w:t>4. API Reference</w:t>
      </w:r>
    </w:p>
    <w:p>
      <w:pPr>
        <w:pStyle w:val="Heading2"/>
      </w:pPr>
      <w:r>
        <w:t>4.1 Backend Routes (port 5000)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1008"/>
            <w:shd w:val="clear" w:color="auto" w:fill="4F46E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3600"/>
            <w:shd w:val="clear" w:color="auto" w:fill="4F46E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Path</w:t>
            </w:r>
          </w:p>
        </w:tc>
        <w:tc>
          <w:tcPr>
            <w:tcW w:type="dxa" w:w="4896"/>
            <w:shd w:val="clear" w:color="auto" w:fill="4F46E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008"/>
            <w:shd w:val="clear" w:color="auto" w:fill="EEF2FF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3600"/>
            <w:shd w:val="clear" w:color="auto" w:fill="EEF2FF"/>
          </w:tcPr>
          <w:p>
            <w:r>
              <w:rPr>
                <w:sz w:val="18"/>
              </w:rPr>
              <w:t>/api/data/upload</w:t>
            </w:r>
          </w:p>
        </w:tc>
        <w:tc>
          <w:tcPr>
            <w:tcW w:type="dxa" w:w="4896"/>
            <w:shd w:val="clear" w:color="auto" w:fill="EEF2FF"/>
          </w:tcPr>
          <w:p>
            <w:r>
              <w:rPr>
                <w:sz w:val="18"/>
              </w:rPr>
              <w:t>Upload patient CSV dataset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/api/data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  <w:t>List stored datasets</w:t>
            </w:r>
          </w:p>
        </w:tc>
      </w:tr>
      <w:tr>
        <w:tc>
          <w:tcPr>
            <w:tcW w:type="dxa" w:w="1008"/>
            <w:shd w:val="clear" w:color="auto" w:fill="EEF2FF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3600"/>
            <w:shd w:val="clear" w:color="auto" w:fill="EEF2FF"/>
          </w:tcPr>
          <w:p>
            <w:r>
              <w:rPr>
                <w:sz w:val="18"/>
              </w:rPr>
              <w:t>/api/cluster</w:t>
            </w:r>
          </w:p>
        </w:tc>
        <w:tc>
          <w:tcPr>
            <w:tcW w:type="dxa" w:w="4896"/>
            <w:shd w:val="clear" w:color="auto" w:fill="EEF2FF"/>
          </w:tcPr>
          <w:p>
            <w:r>
              <w:rPr>
                <w:sz w:val="18"/>
              </w:rPr>
              <w:t>Run clustering algorithm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/api/cluster/results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  <w:t>List all cluster results</w:t>
            </w:r>
          </w:p>
        </w:tc>
      </w:tr>
      <w:tr>
        <w:tc>
          <w:tcPr>
            <w:tcW w:type="dxa" w:w="1008"/>
            <w:shd w:val="clear" w:color="auto" w:fill="EEF2FF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3600"/>
            <w:shd w:val="clear" w:color="auto" w:fill="EEF2FF"/>
          </w:tcPr>
          <w:p>
            <w:r>
              <w:rPr>
                <w:sz w:val="18"/>
              </w:rPr>
              <w:t>/api/cluster/predict</w:t>
            </w:r>
          </w:p>
        </w:tc>
        <w:tc>
          <w:tcPr>
            <w:tcW w:type="dxa" w:w="4896"/>
            <w:shd w:val="clear" w:color="auto" w:fill="EEF2FF"/>
          </w:tcPr>
          <w:p>
            <w:r>
              <w:rPr>
                <w:sz w:val="18"/>
              </w:rPr>
              <w:t>Predict risk tier for new patient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/api/media/models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  <w:t>List imaging models (incl. LungLens)</w:t>
            </w:r>
          </w:p>
        </w:tc>
      </w:tr>
      <w:tr>
        <w:tc>
          <w:tcPr>
            <w:tcW w:type="dxa" w:w="1008"/>
            <w:shd w:val="clear" w:color="auto" w:fill="EEF2FF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3600"/>
            <w:shd w:val="clear" w:color="auto" w:fill="EEF2FF"/>
          </w:tcPr>
          <w:p>
            <w:r>
              <w:rPr>
                <w:sz w:val="18"/>
              </w:rPr>
              <w:t>/api/media/upload</w:t>
            </w:r>
          </w:p>
        </w:tc>
        <w:tc>
          <w:tcPr>
            <w:tcW w:type="dxa" w:w="4896"/>
            <w:shd w:val="clear" w:color="auto" w:fill="EEF2FF"/>
          </w:tcPr>
          <w:p>
            <w:r>
              <w:rPr>
                <w:sz w:val="18"/>
              </w:rPr>
              <w:t>Upload medical image / DICOM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/api/media/analyze/:fileId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  <w:t>Run imaging analysis</w:t>
            </w:r>
          </w:p>
        </w:tc>
      </w:tr>
      <w:tr>
        <w:tc>
          <w:tcPr>
            <w:tcW w:type="dxa" w:w="1008"/>
            <w:shd w:val="clear" w:color="auto" w:fill="EEF2FF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3600"/>
            <w:shd w:val="clear" w:color="auto" w:fill="EEF2FF"/>
          </w:tcPr>
          <w:p>
            <w:r>
              <w:rPr>
                <w:sz w:val="18"/>
              </w:rPr>
              <w:t>/api/media/explain/:fileId</w:t>
            </w:r>
          </w:p>
        </w:tc>
        <w:tc>
          <w:tcPr>
            <w:tcW w:type="dxa" w:w="4896"/>
            <w:shd w:val="clear" w:color="auto" w:fill="EEF2FF"/>
          </w:tcPr>
          <w:p>
            <w:r>
              <w:rPr>
                <w:sz w:val="18"/>
              </w:rPr>
              <w:t>Claude AI explanation of findings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/api/media/ai-chat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  <w:t>CliniQ multilingual vision chat</w:t>
            </w:r>
          </w:p>
        </w:tc>
      </w:tr>
      <w:tr>
        <w:tc>
          <w:tcPr>
            <w:tcW w:type="dxa" w:w="1008"/>
            <w:shd w:val="clear" w:color="auto" w:fill="EEF2FF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3600"/>
            <w:shd w:val="clear" w:color="auto" w:fill="EEF2FF"/>
          </w:tcPr>
          <w:p>
            <w:r>
              <w:rPr>
                <w:sz w:val="18"/>
              </w:rPr>
              <w:t>/api/ai/cluster-insights</w:t>
            </w:r>
          </w:p>
        </w:tc>
        <w:tc>
          <w:tcPr>
            <w:tcW w:type="dxa" w:w="4896"/>
            <w:shd w:val="clear" w:color="auto" w:fill="EEF2FF"/>
          </w:tcPr>
          <w:p>
            <w:r>
              <w:rPr>
                <w:sz w:val="18"/>
              </w:rPr>
              <w:t>Claude cohort insights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/api/ai/medication-plan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  <w:t>Extract medication schedule from text</w:t>
            </w:r>
          </w:p>
        </w:tc>
      </w:tr>
      <w:tr>
        <w:tc>
          <w:tcPr>
            <w:tcW w:type="dxa" w:w="1008"/>
            <w:shd w:val="clear" w:color="auto" w:fill="EEF2FF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3600"/>
            <w:shd w:val="clear" w:color="auto" w:fill="EEF2FF"/>
          </w:tcPr>
          <w:p>
            <w:r>
              <w:rPr>
                <w:sz w:val="18"/>
              </w:rPr>
              <w:t>/api/dispatch/emergency</w:t>
            </w:r>
          </w:p>
        </w:tc>
        <w:tc>
          <w:tcPr>
            <w:tcW w:type="dxa" w:w="4896"/>
            <w:shd w:val="clear" w:color="auto" w:fill="EEF2FF"/>
          </w:tcPr>
          <w:p>
            <w:r>
              <w:rPr>
                <w:sz w:val="18"/>
              </w:rPr>
              <w:t>Submit emergency, get ARIA decision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/api/triage/voice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  <w:t>Voice/text to triage via Claude</w:t>
            </w:r>
          </w:p>
        </w:tc>
      </w:tr>
      <w:tr>
        <w:tc>
          <w:tcPr>
            <w:tcW w:type="dxa" w:w="1008"/>
            <w:shd w:val="clear" w:color="auto" w:fill="EEF2FF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600"/>
            <w:shd w:val="clear" w:color="auto" w:fill="EEF2FF"/>
          </w:tcPr>
          <w:p>
            <w:r>
              <w:rPr>
                <w:sz w:val="18"/>
              </w:rPr>
              <w:t>/api/health</w:t>
            </w:r>
          </w:p>
        </w:tc>
        <w:tc>
          <w:tcPr>
            <w:tcW w:type="dxa" w:w="4896"/>
            <w:shd w:val="clear" w:color="auto" w:fill="EEF2FF"/>
          </w:tcPr>
          <w:p>
            <w:r>
              <w:rPr>
                <w:sz w:val="18"/>
              </w:rPr>
              <w:t>Health check</w:t>
            </w:r>
          </w:p>
        </w:tc>
      </w:tr>
    </w:tbl>
    <w:p/>
    <w:p>
      <w:pPr>
        <w:pStyle w:val="Heading2"/>
      </w:pPr>
      <w:r>
        <w:t>4.2 ML Engine Routes (port 8000)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1008"/>
            <w:shd w:val="clear" w:color="auto" w:fill="4F46E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4F46E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Path</w:t>
            </w:r>
          </w:p>
        </w:tc>
        <w:tc>
          <w:tcPr>
            <w:tcW w:type="dxa" w:w="5616"/>
            <w:shd w:val="clear" w:color="auto" w:fill="4F46E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008"/>
            <w:shd w:val="clear" w:color="auto" w:fill="EEF2FF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/cluster</w:t>
            </w:r>
          </w:p>
        </w:tc>
        <w:tc>
          <w:tcPr>
            <w:tcW w:type="dxa" w:w="5616"/>
            <w:shd w:val="clear" w:color="auto" w:fill="EEF2FF"/>
          </w:tcPr>
          <w:p>
            <w:r>
              <w:rPr>
                <w:sz w:val="18"/>
              </w:rPr>
              <w:t>Run clustering on preprocessed data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/optimal-k</w:t>
            </w:r>
          </w:p>
        </w:tc>
        <w:tc>
          <w:tcPr>
            <w:tcW w:type="dxa" w:w="5616"/>
          </w:tcPr>
          <w:p>
            <w:r>
              <w:rPr>
                <w:sz w:val="18"/>
              </w:rPr>
              <w:t>Auto-select best K (Elbow + Silhouette)</w:t>
            </w:r>
          </w:p>
        </w:tc>
      </w:tr>
      <w:tr>
        <w:tc>
          <w:tcPr>
            <w:tcW w:type="dxa" w:w="1008"/>
            <w:shd w:val="clear" w:color="auto" w:fill="EEF2FF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/feature-importance</w:t>
            </w:r>
          </w:p>
        </w:tc>
        <w:tc>
          <w:tcPr>
            <w:tcW w:type="dxa" w:w="5616"/>
            <w:shd w:val="clear" w:color="auto" w:fill="EEF2FF"/>
          </w:tcPr>
          <w:p>
            <w:r>
              <w:rPr>
                <w:sz w:val="18"/>
              </w:rPr>
              <w:t>Rank features by MI + ANOVA F-test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/reduce-dimensions</w:t>
            </w:r>
          </w:p>
        </w:tc>
        <w:tc>
          <w:tcPr>
            <w:tcW w:type="dxa" w:w="5616"/>
          </w:tcPr>
          <w:p>
            <w:r>
              <w:rPr>
                <w:sz w:val="18"/>
              </w:rPr>
              <w:t>UMAP / t-SNE 2D projection</w:t>
            </w:r>
          </w:p>
        </w:tc>
      </w:tr>
      <w:tr>
        <w:tc>
          <w:tcPr>
            <w:tcW w:type="dxa" w:w="1008"/>
            <w:shd w:val="clear" w:color="auto" w:fill="EEF2FF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/detect-anomalies</w:t>
            </w:r>
          </w:p>
        </w:tc>
        <w:tc>
          <w:tcPr>
            <w:tcW w:type="dxa" w:w="5616"/>
            <w:shd w:val="clear" w:color="auto" w:fill="EEF2FF"/>
          </w:tcPr>
          <w:p>
            <w:r>
              <w:rPr>
                <w:sz w:val="18"/>
              </w:rPr>
              <w:t>Isolation Forest anomaly detection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/explain</w:t>
            </w:r>
          </w:p>
        </w:tc>
        <w:tc>
          <w:tcPr>
            <w:tcW w:type="dxa" w:w="5616"/>
          </w:tcPr>
          <w:p>
            <w:r>
              <w:rPr>
                <w:sz w:val="18"/>
              </w:rPr>
              <w:t>SHAP feature importance per patient</w:t>
            </w:r>
          </w:p>
        </w:tc>
      </w:tr>
      <w:tr>
        <w:tc>
          <w:tcPr>
            <w:tcW w:type="dxa" w:w="1008"/>
            <w:shd w:val="clear" w:color="auto" w:fill="EEF2FF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/analyze-notes</w:t>
            </w:r>
          </w:p>
        </w:tc>
        <w:tc>
          <w:tcPr>
            <w:tcW w:type="dxa" w:w="5616"/>
            <w:shd w:val="clear" w:color="auto" w:fill="EEF2FF"/>
          </w:tcPr>
          <w:p>
            <w:r>
              <w:rPr>
                <w:sz w:val="18"/>
              </w:rPr>
              <w:t>Clinical notes NLP pipeline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/drug-interactions</w:t>
            </w:r>
          </w:p>
        </w:tc>
        <w:tc>
          <w:tcPr>
            <w:tcW w:type="dxa" w:w="5616"/>
          </w:tcPr>
          <w:p>
            <w:r>
              <w:rPr>
                <w:sz w:val="18"/>
              </w:rPr>
              <w:t>Drug interaction safety check</w:t>
            </w:r>
          </w:p>
        </w:tc>
      </w:tr>
      <w:tr>
        <w:tc>
          <w:tcPr>
            <w:tcW w:type="dxa" w:w="1008"/>
            <w:shd w:val="clear" w:color="auto" w:fill="EEF2FF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/forecast-vitals</w:t>
            </w:r>
          </w:p>
        </w:tc>
        <w:tc>
          <w:tcPr>
            <w:tcW w:type="dxa" w:w="5616"/>
            <w:shd w:val="clear" w:color="auto" w:fill="EEF2FF"/>
          </w:tcPr>
          <w:p>
            <w:r>
              <w:rPr>
                <w:sz w:val="18"/>
              </w:rPr>
              <w:t>LSTM/Prophet vital forecast + MEWS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/models</w:t>
            </w:r>
          </w:p>
        </w:tc>
        <w:tc>
          <w:tcPr>
            <w:tcW w:type="dxa" w:w="5616"/>
          </w:tcPr>
          <w:p>
            <w:r>
              <w:rPr>
                <w:sz w:val="18"/>
              </w:rPr>
              <w:t>List imaging models</w:t>
            </w:r>
          </w:p>
        </w:tc>
      </w:tr>
      <w:tr>
        <w:tc>
          <w:tcPr>
            <w:tcW w:type="dxa" w:w="1008"/>
            <w:shd w:val="clear" w:color="auto" w:fill="EEF2FF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/analyze-image</w:t>
            </w:r>
          </w:p>
        </w:tc>
        <w:tc>
          <w:tcPr>
            <w:tcW w:type="dxa" w:w="5616"/>
            <w:shd w:val="clear" w:color="auto" w:fill="EEF2FF"/>
          </w:tcPr>
          <w:p>
            <w:r>
              <w:rPr>
                <w:sz w:val="18"/>
              </w:rPr>
              <w:t>DenseNet chest X-ray analysis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/gradcam</w:t>
            </w:r>
          </w:p>
        </w:tc>
        <w:tc>
          <w:tcPr>
            <w:tcW w:type="dxa" w:w="5616"/>
          </w:tcPr>
          <w:p>
            <w:r>
              <w:rPr>
                <w:sz w:val="18"/>
              </w:rPr>
              <w:t>Grad-CAM heatmap generation</w:t>
            </w:r>
          </w:p>
        </w:tc>
      </w:tr>
      <w:tr>
        <w:tc>
          <w:tcPr>
            <w:tcW w:type="dxa" w:w="1008"/>
            <w:shd w:val="clear" w:color="auto" w:fill="EEF2FF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/ask</w:t>
            </w:r>
          </w:p>
        </w:tc>
        <w:tc>
          <w:tcPr>
            <w:tcW w:type="dxa" w:w="5616"/>
            <w:shd w:val="clear" w:color="auto" w:fill="EEF2FF"/>
          </w:tcPr>
          <w:p>
            <w:r>
              <w:rPr>
                <w:sz w:val="18"/>
              </w:rPr>
              <w:t>RAG clinical Q&amp;A chatbot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4F46E5"/>
        </w:rPr>
        <w:t>5. Technology Stack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880"/>
            <w:shd w:val="clear" w:color="auto" w:fill="4F46E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Category</w:t>
            </w:r>
          </w:p>
        </w:tc>
        <w:tc>
          <w:tcPr>
            <w:tcW w:type="dxa" w:w="2880"/>
            <w:shd w:val="clear" w:color="auto" w:fill="4F46E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Technology</w:t>
            </w:r>
          </w:p>
        </w:tc>
        <w:tc>
          <w:tcPr>
            <w:tcW w:type="dxa" w:w="3744"/>
            <w:shd w:val="clear" w:color="auto" w:fill="4F46E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Version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Frontend Framework</w:t>
            </w:r>
          </w:p>
        </w:tc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React</w:t>
            </w:r>
          </w:p>
        </w:tc>
        <w:tc>
          <w:tcPr>
            <w:tcW w:type="dxa" w:w="3744"/>
            <w:shd w:val="clear" w:color="auto" w:fill="EEF2FF"/>
          </w:tcPr>
          <w:p>
            <w:r>
              <w:rPr>
                <w:sz w:val="18"/>
              </w:rPr>
              <w:t>18.2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Build Tool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Vite</w:t>
            </w:r>
          </w:p>
        </w:tc>
        <w:tc>
          <w:tcPr>
            <w:tcW w:type="dxa" w:w="3744"/>
          </w:tcPr>
          <w:p>
            <w:r>
              <w:rPr>
                <w:sz w:val="18"/>
              </w:rPr>
              <w:t>5.1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Styling</w:t>
            </w:r>
          </w:p>
        </w:tc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Tailwind CSS</w:t>
            </w:r>
          </w:p>
        </w:tc>
        <w:tc>
          <w:tcPr>
            <w:tcW w:type="dxa" w:w="3744"/>
            <w:shd w:val="clear" w:color="auto" w:fill="EEF2FF"/>
          </w:tcPr>
          <w:p>
            <w:r>
              <w:rPr>
                <w:sz w:val="18"/>
              </w:rPr>
              <w:t>3.4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Charts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Recharts + D3.js</w:t>
            </w:r>
          </w:p>
        </w:tc>
        <w:tc>
          <w:tcPr>
            <w:tcW w:type="dxa" w:w="3744"/>
          </w:tcPr>
          <w:p>
            <w:r>
              <w:rPr>
                <w:sz w:val="18"/>
              </w:rPr>
              <w:t>2.12 / 7.9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HTTP Client</w:t>
            </w:r>
          </w:p>
        </w:tc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Axios</w:t>
            </w:r>
          </w:p>
        </w:tc>
        <w:tc>
          <w:tcPr>
            <w:tcW w:type="dxa" w:w="3744"/>
            <w:shd w:val="clear" w:color="auto" w:fill="EEF2FF"/>
          </w:tcPr>
          <w:p>
            <w:r>
              <w:rPr>
                <w:sz w:val="18"/>
              </w:rPr>
              <w:t>1.6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Backend Runtime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Node.js</w:t>
            </w:r>
          </w:p>
        </w:tc>
        <w:tc>
          <w:tcPr>
            <w:tcW w:type="dxa" w:w="3744"/>
          </w:tcPr>
          <w:p>
            <w:r>
              <w:rPr>
                <w:sz w:val="18"/>
              </w:rPr>
              <w:t>25.2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Backend Framework</w:t>
            </w:r>
          </w:p>
        </w:tc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Express</w:t>
            </w:r>
          </w:p>
        </w:tc>
        <w:tc>
          <w:tcPr>
            <w:tcW w:type="dxa" w:w="3744"/>
            <w:shd w:val="clear" w:color="auto" w:fill="EEF2FF"/>
          </w:tcPr>
          <w:p>
            <w:r>
              <w:rPr>
                <w:sz w:val="18"/>
              </w:rPr>
              <w:t>4.18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ODM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Mongoose</w:t>
            </w:r>
          </w:p>
        </w:tc>
        <w:tc>
          <w:tcPr>
            <w:tcW w:type="dxa" w:w="3744"/>
          </w:tcPr>
          <w:p>
            <w:r>
              <w:rPr>
                <w:sz w:val="18"/>
              </w:rPr>
              <w:t>8.1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AI SDK</w:t>
            </w:r>
          </w:p>
        </w:tc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Anthropic SDK</w:t>
            </w:r>
          </w:p>
        </w:tc>
        <w:tc>
          <w:tcPr>
            <w:tcW w:type="dxa" w:w="3744"/>
            <w:shd w:val="clear" w:color="auto" w:fill="EEF2FF"/>
          </w:tcPr>
          <w:p>
            <w:r>
              <w:rPr>
                <w:sz w:val="18"/>
              </w:rPr>
              <w:t>0.95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AI Model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Claude Sonnet 4.6</w:t>
            </w:r>
          </w:p>
        </w:tc>
        <w:tc>
          <w:tcPr>
            <w:tcW w:type="dxa" w:w="3744"/>
          </w:tcPr>
          <w:p>
            <w:r>
              <w:rPr>
                <w:sz w:val="18"/>
              </w:rPr>
              <w:t>Anthropic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ML Framework</w:t>
            </w:r>
          </w:p>
        </w:tc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scikit-learn</w:t>
            </w:r>
          </w:p>
        </w:tc>
        <w:tc>
          <w:tcPr>
            <w:tcW w:type="dxa" w:w="3744"/>
            <w:shd w:val="clear" w:color="auto" w:fill="EEF2FF"/>
          </w:tcPr>
          <w:p>
            <w:r>
              <w:rPr>
                <w:sz w:val="18"/>
              </w:rPr>
              <w:t>1.4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Deep Learning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PyTorch</w:t>
            </w:r>
          </w:p>
        </w:tc>
        <w:tc>
          <w:tcPr>
            <w:tcW w:type="dxa" w:w="3744"/>
          </w:tcPr>
          <w:p>
            <w:r>
              <w:rPr>
                <w:sz w:val="18"/>
              </w:rPr>
              <w:t>2.2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Medical Imaging</w:t>
            </w:r>
          </w:p>
        </w:tc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torchxrayvision</w:t>
            </w:r>
          </w:p>
        </w:tc>
        <w:tc>
          <w:tcPr>
            <w:tcW w:type="dxa" w:w="3744"/>
            <w:shd w:val="clear" w:color="auto" w:fill="EEF2FF"/>
          </w:tcPr>
          <w:p>
            <w:r>
              <w:rPr>
                <w:sz w:val="18"/>
              </w:rPr>
              <w:t>1.0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NLP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spaCy + scispaCy</w:t>
            </w:r>
          </w:p>
        </w:tc>
        <w:tc>
          <w:tcPr>
            <w:tcW w:type="dxa" w:w="3744"/>
          </w:tcPr>
          <w:p>
            <w:r>
              <w:rPr>
                <w:sz w:val="18"/>
              </w:rPr>
              <w:t>3.7 / 0.5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Transformers</w:t>
            </w:r>
          </w:p>
        </w:tc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HuggingFace</w:t>
            </w:r>
          </w:p>
        </w:tc>
        <w:tc>
          <w:tcPr>
            <w:tcW w:type="dxa" w:w="3744"/>
            <w:shd w:val="clear" w:color="auto" w:fill="EEF2FF"/>
          </w:tcPr>
          <w:p>
            <w:r>
              <w:rPr>
                <w:sz w:val="18"/>
              </w:rPr>
              <w:t>4.40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Forecasting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Prophet</w:t>
            </w:r>
          </w:p>
        </w:tc>
        <w:tc>
          <w:tcPr>
            <w:tcW w:type="dxa" w:w="3744"/>
          </w:tcPr>
          <w:p>
            <w:r>
              <w:rPr>
                <w:sz w:val="18"/>
              </w:rPr>
              <w:t>1.1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Vector Store</w:t>
            </w:r>
          </w:p>
        </w:tc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FAISS</w:t>
            </w:r>
          </w:p>
        </w:tc>
        <w:tc>
          <w:tcPr>
            <w:tcW w:type="dxa" w:w="3744"/>
            <w:shd w:val="clear" w:color="auto" w:fill="EEF2FF"/>
          </w:tcPr>
          <w:p>
            <w:r>
              <w:rPr>
                <w:sz w:val="18"/>
              </w:rPr>
              <w:t>1.8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Explainability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SHAP</w:t>
            </w:r>
          </w:p>
        </w:tc>
        <w:tc>
          <w:tcPr>
            <w:tcW w:type="dxa" w:w="3744"/>
          </w:tcPr>
          <w:p>
            <w:r>
              <w:rPr>
                <w:sz w:val="18"/>
              </w:rPr>
              <w:t>0.45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Dimensionality</w:t>
            </w:r>
          </w:p>
        </w:tc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UMAP-learn</w:t>
            </w:r>
          </w:p>
        </w:tc>
        <w:tc>
          <w:tcPr>
            <w:tcW w:type="dxa" w:w="3744"/>
            <w:shd w:val="clear" w:color="auto" w:fill="EEF2FF"/>
          </w:tcPr>
          <w:p>
            <w:r>
              <w:rPr>
                <w:sz w:val="18"/>
              </w:rPr>
              <w:t>0.5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Database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MongoDB</w:t>
            </w:r>
          </w:p>
        </w:tc>
        <w:tc>
          <w:tcPr>
            <w:tcW w:type="dxa" w:w="3744"/>
          </w:tcPr>
          <w:p>
            <w:r>
              <w:rPr>
                <w:sz w:val="18"/>
              </w:rPr>
              <w:t>7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4F46E5"/>
        </w:rPr>
        <w:t>6. Running the Project</w:t>
      </w:r>
    </w:p>
    <w:p>
      <w:pPr>
        <w:spacing w:after="80"/>
      </w:pPr>
      <w:r>
        <w:rPr>
          <w:b w:val="0"/>
          <w:sz w:val="22"/>
        </w:rPr>
        <w:t>Prerequisites: Node.js 18+, Python 3.11+, MongoDB running as a service.</w:t>
      </w:r>
    </w:p>
    <w:p>
      <w:pPr>
        <w:pStyle w:val="Heading2"/>
      </w:pPr>
      <w:r>
        <w:t>6.1 Environment Variables (medicluster/backend/.env)</w:t>
      </w:r>
    </w:p>
    <w:p>
      <w:pPr>
        <w:ind w:left="720"/>
      </w:pPr>
      <w:r>
        <w:rPr>
          <w:rFonts w:ascii="Courier New" w:hAnsi="Courier New"/>
          <w:sz w:val="18"/>
        </w:rPr>
        <w:t>MONGO_URI=mongodb://localhost:27017/medicluster</w:t>
        <w:br/>
        <w:t>ML_ENGINE_URL=http://localhost:8000</w:t>
        <w:br/>
        <w:t>PORT=5000</w:t>
        <w:br/>
        <w:t>ANTHROPIC_API_KEY=&lt;your_key&gt;</w:t>
      </w:r>
    </w:p>
    <w:p>
      <w:pPr>
        <w:pStyle w:val="Heading2"/>
      </w:pPr>
      <w:r>
        <w:t>6.2 Start All Services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1728"/>
            <w:shd w:val="clear" w:color="auto" w:fill="4F46E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Service</w:t>
            </w:r>
          </w:p>
        </w:tc>
        <w:tc>
          <w:tcPr>
            <w:tcW w:type="dxa" w:w="3600"/>
            <w:shd w:val="clear" w:color="auto" w:fill="4F46E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Directory</w:t>
            </w:r>
          </w:p>
        </w:tc>
        <w:tc>
          <w:tcPr>
            <w:tcW w:type="dxa" w:w="4176"/>
            <w:shd w:val="clear" w:color="auto" w:fill="4F46E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Command</w:t>
            </w:r>
          </w:p>
        </w:tc>
      </w:tr>
      <w:tr>
        <w:tc>
          <w:tcPr>
            <w:tcW w:type="dxa" w:w="1728"/>
            <w:shd w:val="clear" w:color="auto" w:fill="EEF2FF"/>
          </w:tcPr>
          <w:p>
            <w:r>
              <w:rPr>
                <w:sz w:val="18"/>
              </w:rPr>
              <w:t>ML Engine</w:t>
            </w:r>
          </w:p>
        </w:tc>
        <w:tc>
          <w:tcPr>
            <w:tcW w:type="dxa" w:w="3600"/>
            <w:shd w:val="clear" w:color="auto" w:fill="EEF2FF"/>
          </w:tcPr>
          <w:p>
            <w:r>
              <w:rPr>
                <w:sz w:val="18"/>
              </w:rPr>
              <w:t>medicluster/ml-engine/</w:t>
            </w:r>
          </w:p>
        </w:tc>
        <w:tc>
          <w:tcPr>
            <w:tcW w:type="dxa" w:w="4176"/>
            <w:shd w:val="clear" w:color="auto" w:fill="EEF2FF"/>
          </w:tcPr>
          <w:p>
            <w:r>
              <w:rPr>
                <w:sz w:val="18"/>
              </w:rPr>
              <w:t>python app.py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Backend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medicluster/backend/</w:t>
            </w:r>
          </w:p>
        </w:tc>
        <w:tc>
          <w:tcPr>
            <w:tcW w:type="dxa" w:w="4176"/>
          </w:tcPr>
          <w:p>
            <w:r>
              <w:rPr>
                <w:sz w:val="18"/>
              </w:rPr>
              <w:t>npm start</w:t>
            </w:r>
          </w:p>
        </w:tc>
      </w:tr>
      <w:tr>
        <w:tc>
          <w:tcPr>
            <w:tcW w:type="dxa" w:w="1728"/>
            <w:shd w:val="clear" w:color="auto" w:fill="EEF2FF"/>
          </w:tcPr>
          <w:p>
            <w:r>
              <w:rPr>
                <w:sz w:val="18"/>
              </w:rPr>
              <w:t>Frontend</w:t>
            </w:r>
          </w:p>
        </w:tc>
        <w:tc>
          <w:tcPr>
            <w:tcW w:type="dxa" w:w="3600"/>
            <w:shd w:val="clear" w:color="auto" w:fill="EEF2FF"/>
          </w:tcPr>
          <w:p>
            <w:r>
              <w:rPr>
                <w:sz w:val="18"/>
              </w:rPr>
              <w:t>medicluster/frontend/</w:t>
            </w:r>
          </w:p>
        </w:tc>
        <w:tc>
          <w:tcPr>
            <w:tcW w:type="dxa" w:w="4176"/>
            <w:shd w:val="clear" w:color="auto" w:fill="EEF2FF"/>
          </w:tcPr>
          <w:p>
            <w:r>
              <w:rPr>
                <w:sz w:val="18"/>
              </w:rPr>
              <w:t>npm run dev</w:t>
            </w:r>
          </w:p>
        </w:tc>
      </w:tr>
    </w:tbl>
    <w:p/>
    <w:p>
      <w:pPr>
        <w:spacing w:after="80"/>
      </w:pPr>
      <w:r>
        <w:rPr>
          <w:b w:val="0"/>
          <w:sz w:val="22"/>
        </w:rPr>
        <w:t>Open http://localhost:3000 in your browser.</w:t>
      </w:r>
    </w:p>
    <w:p>
      <w:pPr>
        <w:pStyle w:val="Heading1"/>
      </w:pPr>
      <w:r>
        <w:rPr>
          <w:color w:val="4F46E5"/>
        </w:rPr>
        <w:t>7. Recent Feature Additions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304"/>
            <w:shd w:val="clear" w:color="auto" w:fill="4F46E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Feature</w:t>
            </w:r>
          </w:p>
        </w:tc>
        <w:tc>
          <w:tcPr>
            <w:tcW w:type="dxa" w:w="4320"/>
            <w:shd w:val="clear" w:color="auto" w:fill="4F46E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2880"/>
            <w:shd w:val="clear" w:color="auto" w:fill="4F46E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Files Changed</w:t>
            </w:r>
          </w:p>
        </w:tc>
      </w:tr>
      <w:tr>
        <w:tc>
          <w:tcPr>
            <w:tcW w:type="dxa" w:w="2304"/>
            <w:shd w:val="clear" w:color="auto" w:fill="EEF2FF"/>
          </w:tcPr>
          <w:p>
            <w:r>
              <w:rPr>
                <w:sz w:val="18"/>
              </w:rPr>
              <w:t>Multilingual CliniQ</w:t>
            </w:r>
          </w:p>
        </w:tc>
        <w:tc>
          <w:tcPr>
            <w:tcW w:type="dxa" w:w="4320"/>
            <w:shd w:val="clear" w:color="auto" w:fill="EEF2FF"/>
          </w:tcPr>
          <w:p>
            <w:r>
              <w:rPr>
                <w:sz w:val="18"/>
              </w:rPr>
              <w:t>Language selector (EN/HI/KN/TE/TA). Claude responds entirely in chosen language.</w:t>
            </w:r>
          </w:p>
        </w:tc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AskAIPage.jsx, apiClient.js, mediaRoutes.js</w:t>
            </w:r>
          </w:p>
        </w:tc>
      </w:tr>
      <w:tr>
        <w:tc>
          <w:tcPr>
            <w:tcW w:type="dxa" w:w="2304"/>
          </w:tcPr>
          <w:p>
            <w:r>
              <w:rPr>
                <w:sz w:val="18"/>
              </w:rPr>
              <w:t>LungLens Model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Claude Vision model on Imaging page. Returns same structured findings as DenseNet.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mediaRoutes.js</w:t>
            </w:r>
          </w:p>
        </w:tc>
      </w:tr>
      <w:tr>
        <w:tc>
          <w:tcPr>
            <w:tcW w:type="dxa" w:w="2304"/>
            <w:shd w:val="clear" w:color="auto" w:fill="EEF2FF"/>
          </w:tcPr>
          <w:p>
            <w:r>
              <w:rPr>
                <w:sz w:val="18"/>
              </w:rPr>
              <w:t>Shared Anthropic Client</w:t>
            </w:r>
          </w:p>
        </w:tc>
        <w:tc>
          <w:tcPr>
            <w:tcW w:type="dxa" w:w="4320"/>
            <w:shd w:val="clear" w:color="auto" w:fill="EEF2FF"/>
          </w:tcPr>
          <w:p>
            <w:r>
              <w:rPr>
                <w:sz w:val="18"/>
              </w:rPr>
              <w:t>Single SDK client with 120s timeout. Fixes APIConnectionTimeoutError on large images.</w:t>
            </w:r>
          </w:p>
        </w:tc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mediaRoutes.js</w:t>
            </w:r>
          </w:p>
        </w:tc>
      </w:tr>
      <w:tr>
        <w:tc>
          <w:tcPr>
            <w:tcW w:type="dxa" w:w="2304"/>
          </w:tcPr>
          <w:p>
            <w:r>
              <w:rPr>
                <w:sz w:val="18"/>
              </w:rPr>
              <w:t>Ambulance Dispatch Maps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Live Leaflet maps for dispatcher and driver with route polylines and patient alerts.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DispatchMap.jsx, DriverMap.jsx</w:t>
            </w:r>
          </w:p>
        </w:tc>
      </w:tr>
    </w:tbl>
    <w:p/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