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Killing and Harming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 3,</w:t>
      </w:r>
      <w:r>
        <w:t xml:space="preserve"> </w:t>
      </w:r>
      <w:r>
        <w:t xml:space="preserve">Killing a human being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61,</w:t>
      </w:r>
      <w:r>
        <w:t xml:space="preserve"> </w:t>
      </w:r>
      <w:r>
        <w:t xml:space="preserve">Killing an animal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20,</w:t>
      </w:r>
      <w:r>
        <w:t xml:space="preserve"> </w:t>
      </w:r>
      <w:r>
        <w:t xml:space="preserve">Pouring water containing living beings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62,</w:t>
      </w:r>
      <w:r>
        <w:t xml:space="preserve"> </w:t>
      </w:r>
      <w:r>
        <w:t xml:space="preserve">Drinking water containing living beings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10,</w:t>
      </w:r>
      <w:r>
        <w:t xml:space="preserve"> </w:t>
      </w:r>
      <w:r>
        <w:t xml:space="preserve">Digging soil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Pc 11,</w:t>
      </w:r>
      <w:r>
        <w:t xml:space="preserve"> </w:t>
      </w:r>
      <w:r>
        <w:t xml:space="preserve">Damaging living plants or seeds</w:t>
      </w:r>
    </w:p>
    <w:p>
      <w:pPr>
        <w:pStyle w:val="Heading2"/>
      </w:pPr>
      <w:r>
        <w:t xml:space="preserve">Pr 3, Killing a human being</w:t>
      </w:r>
    </w:p>
    <w:p>
      <w:pPr>
        <w:pStyle w:val="CaptionedFigure"/>
      </w:pPr>
      <w:r>
        <w:drawing>
          <wp:inline>
            <wp:extent cx="5613400" cy="3523207"/>
            <wp:effectExtent b="0" l="0" r="0" t="0"/>
            <wp:docPr descr="Pr-3" title="" id="1" name="Picture"/>
            <a:graphic>
              <a:graphicData uri="http://schemas.openxmlformats.org/drawingml/2006/picture">
                <pic:pic>
                  <pic:nvPicPr>
                    <pic:cNvPr descr="./includes/mindmaps/p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52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Pr-3</w:t>
      </w:r>
    </w:p>
    <w:p>
      <w:pPr>
        <w:pStyle w:val="TextBody"/>
      </w:pPr>
      <w:r>
        <w:rPr>
          <w:b/>
        </w:rPr>
        <w:t xml:space="preserve">Origin:</w:t>
      </w:r>
      <w:r>
        <w:t xml:space="preserve"> </w:t>
      </w:r>
      <w:r>
        <w:t xml:space="preserve">bhikkhus develop aversion to the body and kill themselves or</w:t>
      </w:r>
      <w:r>
        <w:t xml:space="preserve"> </w:t>
      </w:r>
      <w:r>
        <w:t xml:space="preserve">ask an assassin to kill them.</w:t>
      </w:r>
    </w:p>
    <w:p>
      <w:pPr>
        <w:pStyle w:val="TextBody"/>
      </w:pPr>
      <w:r>
        <w:t xml:space="preserve">Recommending death or euthanasia can be</w:t>
      </w:r>
      <w:r>
        <w:t xml:space="preserve"> </w:t>
      </w:r>
      <w:r>
        <w:rPr>
          <w:b/>
        </w:rPr>
        <w:t xml:space="preserve">parajika</w:t>
      </w:r>
      <w:r>
        <w:t xml:space="preserve"> </w:t>
      </w:r>
      <w:r>
        <w:t xml:space="preserve">if the instruction is</w:t>
      </w:r>
      <w:r>
        <w:t xml:space="preserve"> </w:t>
      </w:r>
      <w:r>
        <w:t xml:space="preserve">followed. Hinting fulfils effort, such as</w:t>
      </w:r>
      <w:r>
        <w:t xml:space="preserve"> </w:t>
      </w:r>
      <w:r>
        <w:t xml:space="preserve">“</w:t>
      </w:r>
      <w:r>
        <w:t xml:space="preserve">death would be better for you</w:t>
      </w:r>
      <w:r>
        <w:t xml:space="preserve">”</w:t>
      </w:r>
      <w:r>
        <w:t xml:space="preserve">.</w:t>
      </w:r>
    </w:p>
    <w:p>
      <w:pPr>
        <w:pStyle w:val="TextBody"/>
      </w:pPr>
      <w:r>
        <w:t xml:space="preserve">A human being is regarded as such from the time when the</w:t>
      </w:r>
      <w:r>
        <w:t xml:space="preserve"> </w:t>
      </w:r>
      <w:r>
        <w:t xml:space="preserve">‘</w:t>
      </w:r>
      <w:r>
        <w:t xml:space="preserve">being to be born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w:r>
        <w:t xml:space="preserve">established in the womb. This is an uncertain time, sometime after conception</w:t>
      </w:r>
      <w:r>
        <w:t xml:space="preserve"> </w:t>
      </w:r>
      <w:r>
        <w:t xml:space="preserve">during embryo development. The embryo can’t develop otherwise.</w:t>
      </w:r>
    </w:p>
    <w:p>
      <w:pPr>
        <w:pStyle w:val="BlockText"/>
      </w:pPr>
      <w:r>
        <w:t xml:space="preserve">“</w:t>
      </w:r>
      <w:r>
        <w:t xml:space="preserve">If consciousness were not to descend into the mother’s womb, would</w:t>
      </w:r>
      <w:r>
        <w:t xml:space="preserve"> </w:t>
      </w:r>
      <w:r>
        <w:t xml:space="preserve">name-and-form take shape in the womb?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No, lord.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If, after descending into the womb, consciousness were to depart, would</w:t>
      </w:r>
      <w:r>
        <w:t xml:space="preserve"> </w:t>
      </w:r>
      <w:r>
        <w:t xml:space="preserve">name-and-form be produced for this world?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No, lord.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If the consciousness of the young boy or girl were to be cut off, would</w:t>
      </w:r>
      <w:r>
        <w:t xml:space="preserve"> </w:t>
      </w:r>
      <w:r>
        <w:t xml:space="preserve">name-and-form ripen, grow, and reach maturity?</w:t>
      </w:r>
      <w:r>
        <w:t xml:space="preserve">”</w:t>
      </w:r>
    </w:p>
    <w:p>
      <w:pPr>
        <w:pStyle w:val="BlockText"/>
      </w:pPr>
      <w:r>
        <w:t xml:space="preserve">“</w:t>
      </w:r>
      <w:r>
        <w:t xml:space="preserve">No, lord.</w:t>
      </w:r>
      <w:r>
        <w:t xml:space="preserve">”</w:t>
      </w:r>
    </w:p>
    <w:p>
      <w:pPr>
        <w:pStyle w:val="BlockText"/>
      </w:pPr>
      <w:r>
        <w:t xml:space="preserve">(</w:t>
      </w:r>
      <w:hyperlink r:id="rId21">
        <w:r>
          <w:rPr>
            <w:rStyle w:val="Hyperlink"/>
          </w:rPr>
          <w:t xml:space="preserve">DN 15</w:t>
        </w:r>
      </w:hyperlink>
      <w:r>
        <w:t xml:space="preserve">)</w:t>
      </w:r>
    </w:p>
    <w:p>
      <w:pPr>
        <w:pStyle w:val="Heading2"/>
      </w:pPr>
      <w:r>
        <w:t xml:space="preserve">Pc 61, Killing an animal</w:t>
      </w:r>
    </w:p>
    <w:p>
      <w:pPr>
        <w:pStyle w:val="FirstParagraph"/>
      </w:pPr>
      <w:r>
        <w:t xml:space="preserve">Giving an order fulfils effort.</w:t>
      </w:r>
    </w:p>
    <w:p>
      <w:pPr>
        <w:pStyle w:val="TextBody"/>
      </w:pPr>
      <w:r>
        <w:rPr>
          <w:b/>
        </w:rPr>
        <w:t xml:space="preserve">Result</w:t>
      </w:r>
      <w:r>
        <w:t xml:space="preserve"> </w:t>
      </w:r>
      <w:r>
        <w:t xml:space="preserve">is a factor.</w:t>
      </w:r>
    </w:p>
    <w:p>
      <w:pPr>
        <w:pStyle w:val="TextBody"/>
      </w:pPr>
      <w:r>
        <w:t xml:space="preserve">Doesn’t include animals smaller than visible to the naked eye. Doesn’t</w:t>
      </w:r>
      <w:r>
        <w:t xml:space="preserve"> </w:t>
      </w:r>
      <w:r>
        <w:t xml:space="preserve">include accidents (sweeping). No room for</w:t>
      </w:r>
      <w:r>
        <w:t xml:space="preserve"> </w:t>
      </w:r>
      <w:r>
        <w:t xml:space="preserve">‘</w:t>
      </w:r>
      <w:r>
        <w:t xml:space="preserve">phrasing it right</w:t>
      </w:r>
      <w:r>
        <w:t xml:space="preserve">’</w:t>
      </w:r>
      <w:r>
        <w:t xml:space="preserve">.</w:t>
      </w:r>
    </w:p>
    <w:p>
      <w:pPr>
        <w:pStyle w:val="TextBody"/>
      </w:pPr>
      <w:r>
        <w:t xml:space="preserve">Origin: Ven. Udayin is killing crows by shooting them with arrows, cutting their</w:t>
      </w:r>
      <w:r>
        <w:t xml:space="preserve"> </w:t>
      </w:r>
      <w:r>
        <w:t xml:space="preserve">heads off and putting them in a row on a stake. The Buddha scolds him,</w:t>
      </w:r>
      <w:r>
        <w:t xml:space="preserve"> </w:t>
      </w:r>
      <w:r>
        <w:t xml:space="preserve">“</w:t>
      </w:r>
      <w:r>
        <w:t xml:space="preserve">How can</w:t>
      </w:r>
      <w:r>
        <w:t xml:space="preserve"> </w:t>
      </w:r>
      <w:r>
        <w:t xml:space="preserve">you, foolish man, intentionally deprive a living thing of life? …</w:t>
      </w:r>
      <w:r>
        <w:t xml:space="preserve">”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Vibh. Pc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61</w:t>
        </w:r>
      </w:hyperlink>
      <w:r>
        <w:t xml:space="preserve">)</w:t>
      </w:r>
    </w:p>
    <w:p>
      <w:pPr>
        <w:pStyle w:val="TextBody"/>
      </w:pPr>
      <w:r>
        <w:t xml:space="preserve">Mercy killing by the owner, or euthanasia practices by vets fulfil effort.</w:t>
      </w:r>
      <w:r>
        <w:t xml:space="preserve"> </w:t>
      </w:r>
      <w:r>
        <w:t xml:space="preserve">Having a pet means responsibility.</w:t>
      </w:r>
    </w:p>
    <w:p>
      <w:pPr>
        <w:pStyle w:val="TextBody"/>
      </w:pPr>
      <w:r>
        <w:t xml:space="preserve">Acting in doubt, going ahead anyway is dukkata. Such as when the bhikkhu thinks</w:t>
      </w:r>
      <w:r>
        <w:t xml:space="preserve"> </w:t>
      </w:r>
      <w:r>
        <w:t xml:space="preserve">that cleaning an item may or may not kill living beings. Trying carefully not to</w:t>
      </w:r>
      <w:r>
        <w:t xml:space="preserve"> </w:t>
      </w:r>
      <w:r>
        <w:t xml:space="preserve">kill insects while cleaning is not an offence.</w:t>
      </w:r>
    </w:p>
    <w:p>
      <w:pPr>
        <w:pStyle w:val="TextBody"/>
      </w:pPr>
      <w:r>
        <w:rPr>
          <w:b/>
        </w:rPr>
        <w:t xml:space="preserve">Perception</w:t>
      </w:r>
      <w:r>
        <w:t xml:space="preserve"> </w:t>
      </w:r>
      <w:r>
        <w:t xml:space="preserve">is a factor. Stepping on a twig with the intention to crush a</w:t>
      </w:r>
      <w:r>
        <w:t xml:space="preserve"> </w:t>
      </w:r>
      <w:r>
        <w:t xml:space="preserve">snake is dukkata.</w:t>
      </w:r>
    </w:p>
    <w:p>
      <w:pPr>
        <w:pStyle w:val="Heading2"/>
      </w:pPr>
      <w:r>
        <w:t xml:space="preserve">Pc 20, Pouring water containing living beings</w:t>
      </w:r>
    </w:p>
    <w:p>
      <w:pPr>
        <w:pStyle w:val="FirstParagraph"/>
      </w:pPr>
      <w:r>
        <w:t xml:space="preserve">Knowing they will die from pouring it. It can also include knowingly</w:t>
      </w:r>
      <w:r>
        <w:t xml:space="preserve"> </w:t>
      </w:r>
      <w:r>
        <w:t xml:space="preserve">adding poisonous substances.</w:t>
      </w:r>
    </w:p>
    <w:p>
      <w:pPr>
        <w:pStyle w:val="TextBody"/>
      </w:pPr>
      <w:r>
        <w:t xml:space="preserve">If the water doesn’t contain living beings, but the bhikkhu thinks it does,</w:t>
      </w:r>
      <w:r>
        <w:t xml:space="preserve"> </w:t>
      </w:r>
      <w:r>
        <w:t xml:space="preserve">pouring or using it is dukkata.</w:t>
      </w:r>
    </w:p>
    <w:p>
      <w:pPr>
        <w:pStyle w:val="TextBody"/>
      </w:pPr>
      <w:r>
        <w:t xml:space="preserve">Giving an order fulfils effort.</w:t>
      </w:r>
    </w:p>
    <w:p>
      <w:pPr>
        <w:pStyle w:val="TextBody"/>
      </w:pPr>
      <w:r>
        <w:t xml:space="preserve">Result is not a factor. Doesn’t include accidents.</w:t>
      </w:r>
    </w:p>
    <w:p>
      <w:pPr>
        <w:pStyle w:val="TextBody"/>
      </w:pPr>
      <w:r>
        <w:t xml:space="preserve">Can’t water plants if one plans to eat its fruit, but may indicate it</w:t>
      </w:r>
      <w:r>
        <w:t xml:space="preserve"> </w:t>
      </w:r>
      <w:r>
        <w:t xml:space="preserve">for others.</w:t>
      </w:r>
    </w:p>
    <w:p>
      <w:pPr>
        <w:pStyle w:val="TextBody"/>
      </w:pPr>
      <w:r>
        <w:t xml:space="preserve">Kutis may use small gutters as water moats around the stilts to keep out ants.</w:t>
      </w:r>
      <w:r>
        <w:t xml:space="preserve"> </w:t>
      </w:r>
      <w:r>
        <w:t xml:space="preserve">One has to treat the water with household chemicals, otherwise mosquitoes will</w:t>
      </w:r>
      <w:r>
        <w:t xml:space="preserve"> </w:t>
      </w:r>
      <w:r>
        <w:t xml:space="preserve">breed in the water.</w:t>
      </w:r>
    </w:p>
    <w:p>
      <w:pPr>
        <w:pStyle w:val="Heading2"/>
      </w:pPr>
      <w:r>
        <w:t xml:space="preserve">Pc 62, Drinking water containing living beings</w:t>
      </w:r>
    </w:p>
    <w:p>
      <w:pPr>
        <w:pStyle w:val="FirstParagraph"/>
      </w:pPr>
      <w:r>
        <w:t xml:space="preserve">Knowing they will die from drinking it, even accidentally.</w:t>
      </w:r>
    </w:p>
    <w:p>
      <w:pPr>
        <w:pStyle w:val="TextBody"/>
      </w:pPr>
      <w:r>
        <w:t xml:space="preserve">Using water strainers or robe. Determining a corner of the sanghati as a</w:t>
      </w:r>
      <w:r>
        <w:t xml:space="preserve"> </w:t>
      </w:r>
      <w:r>
        <w:t xml:space="preserve">water-filter.</w:t>
      </w:r>
    </w:p>
    <w:p>
      <w:pPr>
        <w:pStyle w:val="TextBody"/>
      </w:pPr>
      <w:r>
        <w:t xml:space="preserve">Result is not a factor.</w:t>
      </w:r>
    </w:p>
    <w:p>
      <w:pPr>
        <w:pStyle w:val="Heading2"/>
      </w:pPr>
      <w:r>
        <w:t xml:space="preserve">Pc 10, Digging soil</w:t>
      </w:r>
    </w:p>
    <w:p>
      <w:pPr>
        <w:pStyle w:val="FirstParagraph"/>
      </w:pPr>
      <w:r>
        <w:rPr>
          <w:b/>
        </w:rPr>
        <w:t xml:space="preserve">Origin:</w:t>
      </w:r>
      <w:r>
        <w:t xml:space="preserve"> </w:t>
      </w:r>
      <w:r>
        <w:t xml:space="preserve">relates to the ancient belief that soil is alive, and loses</w:t>
      </w:r>
      <w:r>
        <w:t xml:space="preserve"> </w:t>
      </w:r>
      <w:r>
        <w:t xml:space="preserve">life when dug up.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‘</w:t>
      </w:r>
      <w:r>
        <w:t xml:space="preserve">genuine</w:t>
      </w:r>
      <w:r>
        <w:t xml:space="preserve">’</w:t>
      </w:r>
      <w:r>
        <w:t xml:space="preserve"> </w:t>
      </w:r>
      <w:r>
        <w:t xml:space="preserve">soil.</w:t>
      </w:r>
    </w:p>
    <w:p>
      <w:pPr>
        <w:pStyle w:val="TextBody"/>
      </w:pPr>
      <w:r>
        <w:rPr>
          <w:i/>
        </w:rPr>
        <w:t xml:space="preserve">Not</w:t>
      </w:r>
      <w:r>
        <w:t xml:space="preserve"> </w:t>
      </w:r>
      <w:r>
        <w:t xml:space="preserve">genuine soil:</w:t>
      </w:r>
    </w:p>
    <w:p>
      <w:pPr>
        <w:pStyle w:val="Compact"/>
        <w:numPr>
          <w:numId w:val="1002"/>
          <w:ilvl w:val="0"/>
        </w:numPr>
      </w:pPr>
      <w:r>
        <w:t xml:space="preserve">dust from wind erosion</w:t>
      </w:r>
    </w:p>
    <w:p>
      <w:pPr>
        <w:pStyle w:val="Compact"/>
        <w:numPr>
          <w:numId w:val="1002"/>
          <w:ilvl w:val="0"/>
        </w:numPr>
      </w:pPr>
      <w:r>
        <w:t xml:space="preserve">pure or mostly rock, stones, gravel, sand are never</w:t>
      </w:r>
      <w:r>
        <w:t xml:space="preserve"> </w:t>
      </w:r>
      <w:r>
        <w:t xml:space="preserve">‘</w:t>
      </w:r>
      <w:r>
        <w:t xml:space="preserve">genuine</w:t>
      </w:r>
      <w:r>
        <w:t xml:space="preserve">’</w:t>
      </w:r>
      <w:r>
        <w:t xml:space="preserve"> </w:t>
      </w:r>
      <w:r>
        <w:t xml:space="preserve">soil</w:t>
      </w:r>
    </w:p>
    <w:p>
      <w:pPr>
        <w:pStyle w:val="Compact"/>
        <w:numPr>
          <w:numId w:val="1002"/>
          <w:ilvl w:val="0"/>
        </w:numPr>
      </w:pPr>
      <w:r>
        <w:t xml:space="preserve">burnt or already dup up soil is not</w:t>
      </w:r>
      <w:r>
        <w:t xml:space="preserve"> </w:t>
      </w:r>
      <w:r>
        <w:t xml:space="preserve">‘</w:t>
      </w:r>
      <w:r>
        <w:t xml:space="preserve">genuine</w:t>
      </w:r>
      <w:r>
        <w:t xml:space="preserve">’</w:t>
      </w:r>
      <w:r>
        <w:t xml:space="preserve"> </w:t>
      </w:r>
      <w:r>
        <w:t xml:space="preserve">until rained on for four months</w:t>
      </w:r>
    </w:p>
    <w:p>
      <w:pPr>
        <w:pStyle w:val="FirstParagraph"/>
      </w:pPr>
      <w:r>
        <w:t xml:space="preserve">If someone digs up the soil, a bhikkhu may shovel it into a wheelbarrow without</w:t>
      </w:r>
      <w:r>
        <w:t xml:space="preserve"> </w:t>
      </w:r>
      <w:r>
        <w:t xml:space="preserve">offence.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Digging, burning, making a hole, or giving command to do it.</w:t>
      </w:r>
    </w:p>
    <w:p>
      <w:pPr>
        <w:pStyle w:val="TextBody"/>
      </w:pPr>
      <w:r>
        <w:t xml:space="preserve">Putting tent pegs in the ground is to be confessed.</w:t>
      </w:r>
    </w:p>
    <w:p>
      <w:pPr>
        <w:pStyle w:val="TextBody"/>
      </w:pPr>
      <w:r>
        <w:rPr>
          <w:b/>
        </w:rPr>
        <w:t xml:space="preserve">Non-offenses:</w:t>
      </w:r>
    </w:p>
    <w:p>
      <w:pPr>
        <w:pStyle w:val="Compact"/>
        <w:numPr>
          <w:numId w:val="1003"/>
          <w:ilvl w:val="0"/>
        </w:numPr>
      </w:pPr>
      <w:r>
        <w:t xml:space="preserve">unknowingly, unthinkingly, unintentionally</w:t>
      </w:r>
    </w:p>
    <w:p>
      <w:pPr>
        <w:pStyle w:val="Compact"/>
        <w:numPr>
          <w:numId w:val="1003"/>
          <w:ilvl w:val="0"/>
        </w:numPr>
      </w:pPr>
      <w:r>
        <w:t xml:space="preserve">indicating a general need or task</w:t>
      </w:r>
    </w:p>
    <w:p>
      <w:pPr>
        <w:pStyle w:val="Compact"/>
        <w:numPr>
          <w:numId w:val="1003"/>
          <w:ilvl w:val="0"/>
        </w:numPr>
      </w:pPr>
      <w:r>
        <w:t xml:space="preserve">asking for clay or or soil</w:t>
      </w:r>
    </w:p>
    <w:p>
      <w:pPr>
        <w:pStyle w:val="Compact"/>
        <w:numPr>
          <w:numId w:val="1003"/>
          <w:ilvl w:val="0"/>
        </w:numPr>
      </w:pPr>
      <w:r>
        <w:t xml:space="preserve">digging a trapped person or animal out</w:t>
      </w:r>
    </w:p>
    <w:p>
      <w:pPr>
        <w:pStyle w:val="FirstParagraph"/>
      </w:pPr>
      <w:r>
        <w:t xml:space="preserve">Allowance to indicate a need or general task to a lay person by</w:t>
      </w:r>
      <w:r>
        <w:t xml:space="preserve"> </w:t>
      </w:r>
      <w:r>
        <w:t xml:space="preserve">“</w:t>
      </w:r>
      <w:r>
        <w:t xml:space="preserve">wording it</w:t>
      </w:r>
      <w:r>
        <w:t xml:space="preserve"> </w:t>
      </w:r>
      <w:r>
        <w:t xml:space="preserve">right (</w:t>
      </w:r>
      <w:r>
        <w:rPr>
          <w:i/>
        </w:rPr>
        <w:t xml:space="preserve">kappiya-vohāra</w:t>
      </w:r>
      <w:r>
        <w:t xml:space="preserve">,</w:t>
      </w:r>
      <w:r>
        <w:t xml:space="preserve">”</w:t>
      </w:r>
      <w:r>
        <w:t xml:space="preserve">allowable expression," or</w:t>
      </w:r>
      <w:r>
        <w:t xml:space="preserve"> </w:t>
      </w:r>
      <w:r>
        <w:t xml:space="preserve">“</w:t>
      </w:r>
      <w:r>
        <w:t xml:space="preserve">wording it right</w:t>
      </w:r>
      <w:r>
        <w:t xml:space="preserve">”</w:t>
      </w:r>
      <w:r>
        <w:t xml:space="preserve">).</w:t>
      </w:r>
    </w:p>
    <w:p>
      <w:pPr>
        <w:pStyle w:val="TextBody"/>
      </w:pPr>
      <w:r>
        <w:t xml:space="preserve">A specific command would be an offense (</w:t>
      </w:r>
      <w:r>
        <w:t xml:space="preserve">‘</w:t>
      </w:r>
      <w:r>
        <w:t xml:space="preserve">dig a hole here</w:t>
      </w:r>
      <w:r>
        <w:t xml:space="preserve">’</w:t>
      </w:r>
      <w:r>
        <w:t xml:space="preserve">), but an indication</w:t>
      </w:r>
      <w:r>
        <w:t xml:space="preserve"> </w:t>
      </w:r>
      <w:r>
        <w:t xml:space="preserve">(</w:t>
      </w:r>
      <w:r>
        <w:t xml:space="preserve">‘</w:t>
      </w:r>
      <w:r>
        <w:t xml:space="preserve">dig a hole</w:t>
      </w:r>
      <w:r>
        <w:t xml:space="preserve">’</w:t>
      </w:r>
      <w:r>
        <w:t xml:space="preserve">) of a desire or intent would not (</w:t>
      </w:r>
      <w:r>
        <w:t xml:space="preserve">‘</w:t>
      </w:r>
      <w:r>
        <w:t xml:space="preserve">it would be good to have a hole</w:t>
      </w:r>
      <w:r>
        <w:t xml:space="preserve"> </w:t>
      </w:r>
      <w:r>
        <w:t xml:space="preserve">for this post</w:t>
      </w:r>
      <w:r>
        <w:t xml:space="preserve">’</w:t>
      </w:r>
      <w:r>
        <w:t xml:space="preserve">).</w:t>
      </w:r>
    </w:p>
    <w:p>
      <w:pPr>
        <w:pStyle w:val="Heading2"/>
      </w:pPr>
      <w:r>
        <w:t xml:space="preserve">Pc 11, Damaging living plants or seeds</w:t>
      </w:r>
    </w:p>
    <w:p>
      <w:pPr>
        <w:pStyle w:val="FirstParagraph"/>
      </w:pPr>
      <w:r>
        <w:rPr>
          <w:b/>
        </w:rPr>
        <w:t xml:space="preserve">Origin:</w:t>
      </w:r>
      <w:r>
        <w:t xml:space="preserve"> </w:t>
      </w:r>
      <w:r>
        <w:t xml:space="preserve">a bhikkhu cuts down a tree where a deva was living. The rule</w:t>
      </w:r>
      <w:r>
        <w:t xml:space="preserve"> </w:t>
      </w:r>
      <w:r>
        <w:t xml:space="preserve">is formed later, when people complained of the bhikkhus mistreating</w:t>
      </w:r>
      <w:r>
        <w:t xml:space="preserve"> </w:t>
      </w:r>
      <w:r>
        <w:t xml:space="preserve">one-facultied life.</w:t>
      </w:r>
    </w:p>
    <w:p>
      <w:pPr>
        <w:pStyle w:val="TextBody"/>
      </w:pPr>
      <w:r>
        <w:rPr>
          <w:b/>
        </w:rPr>
        <w:t xml:space="preserve">Object:</w:t>
      </w:r>
      <w:r>
        <w:t xml:space="preserve"> </w:t>
      </w:r>
      <w:r>
        <w:t xml:space="preserve">Living plant or seed. Lower plant life (i.e. mold, algae,</w:t>
      </w:r>
      <w:r>
        <w:t xml:space="preserve"> </w:t>
      </w:r>
      <w:r>
        <w:t xml:space="preserve">fungi) is not included.</w:t>
      </w:r>
    </w:p>
    <w:p>
      <w:pPr>
        <w:pStyle w:val="TextBody"/>
      </w:pPr>
      <w:r>
        <w:rPr>
          <w:b/>
        </w:rPr>
        <w:t xml:space="preserve">Effort:</w:t>
      </w:r>
      <w:r>
        <w:t xml:space="preserve"> </w:t>
      </w:r>
      <w:r>
        <w:t xml:space="preserve">cutting, breaking, cooking, or getting others to do it.</w:t>
      </w:r>
    </w:p>
    <w:p>
      <w:pPr>
        <w:pStyle w:val="TextBody"/>
      </w:pPr>
      <w:r>
        <w:rPr>
          <w:b/>
        </w:rPr>
        <w:t xml:space="preserve">Fruit with seeds:</w:t>
      </w:r>
      <w:r>
        <w:t xml:space="preserve"> </w:t>
      </w:r>
      <w:r>
        <w:t xml:space="preserve">allowance to make allowable (kappiyam). Fruit can</w:t>
      </w:r>
      <w:r>
        <w:t xml:space="preserve"> </w:t>
      </w:r>
      <w:r>
        <w:t xml:space="preserve">be kappied in one</w:t>
      </w:r>
      <w:r>
        <w:t xml:space="preserve"> </w:t>
      </w:r>
      <w:r>
        <w:t xml:space="preserve">“</w:t>
      </w:r>
      <w:r>
        <w:t xml:space="preserve">heap</w:t>
      </w:r>
      <w:r>
        <w:t xml:space="preserve">”</w:t>
      </w:r>
      <w:r>
        <w:t xml:space="preserve">.</w:t>
      </w:r>
    </w:p>
    <w:p>
      <w:pPr>
        <w:pStyle w:val="TextBody"/>
      </w:pPr>
      <w:r>
        <w:t xml:space="preserve">To</w:t>
      </w:r>
      <w:r>
        <w:t xml:space="preserve"> </w:t>
      </w:r>
      <w:r>
        <w:t xml:space="preserve">‘</w:t>
      </w:r>
      <w:r>
        <w:t xml:space="preserve">kappi</w:t>
      </w:r>
      <w:r>
        <w:t xml:space="preserve">’</w:t>
      </w:r>
      <w:r>
        <w:t xml:space="preserve"> </w:t>
      </w:r>
      <w:r>
        <w:t xml:space="preserve">fruit is about the feelings of the donor, not killing the</w:t>
      </w:r>
      <w:r>
        <w:t xml:space="preserve"> </w:t>
      </w:r>
      <w:r>
        <w:t xml:space="preserve">fruit or transfering kamma.</w:t>
      </w:r>
    </w:p>
    <w:p>
      <w:pPr>
        <w:pStyle w:val="TextBody"/>
      </w:pPr>
      <w:r>
        <w:t xml:space="preserve">Knowingly eating un-kappied seeds is dukkata.</w:t>
      </w:r>
    </w:p>
    <w:p>
      <w:pPr>
        <w:pStyle w:val="TextBody"/>
      </w:pPr>
      <w:r>
        <w:rPr>
          <w:b/>
        </w:rPr>
        <w:t xml:space="preserve">Non-offenses:</w:t>
      </w:r>
    </w:p>
    <w:p>
      <w:pPr>
        <w:pStyle w:val="Compact"/>
        <w:numPr>
          <w:numId w:val="1004"/>
          <w:ilvl w:val="0"/>
        </w:numPr>
      </w:pPr>
      <w:r>
        <w:t xml:space="preserve">unknowingly, unthinkingly, unintentionally</w:t>
      </w:r>
    </w:p>
    <w:p>
      <w:pPr>
        <w:pStyle w:val="Compact"/>
        <w:numPr>
          <w:numId w:val="1004"/>
          <w:ilvl w:val="0"/>
        </w:numPr>
      </w:pPr>
      <w:r>
        <w:t xml:space="preserve">asking a lay person for flowers etc. in general, or indicating a general task</w:t>
      </w:r>
    </w:p>
    <w:p>
      <w:pPr>
        <w:pStyle w:val="Compact"/>
        <w:numPr>
          <w:numId w:val="1004"/>
          <w:ilvl w:val="0"/>
        </w:numPr>
      </w:pPr>
      <w:r>
        <w:t xml:space="preserve">removing branches or leaves which are already dead</w:t>
      </w:r>
    </w:p>
    <w:p>
      <w:pPr>
        <w:pStyle w:val="Compact"/>
        <w:numPr>
          <w:numId w:val="1004"/>
          <w:ilvl w:val="0"/>
        </w:numPr>
      </w:pPr>
      <w:r>
        <w:t xml:space="preserve">can cut a trapped person or animal out</w:t>
      </w:r>
    </w:p>
    <w:p>
      <w:pPr>
        <w:pStyle w:val="Compact"/>
        <w:numPr>
          <w:numId w:val="1004"/>
          <w:ilvl w:val="0"/>
        </w:numPr>
      </w:pPr>
      <w:r>
        <w:t xml:space="preserve">counter-fire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Pc 10 and Pc 11 prevents bhikkhus from engaging in</w:t>
      </w:r>
      <w:r>
        <w:t xml:space="preserve"> </w:t>
      </w:r>
      <w:r>
        <w:t xml:space="preserve">agriculture, which is probably part of the intended results, although</w:t>
      </w:r>
      <w:r>
        <w:t xml:space="preserve"> </w:t>
      </w:r>
      <w:r>
        <w:t xml:space="preserve">not their direct origin.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2" Target="https://suttacentral.net/pli-tv-bu-vb-pc61/en/horner" TargetMode="External" /><Relationship Type="http://schemas.openxmlformats.org/officeDocument/2006/relationships/hyperlink" Id="rId21" Target="https://www.accesstoinsight.org/tipitaka/dn/dn.15.0.tha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uttacentral.net/pli-tv-bu-vb-pc61/en/horner" TargetMode="External" /><Relationship Type="http://schemas.openxmlformats.org/officeDocument/2006/relationships/hyperlink" Id="rId21" Target="https://www.accesstoinsight.org/tipitaka/dn/dn.15.0.tha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2019-08-17T11:37:03Z</dcterms:created>
  <dcterms:modified xsi:type="dcterms:W3CDTF">2019-08-17T11:37:03Z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