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Misc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2,</w:t>
      </w:r>
      <w:r>
        <w:t xml:space="preserve"> </w:t>
      </w:r>
      <w:r>
        <w:t xml:space="preserve">Insult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3,</w:t>
      </w:r>
      <w:r>
        <w:t xml:space="preserve"> </w:t>
      </w:r>
      <w:r>
        <w:t xml:space="preserve">Telling a bhikkhu about an insult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46,</w:t>
      </w:r>
      <w:r>
        <w:t xml:space="preserve"> </w:t>
      </w:r>
      <w:r>
        <w:t xml:space="preserve">Visiting families without informing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85,</w:t>
      </w:r>
      <w:r>
        <w:t xml:space="preserve"> </w:t>
      </w:r>
      <w:r>
        <w:t xml:space="preserve">Entering a village without informing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56,</w:t>
      </w:r>
      <w:r>
        <w:t xml:space="preserve"> </w:t>
      </w:r>
      <w:r>
        <w:t xml:space="preserve">Lighting a fire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57,</w:t>
      </w:r>
      <w:r>
        <w:t xml:space="preserve"> </w:t>
      </w:r>
      <w:r>
        <w:t xml:space="preserve">Bathing in the middle Ganges Valley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66,</w:t>
      </w:r>
      <w:r>
        <w:t xml:space="preserve"> </w:t>
      </w:r>
      <w:r>
        <w:t xml:space="preserve">Travelling by arrangement with thieves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84,</w:t>
      </w:r>
      <w:r>
        <w:t xml:space="preserve"> </w:t>
      </w:r>
      <w:r>
        <w:t xml:space="preserve">Picking up a valuable</w:t>
      </w:r>
    </w:p>
    <w:p>
      <w:pPr>
        <w:pStyle w:val="Heading2"/>
      </w:pPr>
      <w:r>
        <w:t xml:space="preserve">Note</w:t>
      </w:r>
    </w:p>
    <w:p>
      <w:pPr>
        <w:numPr>
          <w:ilvl w:val="0"/>
          <w:numId w:val="1002"/>
        </w:numPr>
        <w:pStyle w:val="Compact"/>
      </w:pPr>
      <w:r>
        <w:t xml:space="preserve">Pc 2 and 3 are</w:t>
      </w:r>
      <w:r>
        <w:t xml:space="preserve"> </w:t>
      </w:r>
      <w:r>
        <w:t xml:space="preserve">‘</w:t>
      </w:r>
      <w:r>
        <w:t xml:space="preserve">conflict, bad speech, argument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Pc 46, 85 are</w:t>
      </w:r>
      <w:r>
        <w:t xml:space="preserve"> </w:t>
      </w:r>
      <w:r>
        <w:t xml:space="preserve">‘</w:t>
      </w:r>
      <w:r>
        <w:t xml:space="preserve">relationship with supporters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Pc 56, 57 are</w:t>
      </w:r>
      <w:r>
        <w:t xml:space="preserve"> </w:t>
      </w:r>
      <w:r>
        <w:t xml:space="preserve">‘</w:t>
      </w:r>
      <w:r>
        <w:t xml:space="preserve">wastefulness, carelessness with resources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Pc 66 is</w:t>
      </w:r>
      <w:r>
        <w:t xml:space="preserve"> </w:t>
      </w:r>
      <w:r>
        <w:t xml:space="preserve">‘</w:t>
      </w:r>
      <w:r>
        <w:t xml:space="preserve">travel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Pc 84 is</w:t>
      </w:r>
      <w:r>
        <w:t xml:space="preserve"> </w:t>
      </w:r>
      <w:r>
        <w:t xml:space="preserve">‘</w:t>
      </w:r>
      <w:r>
        <w:t xml:space="preserve">not a monk’s business</w:t>
      </w:r>
      <w:r>
        <w:t xml:space="preserve">’</w:t>
      </w:r>
    </w:p>
    <w:p>
      <w:pPr>
        <w:pStyle w:val="Heading2"/>
      </w:pPr>
      <w:r>
        <w:t xml:space="preserve">Pc 2, Insult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Effort,</w:t>
      </w:r>
      <w:r>
        <w:t xml:space="preserve"> </w:t>
      </w:r>
      <w:r>
        <w:t xml:space="preserve">face-to-face insult in the topics of abuse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Object,</w:t>
      </w:r>
      <w:r>
        <w:t xml:space="preserve"> </w:t>
      </w:r>
      <w:r>
        <w:t xml:space="preserve">a bhikkhu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Intention,</w:t>
      </w:r>
      <w:r>
        <w:t xml:space="preserve"> </w:t>
      </w:r>
      <w:r>
        <w:t xml:space="preserve">to humiliate him</w:t>
      </w:r>
    </w:p>
    <w:p>
      <w:pPr>
        <w:pStyle w:val="FirstParagraph"/>
      </w:pPr>
      <w:r>
        <w:t xml:space="preserve">The ten topics of abuse (</w:t>
      </w:r>
      <w:r>
        <w:rPr>
          <w:iCs/>
          <w:i/>
        </w:rPr>
        <w:t xml:space="preserve">akkosa-vattu</w:t>
      </w:r>
      <w:r>
        <w:t xml:space="preserve">) are</w:t>
      </w:r>
      <w:r>
        <w:t xml:space="preserve"> </w:t>
      </w:r>
      <w:r>
        <w:rPr>
          <w:iCs/>
          <w:i/>
        </w:rPr>
        <w:t xml:space="preserve">pacittiya</w:t>
      </w:r>
      <w:r>
        <w:t xml:space="preserve">, other topics</w:t>
      </w:r>
      <w:r>
        <w:t xml:space="preserve"> </w:t>
      </w:r>
      <w:r>
        <w:t xml:space="preserve">are</w:t>
      </w:r>
      <w:r>
        <w:t xml:space="preserve"> </w:t>
      </w:r>
      <w:r>
        <w:rPr>
          <w:iCs/>
          <w:i/>
        </w:rPr>
        <w:t xml:space="preserve">dukkata</w:t>
      </w:r>
      <w:r>
        <w:t xml:space="preserve">.</w:t>
      </w:r>
    </w:p>
    <w:p>
      <w:pPr>
        <w:pStyle w:val="TextBody"/>
      </w:pPr>
      <w:r>
        <w:t xml:space="preserve">Critical or joking remarks on the ten topics, when not meant as an</w:t>
      </w:r>
      <w:r>
        <w:t xml:space="preserve"> </w:t>
      </w:r>
      <w:r>
        <w:t xml:space="preserve">insult, are</w:t>
      </w:r>
      <w:r>
        <w:t xml:space="preserve"> </w:t>
      </w:r>
      <w:r>
        <w:rPr>
          <w:iCs/>
          <w:i/>
        </w:rPr>
        <w:t xml:space="preserve">dubbhasita</w:t>
      </w:r>
      <w:r>
        <w:t xml:space="preserve">.</w:t>
      </w:r>
    </w:p>
    <w:p>
      <w:pPr>
        <w:pStyle w:val="TextBody"/>
      </w:pPr>
      <w:r>
        <w:t xml:space="preserve">Dubbhasita could be translated as</w:t>
      </w:r>
      <w:r>
        <w:t xml:space="preserve"> </w:t>
      </w:r>
      <w:r>
        <w:rPr>
          <w:iCs/>
          <w:i/>
        </w:rPr>
        <w:t xml:space="preserve">bad joke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malicios speech</w:t>
      </w:r>
      <w:r>
        <w:t xml:space="preserve">.</w:t>
      </w:r>
    </w:p>
    <w:p>
      <w:pPr>
        <w:pStyle w:val="TextBody"/>
      </w:pPr>
      <w:r>
        <w:t xml:space="preserve">Indirect- or insinuating remarks, if meant as an insult, are</w:t>
      </w:r>
      <w:r>
        <w:t xml:space="preserve"> </w:t>
      </w:r>
      <w:r>
        <w:rPr>
          <w:iCs/>
          <w:i/>
        </w:rPr>
        <w:t xml:space="preserve">dukkata</w:t>
      </w:r>
      <w:r>
        <w:t xml:space="preserve">.</w:t>
      </w:r>
    </w:p>
    <w:p>
      <w:pPr>
        <w:pStyle w:val="TextBody"/>
      </w:pPr>
      <w:r>
        <w:t xml:space="preserve">Overheard or implied insults are just as painful and damaging.</w:t>
      </w:r>
    </w:p>
    <w:p>
      <w:pPr>
        <w:pStyle w:val="TextBody"/>
      </w:pPr>
      <w:r>
        <w:t xml:space="preserve">Telling it to someone else is</w:t>
      </w:r>
      <w:r>
        <w:t xml:space="preserve"> </w:t>
      </w:r>
      <w:r>
        <w:rPr>
          <w:iCs/>
          <w:i/>
        </w:rPr>
        <w:t xml:space="preserve">dukkata</w:t>
      </w:r>
      <w:r>
        <w:t xml:space="preserve">. Drinking-buddy relationship.</w:t>
      </w:r>
    </w:p>
    <w:p>
      <w:pPr>
        <w:pStyle w:val="TextBody"/>
      </w:pPr>
      <w:r>
        <w:rPr>
          <w:bCs/>
          <w:b/>
        </w:rPr>
        <w:t xml:space="preserve">Non-offenses:</w:t>
      </w:r>
      <w:r>
        <w:t xml:space="preserve"> </w:t>
      </w:r>
      <w:r>
        <w:t xml:space="preserve">aiming at Dhamma, aiming at the person’s benefit.</w:t>
      </w:r>
    </w:p>
    <w:p>
      <w:pPr>
        <w:pStyle w:val="Heading2"/>
      </w:pPr>
      <w:r>
        <w:t xml:space="preserve">Pc 3, Telling a bhikkhu about an insult</w:t>
      </w:r>
    </w:p>
    <w:p>
      <w:pPr>
        <w:pStyle w:val="FirstParagraph"/>
      </w:pPr>
      <w:r>
        <w:t xml:space="preserve">One hears remarks about a bhikkhu in the ten topics, and one repeats it</w:t>
      </w:r>
      <w:r>
        <w:t xml:space="preserve"> </w:t>
      </w:r>
      <w:r>
        <w:t xml:space="preserve">to another. Called</w:t>
      </w:r>
      <w:r>
        <w:t xml:space="preserve"> </w:t>
      </w:r>
      <w:r>
        <w:t xml:space="preserve">‘</w:t>
      </w:r>
      <w:r>
        <w:t xml:space="preserve">bad-mouthing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Hoping to cause a rift, loss of respect, etc.</w:t>
      </w:r>
    </w:p>
    <w:p>
      <w:pPr>
        <w:pStyle w:val="TextBody"/>
      </w:pPr>
      <w:r>
        <w:t xml:space="preserve">False tale-bearing is Pc 1.</w:t>
      </w:r>
    </w:p>
    <w:p>
      <w:pPr>
        <w:pStyle w:val="TextBody"/>
      </w:pPr>
      <w:r>
        <w:t xml:space="preserve">Not an offence: informing the abbot about a difficult situation, hoping for a</w:t>
      </w:r>
      <w:r>
        <w:t xml:space="preserve"> </w:t>
      </w:r>
      <w:r>
        <w:t xml:space="preserve">good outcome, not for causing a rift.</w:t>
      </w:r>
    </w:p>
    <w:p>
      <w:pPr>
        <w:pStyle w:val="Heading2"/>
      </w:pPr>
      <w:r>
        <w:t xml:space="preserve">Pc 46, Visiting families without informing</w:t>
      </w:r>
    </w:p>
    <w:p>
      <w:pPr>
        <w:pStyle w:val="FirstParagraph"/>
      </w:pPr>
      <w:r>
        <w:t xml:space="preserve">After dawn, before midday, when invited to a meal, one enters a family</w:t>
      </w:r>
      <w:r>
        <w:t xml:space="preserve"> </w:t>
      </w:r>
      <w:r>
        <w:t xml:space="preserve">residence without taking leave of an available bhikkhu, except during</w:t>
      </w:r>
      <w:r>
        <w:t xml:space="preserve"> </w:t>
      </w:r>
      <w:r>
        <w:t xml:space="preserve">the right times.</w:t>
      </w:r>
    </w:p>
    <w:p>
      <w:pPr>
        <w:pStyle w:val="TextBody"/>
      </w:pPr>
      <w:r>
        <w:t xml:space="preserve">Right times: the robe season, or when one is making a robe.</w:t>
      </w:r>
    </w:p>
    <w:p>
      <w:pPr>
        <w:pStyle w:val="TextBody"/>
      </w:pPr>
      <w:r>
        <w:t xml:space="preserve">The principle of Pc 46 and Pc 85 is to stop bhikkhus spending their time</w:t>
      </w:r>
      <w:r>
        <w:t xml:space="preserve"> </w:t>
      </w:r>
      <w:r>
        <w:t xml:space="preserve">in inappropriate ways at lay people’s homes.</w:t>
      </w:r>
    </w:p>
    <w:p>
      <w:pPr>
        <w:pStyle w:val="TextBody"/>
      </w:pPr>
      <w:r>
        <w:t xml:space="preserve">Civara-dana and civara-kara samayo is the same time, robe-season (?).</w:t>
      </w:r>
    </w:p>
    <w:p>
      <w:pPr>
        <w:pStyle w:val="TextBody"/>
      </w:pPr>
      <w:r>
        <w:t xml:space="preserve">Keeping people informed about what are you doing.</w:t>
      </w:r>
    </w:p>
    <w:p>
      <w:pPr>
        <w:pStyle w:val="TextBody"/>
      </w:pPr>
      <w:r>
        <w:t xml:space="preserve">‘</w:t>
      </w:r>
      <w:r>
        <w:t xml:space="preserve">Your family</w:t>
      </w:r>
      <w:r>
        <w:t xml:space="preserve">’</w:t>
      </w:r>
      <w:r>
        <w:t xml:space="preserve"> </w:t>
      </w:r>
      <w:r>
        <w:t xml:space="preserve">are the people who feel they can refuse your request and tell you</w:t>
      </w:r>
      <w:r>
        <w:t xml:space="preserve"> </w:t>
      </w:r>
      <w:r>
        <w:t xml:space="preserve">to go away.</w:t>
      </w:r>
    </w:p>
    <w:p>
      <w:pPr>
        <w:pStyle w:val="Heading2"/>
      </w:pPr>
      <w:r>
        <w:t xml:space="preserve">Pc 85, Entering a village without informing</w:t>
      </w:r>
    </w:p>
    <w:p>
      <w:pPr>
        <w:pStyle w:val="FirstParagraph"/>
      </w:pPr>
      <w:r>
        <w:t xml:space="preserve">After midday, before dawn, without informing an available bhikkhu,</w:t>
      </w:r>
      <w:r>
        <w:t xml:space="preserve"> </w:t>
      </w:r>
      <w:r>
        <w:t xml:space="preserve">except for emergencies.</w:t>
      </w:r>
    </w:p>
    <w:p>
      <w:pPr>
        <w:pStyle w:val="TextBody"/>
      </w:pPr>
      <w:r>
        <w:t xml:space="preserve">Village, cities, etc., any large inhabited area.</w:t>
      </w:r>
    </w:p>
    <w:p>
      <w:pPr>
        <w:pStyle w:val="TextBody"/>
      </w:pPr>
      <w:r>
        <w:t xml:space="preserve">One may take leave in any understood language.</w:t>
      </w:r>
    </w:p>
    <w:p>
      <w:pPr>
        <w:pStyle w:val="TextBody"/>
      </w:pPr>
      <w:r>
        <w:t xml:space="preserve">Treating the response with disrespect is Pc 54.</w:t>
      </w:r>
    </w:p>
    <w:p>
      <w:pPr>
        <w:pStyle w:val="TextBody"/>
      </w:pPr>
      <w:r>
        <w:t xml:space="preserve">“</w:t>
      </w:r>
      <w:r>
        <w:t xml:space="preserve">Vikāle gāmappa-vesanaṃ āpucchāmi.</w:t>
      </w:r>
      <w:r>
        <w:t xml:space="preserve">”</w:t>
      </w:r>
      <w:r>
        <w:br/>
      </w:r>
      <w:r>
        <w:t xml:space="preserve">“</w:t>
      </w:r>
      <w:r>
        <w:t xml:space="preserve">Vou à cidade na hora errada.</w:t>
      </w:r>
      <w:r>
        <w:t xml:space="preserve">”</w:t>
      </w:r>
      <w:r>
        <w:br/>
      </w:r>
      <w:r>
        <w:t xml:space="preserve">“</w:t>
      </w:r>
      <w:r>
        <w:t xml:space="preserve">A városba megyek a rossz időben.</w:t>
      </w:r>
      <w:r>
        <w:t xml:space="preserve">”</w:t>
      </w:r>
      <w:r>
        <w:br/>
      </w:r>
      <w:r>
        <w:t xml:space="preserve">“</w:t>
      </w:r>
      <w:r>
        <w:t xml:space="preserve">Je vais au ville pendant la mauvais periode.</w:t>
      </w:r>
      <w:r>
        <w:t xml:space="preserve">”</w:t>
      </w:r>
      <w:r>
        <w:br/>
      </w:r>
      <w:r>
        <w:t xml:space="preserve">“</w:t>
      </w:r>
      <w:r>
        <w:t xml:space="preserve">I am going into the village at the wrong time.</w:t>
      </w:r>
      <w:r>
        <w:t xml:space="preserve">”</w:t>
      </w:r>
    </w:p>
    <w:p>
      <w:pPr>
        <w:pStyle w:val="TextBody"/>
      </w:pPr>
      <w:r>
        <w:t xml:space="preserve">Applies during the whole year, but during the Vassa it also breaks the</w:t>
      </w:r>
      <w:r>
        <w:t xml:space="preserve"> </w:t>
      </w:r>
      <w:r>
        <w:t xml:space="preserve">determination.</w:t>
      </w:r>
    </w:p>
    <w:p>
      <w:pPr>
        <w:pStyle w:val="TextBody"/>
      </w:pPr>
      <w:r>
        <w:t xml:space="preserve">Example: you go to town for some purpose, have an accident, and wake up in the</w:t>
      </w:r>
      <w:r>
        <w:t xml:space="preserve"> </w:t>
      </w:r>
      <w:r>
        <w:t xml:space="preserve">hospital next morning. Vassa is broken.</w:t>
      </w:r>
    </w:p>
    <w:p>
      <w:pPr>
        <w:pStyle w:val="Heading2"/>
      </w:pPr>
      <w:r>
        <w:t xml:space="preserve">Pc 56, Lighting a fire</w:t>
      </w:r>
    </w:p>
    <w:p>
      <w:pPr>
        <w:pStyle w:val="FirstParagraph"/>
      </w:pPr>
      <w:r>
        <w:t xml:space="preserve">Lighting a fire, or getting it lit, when one is not ill for warming</w:t>
      </w:r>
      <w:r>
        <w:t xml:space="preserve"> </w:t>
      </w:r>
      <w:r>
        <w:t xml:space="preserve">oneself, unless there is a suitable reason.</w:t>
      </w:r>
    </w:p>
    <w:p>
      <w:pPr>
        <w:pStyle w:val="TextBody"/>
      </w:pPr>
      <w:r>
        <w:t xml:space="preserve">Allowance for wording it right.</w:t>
      </w:r>
    </w:p>
    <w:p>
      <w:pPr>
        <w:pStyle w:val="TextBody"/>
      </w:pPr>
      <w:r>
        <w:t xml:space="preserve">Perception of one being ill or not is not a factor.</w:t>
      </w:r>
    </w:p>
    <w:p>
      <w:pPr>
        <w:pStyle w:val="TextBody"/>
      </w:pPr>
      <w:r>
        <w:t xml:space="preserve">One should be sure that the extra warmth is necessary for one’s health</w:t>
      </w:r>
      <w:r>
        <w:t xml:space="preserve"> </w:t>
      </w:r>
      <w:r>
        <w:t xml:space="preserve">before lighting a fire.</w:t>
      </w:r>
    </w:p>
    <w:p>
      <w:pPr>
        <w:pStyle w:val="TextBody"/>
      </w:pPr>
      <w:r>
        <w:t xml:space="preserve">Lighting a fire in the sauna is not an offence.</w:t>
      </w:r>
    </w:p>
    <w:p>
      <w:pPr>
        <w:pStyle w:val="TextBody"/>
      </w:pPr>
      <w:r>
        <w:t xml:space="preserve">There is no offence for lighting a for a purpose other than warming oneself,</w:t>
      </w:r>
      <w:r>
        <w:t xml:space="preserve"> </w:t>
      </w:r>
      <w:r>
        <w:t xml:space="preserve">such as boiling water or burning dead leaves or firing a bowl.</w:t>
      </w:r>
    </w:p>
    <w:p>
      <w:pPr>
        <w:pStyle w:val="TextBody"/>
      </w:pPr>
      <w:r>
        <w:t xml:space="preserve">On living soil there can be Pc 10, on living plants there can be Pc 11. Using a</w:t>
      </w:r>
      <w:r>
        <w:t xml:space="preserve"> </w:t>
      </w:r>
      <w:r>
        <w:t xml:space="preserve">tin can to light the fire in can avoid this.</w:t>
      </w:r>
    </w:p>
    <w:p>
      <w:pPr>
        <w:pStyle w:val="TextBody"/>
      </w:pPr>
      <w:r>
        <w:t xml:space="preserve">Can also light a fire where the ground is burnt already, such as a burning area.</w:t>
      </w:r>
    </w:p>
    <w:p>
      <w:pPr>
        <w:pStyle w:val="TextBody"/>
      </w:pPr>
      <w:r>
        <w:t xml:space="preserve">Put down rocks, put the tin can on the rocks.</w:t>
      </w:r>
    </w:p>
    <w:p>
      <w:pPr>
        <w:pStyle w:val="TextBody"/>
      </w:pPr>
      <w:r>
        <w:t xml:space="preserve">Note: disadvantes of a bonfire.</w:t>
      </w:r>
    </w:p>
    <w:p>
      <w:pPr>
        <w:pStyle w:val="TextBody"/>
      </w:pPr>
      <w:r>
        <w:t xml:space="preserve">Running the heater needlessly: wastefulness.</w:t>
      </w:r>
    </w:p>
    <w:p>
      <w:pPr>
        <w:pStyle w:val="Heading2"/>
      </w:pPr>
      <w:r>
        <w:t xml:space="preserve">Pc 57, Bathing in the middle Ganges Valley</w:t>
      </w:r>
    </w:p>
    <w:p>
      <w:pPr>
        <w:pStyle w:val="FirstParagraph"/>
      </w:pPr>
      <w:r>
        <w:t xml:space="preserve">Origin: King Bimbisara waited for the bhikkhus to finish bathing at the</w:t>
      </w:r>
      <w:r>
        <w:t xml:space="preserve"> </w:t>
      </w:r>
      <w:r>
        <w:t xml:space="preserve">hot springs. They saw the king, but kept bathing until nightfall. When</w:t>
      </w:r>
      <w:r>
        <w:t xml:space="preserve"> </w:t>
      </w:r>
      <w:r>
        <w:t xml:space="preserve">the king finished, the city gates were already locked.</w:t>
      </w:r>
    </w:p>
    <w:p>
      <w:pPr>
        <w:pStyle w:val="TextBody"/>
      </w:pPr>
      <w:r>
        <w:t xml:space="preserve">The original formulation was later relaxed.</w:t>
      </w:r>
    </w:p>
    <w:p>
      <w:pPr>
        <w:pStyle w:val="TextBody"/>
      </w:pPr>
      <w:r>
        <w:t xml:space="preserve">Taking a long shower while others are waiting, or showering like a lobster:</w:t>
      </w:r>
      <w:r>
        <w:t xml:space="preserve"> </w:t>
      </w:r>
      <w:r>
        <w:t xml:space="preserve">carelessness, wastefulness.</w:t>
      </w:r>
    </w:p>
    <w:p>
      <w:pPr>
        <w:pStyle w:val="Heading2"/>
      </w:pPr>
      <w:r>
        <w:t xml:space="preserve">Pc 66, Travelling by arrangement with thieves</w:t>
      </w:r>
    </w:p>
    <w:p>
      <w:pPr>
        <w:pStyle w:val="FirstParagraph"/>
      </w:pPr>
      <w:r>
        <w:t xml:space="preserve">One has to know that they have committed or planning to commit a theft,</w:t>
      </w:r>
      <w:r>
        <w:t xml:space="preserve"> </w:t>
      </w:r>
      <w:r>
        <w:t xml:space="preserve">and the arrangement has to be mutual.</w:t>
      </w:r>
    </w:p>
    <w:p>
      <w:pPr>
        <w:pStyle w:val="TextBody"/>
      </w:pPr>
      <w:r>
        <w:t xml:space="preserve">Note: travelling with sb whom one knows is going to try to avoid paying</w:t>
      </w:r>
      <w:r>
        <w:t xml:space="preserve"> </w:t>
      </w:r>
      <w:r>
        <w:t xml:space="preserve">customs.</w:t>
      </w:r>
    </w:p>
    <w:p>
      <w:pPr>
        <w:pStyle w:val="Heading2"/>
      </w:pPr>
      <w:r>
        <w:t xml:space="preserve">Pc 84, Picking up a valuable</w:t>
      </w:r>
    </w:p>
    <w:p>
      <w:pPr>
        <w:pStyle w:val="FirstParagraph"/>
      </w:pPr>
      <w:r>
        <w:t xml:space="preserve">Origin: a bhikkhu picks up a brahmin’s money-bag who forgot it at the</w:t>
      </w:r>
      <w:r>
        <w:t xml:space="preserve"> </w:t>
      </w:r>
      <w:r>
        <w:t xml:space="preserve">river bank. When he gives it back, the brahmin claims it had more money</w:t>
      </w:r>
      <w:r>
        <w:t xml:space="preserve"> </w:t>
      </w:r>
      <w:r>
        <w:t xml:space="preserve">in it.</w:t>
      </w:r>
    </w:p>
    <w:p>
      <w:pPr>
        <w:pStyle w:val="TextBody"/>
      </w:pPr>
      <w:r>
        <w:t xml:space="preserve">The purpose is to avoid getting mixed up in cases of ownership and value</w:t>
      </w:r>
      <w:r>
        <w:t xml:space="preserve"> </w:t>
      </w:r>
      <w:r>
        <w:t xml:space="preserve">of property.</w:t>
      </w:r>
    </w:p>
    <w:p>
      <w:pPr>
        <w:pStyle w:val="TextBody"/>
      </w:pPr>
      <w:r>
        <w:rPr>
          <w:iCs/>
          <w:i/>
        </w:rPr>
        <w:t xml:space="preserve">Valuable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what is considered a valuable</w:t>
      </w:r>
      <w:r>
        <w:t xml:space="preserve">.</w:t>
      </w:r>
    </w:p>
    <w:p>
      <w:pPr>
        <w:pStyle w:val="TextBody"/>
      </w:pPr>
      <w:r>
        <w:rPr>
          <w:bCs/>
          <w:b/>
        </w:rPr>
        <w:t xml:space="preserve">Outside</w:t>
      </w:r>
      <w:r>
        <w:t xml:space="preserve"> </w:t>
      </w:r>
      <w:r>
        <w:t xml:space="preserve">a monastery, one should leave the valuables where they are.</w:t>
      </w:r>
    </w:p>
    <w:p>
      <w:pPr>
        <w:pStyle w:val="TextBody"/>
      </w:pPr>
      <w:r>
        <w:t xml:space="preserve">One may wait at the item until the owner appears.</w:t>
      </w:r>
    </w:p>
    <w:p>
      <w:pPr>
        <w:pStyle w:val="TextBody"/>
      </w:pPr>
      <w:r>
        <w:rPr>
          <w:bCs/>
          <w:b/>
        </w:rPr>
        <w:t xml:space="preserve">Inside</w:t>
      </w:r>
      <w:r>
        <w:t xml:space="preserve"> </w:t>
      </w:r>
      <w:r>
        <w:t xml:space="preserve">a monastery, one should pick them up and put them away for</w:t>
      </w:r>
      <w:r>
        <w:t xml:space="preserve"> </w:t>
      </w:r>
      <w:r>
        <w:t xml:space="preserve">safe keeping. This includes money.</w:t>
      </w:r>
    </w:p>
    <w:p>
      <w:pPr>
        <w:pStyle w:val="TextBody"/>
      </w:pPr>
      <w:r>
        <w:t xml:space="preserve">One should take note of the features of the item, and confirm the true</w:t>
      </w:r>
      <w:r>
        <w:t xml:space="preserve"> </w:t>
      </w:r>
      <w:r>
        <w:t xml:space="preserve">owner carefully.</w:t>
      </w:r>
    </w:p>
    <w:p>
      <w:pPr>
        <w:pStyle w:val="TextBody"/>
      </w:pPr>
      <w:r>
        <w:t xml:space="preserve">Finding keys or valueables outside: maybe take it out of cover and put it in a</w:t>
      </w:r>
      <w:r>
        <w:t xml:space="preserve"> </w:t>
      </w:r>
      <w:r>
        <w:t xml:space="preserve">place where it can be found when the owner comes looking.</w:t>
      </w:r>
    </w:p>
    <w:p>
      <w:pPr>
        <w:pStyle w:val="TextBody"/>
      </w:pPr>
      <w:r>
        <w:t xml:space="preserve">Leaving cars or valueables in the monastery when travelling: get the permission</w:t>
      </w:r>
      <w:r>
        <w:t xml:space="preserve"> </w:t>
      </w:r>
      <w:r>
        <w:t xml:space="preserve">to use from the owner in writing. Get the owner to sign a paper to give away</w:t>
      </w:r>
      <w:r>
        <w:t xml:space="preserve"> </w:t>
      </w:r>
      <w:r>
        <w:t xml:space="preserve">after six months.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2021-03-12T16:06:41Z</dcterms:created>
  <dcterms:modified xsi:type="dcterms:W3CDTF">2021-03-12T16:06:41Z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