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Misc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2,</w:t>
      </w:r>
      <w:r>
        <w:t xml:space="preserve"> </w:t>
      </w:r>
      <w:r>
        <w:t xml:space="preserve">Insult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3,</w:t>
      </w:r>
      <w:r>
        <w:t xml:space="preserve"> </w:t>
      </w:r>
      <w:r>
        <w:t xml:space="preserve">Telling a bhikkhu about an insult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46,</w:t>
      </w:r>
      <w:r>
        <w:t xml:space="preserve"> </w:t>
      </w:r>
      <w:r>
        <w:t xml:space="preserve">Visiting families without informing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85,</w:t>
      </w:r>
      <w:r>
        <w:t xml:space="preserve"> </w:t>
      </w:r>
      <w:r>
        <w:t xml:space="preserve">Entering a village without informing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56,</w:t>
      </w:r>
      <w:r>
        <w:t xml:space="preserve"> </w:t>
      </w:r>
      <w:r>
        <w:t xml:space="preserve">Lighting a fire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57,</w:t>
      </w:r>
      <w:r>
        <w:t xml:space="preserve"> </w:t>
      </w:r>
      <w:r>
        <w:t xml:space="preserve">Bathing in the middle Ganges Valley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66,</w:t>
      </w:r>
      <w:r>
        <w:t xml:space="preserve"> </w:t>
      </w:r>
      <w:r>
        <w:t xml:space="preserve">Travelling by arrangement with thieves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84,</w:t>
      </w:r>
      <w:r>
        <w:t xml:space="preserve"> </w:t>
      </w:r>
      <w:r>
        <w:t xml:space="preserve">Picking up a valuable</w:t>
      </w:r>
    </w:p>
    <w:p>
      <w:pPr>
        <w:pStyle w:val="Heading2"/>
      </w:pPr>
      <w:r>
        <w:t xml:space="preserve">Pc 2, Insult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Effort,</w:t>
      </w:r>
      <w:r>
        <w:t xml:space="preserve"> </w:t>
      </w:r>
      <w:r>
        <w:t xml:space="preserve">face-to-face insult in the topics of abuse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Object,</w:t>
      </w:r>
      <w:r>
        <w:t xml:space="preserve"> </w:t>
      </w:r>
      <w:r>
        <w:t xml:space="preserve">a bhikkhu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Intention,</w:t>
      </w:r>
      <w:r>
        <w:t xml:space="preserve"> </w:t>
      </w:r>
      <w:r>
        <w:t xml:space="preserve">to humiliate him</w:t>
      </w:r>
    </w:p>
    <w:p>
      <w:pPr>
        <w:pStyle w:val="FirstParagraph"/>
      </w:pPr>
      <w:r>
        <w:t xml:space="preserve">The ten topics of abuse (</w:t>
      </w:r>
      <w:r>
        <w:rPr>
          <w:i/>
        </w:rPr>
        <w:t xml:space="preserve">akkosa-vattu</w:t>
      </w:r>
      <w:r>
        <w:t xml:space="preserve">) are</w:t>
      </w:r>
      <w:r>
        <w:t xml:space="preserve"> </w:t>
      </w:r>
      <w:r>
        <w:rPr>
          <w:i/>
        </w:rPr>
        <w:t xml:space="preserve">pacittiya</w:t>
      </w:r>
      <w:r>
        <w:t xml:space="preserve">, other topics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dukkata</w:t>
      </w:r>
      <w:r>
        <w:t xml:space="preserve">.</w:t>
      </w:r>
    </w:p>
    <w:p>
      <w:pPr>
        <w:pStyle w:val="TextBody"/>
      </w:pPr>
      <w:r>
        <w:t xml:space="preserve">Critical or joking remarks on the ten topics, when not meant as an</w:t>
      </w:r>
      <w:r>
        <w:t xml:space="preserve"> </w:t>
      </w:r>
      <w:r>
        <w:t xml:space="preserve">insult, are</w:t>
      </w:r>
      <w:r>
        <w:t xml:space="preserve"> </w:t>
      </w:r>
      <w:r>
        <w:rPr>
          <w:i/>
        </w:rPr>
        <w:t xml:space="preserve">dubbhasita</w:t>
      </w:r>
      <w:r>
        <w:t xml:space="preserve">.</w:t>
      </w:r>
    </w:p>
    <w:p>
      <w:pPr>
        <w:pStyle w:val="TextBody"/>
      </w:pPr>
      <w:r>
        <w:t xml:space="preserve">Indirect- or insinuating remarks, if meant as an insult, are</w:t>
      </w:r>
      <w:r>
        <w:t xml:space="preserve"> </w:t>
      </w:r>
      <w:r>
        <w:rPr>
          <w:i/>
        </w:rPr>
        <w:t xml:space="preserve">dukkata</w:t>
      </w:r>
      <w:r>
        <w:t xml:space="preserve">.</w:t>
      </w:r>
    </w:p>
    <w:p>
      <w:pPr>
        <w:pStyle w:val="TextBody"/>
      </w:pPr>
      <w:r>
        <w:rPr>
          <w:b/>
        </w:rPr>
        <w:t xml:space="preserve">Non-offenses:</w:t>
      </w:r>
      <w:r>
        <w:t xml:space="preserve"> </w:t>
      </w:r>
      <w:r>
        <w:t xml:space="preserve">aiming at Dhamma, aiming at the person’s benefit.</w:t>
      </w:r>
    </w:p>
    <w:p>
      <w:pPr>
        <w:pStyle w:val="Heading2"/>
      </w:pPr>
      <w:r>
        <w:t xml:space="preserve">Pc 3, Telling a bhikkhu about an insult</w:t>
      </w:r>
    </w:p>
    <w:p>
      <w:pPr>
        <w:pStyle w:val="FirstParagraph"/>
      </w:pPr>
      <w:r>
        <w:t xml:space="preserve">One hears remarks about a bhikkhu in the ten topics, and one repeats it</w:t>
      </w:r>
      <w:r>
        <w:t xml:space="preserve"> </w:t>
      </w:r>
      <w:r>
        <w:t xml:space="preserve">to another.</w:t>
      </w:r>
    </w:p>
    <w:p>
      <w:pPr>
        <w:pStyle w:val="TextBody"/>
      </w:pPr>
      <w:r>
        <w:t xml:space="preserve">Hoping to cause a rift, loss of respect, etc.</w:t>
      </w:r>
    </w:p>
    <w:p>
      <w:pPr>
        <w:pStyle w:val="TextBody"/>
      </w:pPr>
      <w:r>
        <w:t xml:space="preserve">False tale-bearing is Pc 1.</w:t>
      </w:r>
    </w:p>
    <w:p>
      <w:pPr>
        <w:pStyle w:val="Heading2"/>
      </w:pPr>
      <w:r>
        <w:t xml:space="preserve">Pc 46, Visiting families without informing</w:t>
      </w:r>
    </w:p>
    <w:p>
      <w:pPr>
        <w:pStyle w:val="FirstParagraph"/>
      </w:pPr>
      <w:r>
        <w:t xml:space="preserve">After dawn, before midday, when invited to a meal, one enters a family</w:t>
      </w:r>
      <w:r>
        <w:t xml:space="preserve"> </w:t>
      </w:r>
      <w:r>
        <w:t xml:space="preserve">residence without taking leave of an available bhikkhu, except during</w:t>
      </w:r>
      <w:r>
        <w:t xml:space="preserve"> </w:t>
      </w:r>
      <w:r>
        <w:t xml:space="preserve">the right times.</w:t>
      </w:r>
    </w:p>
    <w:p>
      <w:pPr>
        <w:pStyle w:val="TextBody"/>
      </w:pPr>
      <w:r>
        <w:t xml:space="preserve">Right times: the robe season, or when one is making a robe.</w:t>
      </w:r>
    </w:p>
    <w:p>
      <w:pPr>
        <w:pStyle w:val="TextBody"/>
      </w:pPr>
      <w:r>
        <w:t xml:space="preserve">The principle of Pc 46 and Pc 85 is to stop bhikkhus spending their time</w:t>
      </w:r>
      <w:r>
        <w:t xml:space="preserve"> </w:t>
      </w:r>
      <w:r>
        <w:t xml:space="preserve">in inappropriate ways at lay people’s homes.</w:t>
      </w:r>
    </w:p>
    <w:p>
      <w:pPr>
        <w:pStyle w:val="Heading2"/>
      </w:pPr>
      <w:r>
        <w:t xml:space="preserve">Pc 85, Entering a village without informing</w:t>
      </w:r>
    </w:p>
    <w:p>
      <w:pPr>
        <w:pStyle w:val="FirstParagraph"/>
      </w:pPr>
      <w:r>
        <w:t xml:space="preserve">After midday, before dawn, without informing an available bhikkhu,</w:t>
      </w:r>
      <w:r>
        <w:t xml:space="preserve"> </w:t>
      </w:r>
      <w:r>
        <w:t xml:space="preserve">except for emergencies.</w:t>
      </w:r>
    </w:p>
    <w:p>
      <w:pPr>
        <w:pStyle w:val="TextBody"/>
      </w:pPr>
      <w:r>
        <w:t xml:space="preserve">Village, cities, etc., any large inhabited area.</w:t>
      </w:r>
    </w:p>
    <w:p>
      <w:pPr>
        <w:pStyle w:val="TextBody"/>
      </w:pPr>
      <w:r>
        <w:t xml:space="preserve">One may take leave in any understood language.</w:t>
      </w:r>
    </w:p>
    <w:p>
      <w:pPr>
        <w:pStyle w:val="TextBody"/>
      </w:pPr>
      <w:r>
        <w:t xml:space="preserve">Treating the response with disrespect is Pc 54.</w:t>
      </w:r>
    </w:p>
    <w:p>
      <w:pPr>
        <w:pStyle w:val="TextBody"/>
      </w:pPr>
      <w:r>
        <w:t xml:space="preserve">“</w:t>
      </w:r>
      <w:r>
        <w:t xml:space="preserve">Vikāle gāmappa-vesanaṃ āpucchāmi.</w:t>
      </w:r>
      <w:r>
        <w:t xml:space="preserve">”</w:t>
      </w:r>
      <w:r>
        <w:br/>
      </w:r>
      <w:r>
        <w:t xml:space="preserve">“</w:t>
      </w:r>
      <w:r>
        <w:t xml:space="preserve">Vou à cidade na hora errada.</w:t>
      </w:r>
      <w:r>
        <w:t xml:space="preserve">”</w:t>
      </w:r>
      <w:r>
        <w:br/>
      </w:r>
      <w:r>
        <w:t xml:space="preserve">“</w:t>
      </w:r>
      <w:r>
        <w:t xml:space="preserve">A városba megyek a rossz időben.</w:t>
      </w:r>
      <w:r>
        <w:t xml:space="preserve">”</w:t>
      </w:r>
      <w:r>
        <w:br/>
      </w:r>
      <w:r>
        <w:t xml:space="preserve">“</w:t>
      </w:r>
      <w:r>
        <w:t xml:space="preserve">I am going into the village at the wrong time.</w:t>
      </w:r>
      <w:r>
        <w:t xml:space="preserve">”</w:t>
      </w:r>
    </w:p>
    <w:p>
      <w:pPr>
        <w:pStyle w:val="Heading2"/>
      </w:pPr>
      <w:r>
        <w:t xml:space="preserve">Pc 56, Lighting a fire</w:t>
      </w:r>
    </w:p>
    <w:p>
      <w:pPr>
        <w:pStyle w:val="FirstParagraph"/>
      </w:pPr>
      <w:r>
        <w:t xml:space="preserve">Lighting a fire, or getting it lit, when one is not ill for warming</w:t>
      </w:r>
      <w:r>
        <w:t xml:space="preserve"> </w:t>
      </w:r>
      <w:r>
        <w:t xml:space="preserve">oneself, unless there is a suitable reason.</w:t>
      </w:r>
    </w:p>
    <w:p>
      <w:pPr>
        <w:pStyle w:val="TextBody"/>
      </w:pPr>
      <w:r>
        <w:t xml:space="preserve">Allowance for wording it right.</w:t>
      </w:r>
    </w:p>
    <w:p>
      <w:pPr>
        <w:pStyle w:val="TextBody"/>
      </w:pPr>
      <w:r>
        <w:t xml:space="preserve">Perception of one being ill or not is not a factor.</w:t>
      </w:r>
    </w:p>
    <w:p>
      <w:pPr>
        <w:pStyle w:val="TextBody"/>
      </w:pPr>
      <w:r>
        <w:t xml:space="preserve">One should be sure that the extra warmth is necessary for one’s health</w:t>
      </w:r>
      <w:r>
        <w:t xml:space="preserve"> </w:t>
      </w:r>
      <w:r>
        <w:t xml:space="preserve">before lighting a fire.</w:t>
      </w:r>
    </w:p>
    <w:p>
      <w:pPr>
        <w:pStyle w:val="TextBody"/>
      </w:pPr>
      <w:r>
        <w:t xml:space="preserve">Lighting a fire in the sauna is not an offence.</w:t>
      </w:r>
    </w:p>
    <w:p>
      <w:pPr>
        <w:pStyle w:val="Heading2"/>
      </w:pPr>
      <w:r>
        <w:t xml:space="preserve">Pc 57, Bathing in the middle Ganges Valley</w:t>
      </w:r>
    </w:p>
    <w:p>
      <w:pPr>
        <w:pStyle w:val="FirstParagraph"/>
      </w:pPr>
      <w:r>
        <w:t xml:space="preserve">Origin: King Bimbisara waited for the bhikkhus to finish bathing at the</w:t>
      </w:r>
      <w:r>
        <w:t xml:space="preserve"> </w:t>
      </w:r>
      <w:r>
        <w:t xml:space="preserve">hot springs. They saw the king, but kept bathing until nightfall. When</w:t>
      </w:r>
      <w:r>
        <w:t xml:space="preserve"> </w:t>
      </w:r>
      <w:r>
        <w:t xml:space="preserve">the king finished, the city gates were already locked.</w:t>
      </w:r>
    </w:p>
    <w:p>
      <w:pPr>
        <w:pStyle w:val="TextBody"/>
      </w:pPr>
      <w:r>
        <w:t xml:space="preserve">The original formulation was later relaxed.</w:t>
      </w:r>
    </w:p>
    <w:p>
      <w:pPr>
        <w:pStyle w:val="Heading2"/>
      </w:pPr>
      <w:r>
        <w:t xml:space="preserve">Pc 66, Travelling by arrangement with thieves</w:t>
      </w:r>
    </w:p>
    <w:p>
      <w:pPr>
        <w:pStyle w:val="FirstParagraph"/>
      </w:pPr>
      <w:r>
        <w:t xml:space="preserve">One has to know that they have committed or planning to commit a theft,</w:t>
      </w:r>
      <w:r>
        <w:t xml:space="preserve"> </w:t>
      </w:r>
      <w:r>
        <w:t xml:space="preserve">and the arrangement has to be mutual.</w:t>
      </w:r>
    </w:p>
    <w:p>
      <w:pPr>
        <w:pStyle w:val="TextBody"/>
      </w:pPr>
      <w:r>
        <w:t xml:space="preserve">Note: travelling with sb whom one knows is going to try to avoid paying</w:t>
      </w:r>
      <w:r>
        <w:t xml:space="preserve"> </w:t>
      </w:r>
      <w:r>
        <w:t xml:space="preserve">customs.</w:t>
      </w:r>
    </w:p>
    <w:p>
      <w:pPr>
        <w:pStyle w:val="Heading2"/>
      </w:pPr>
      <w:r>
        <w:t xml:space="preserve">Pc 84, Picking up a valuable</w:t>
      </w:r>
    </w:p>
    <w:p>
      <w:pPr>
        <w:pStyle w:val="FirstParagraph"/>
      </w:pPr>
      <w:r>
        <w:t xml:space="preserve">Origin: a bhikkhu picks up a brahmin’s money-bag who forgot it at the</w:t>
      </w:r>
      <w:r>
        <w:t xml:space="preserve"> </w:t>
      </w:r>
      <w:r>
        <w:t xml:space="preserve">river bank. When he gives it back, the brahmin claims it had more money</w:t>
      </w:r>
      <w:r>
        <w:t xml:space="preserve"> </w:t>
      </w:r>
      <w:r>
        <w:t xml:space="preserve">in it.</w:t>
      </w:r>
    </w:p>
    <w:p>
      <w:pPr>
        <w:pStyle w:val="TextBody"/>
      </w:pPr>
      <w:r>
        <w:t xml:space="preserve">The purpose is to avoid getting mixed up in cases of ownership and value</w:t>
      </w:r>
      <w:r>
        <w:t xml:space="preserve"> </w:t>
      </w:r>
      <w:r>
        <w:t xml:space="preserve">of property.</w:t>
      </w:r>
    </w:p>
    <w:p>
      <w:pPr>
        <w:pStyle w:val="TextBody"/>
      </w:pPr>
      <w:r>
        <w:rPr>
          <w:i/>
        </w:rPr>
        <w:t xml:space="preserve">Valuable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what is considered a valuable</w:t>
      </w:r>
      <w:r>
        <w:t xml:space="preserve">.</w:t>
      </w:r>
    </w:p>
    <w:p>
      <w:pPr>
        <w:pStyle w:val="TextBody"/>
      </w:pPr>
      <w:r>
        <w:rPr>
          <w:b/>
        </w:rPr>
        <w:t xml:space="preserve">Outside</w:t>
      </w:r>
      <w:r>
        <w:t xml:space="preserve"> </w:t>
      </w:r>
      <w:r>
        <w:t xml:space="preserve">a monastery, one should leave the valuables where they are.</w:t>
      </w:r>
    </w:p>
    <w:p>
      <w:pPr>
        <w:pStyle w:val="TextBody"/>
      </w:pPr>
      <w:r>
        <w:t xml:space="preserve">One may wait at the item until the owner appears.</w:t>
      </w:r>
    </w:p>
    <w:p>
      <w:pPr>
        <w:pStyle w:val="TextBody"/>
      </w:pPr>
      <w:r>
        <w:rPr>
          <w:b/>
        </w:rPr>
        <w:t xml:space="preserve">Inside</w:t>
      </w:r>
      <w:r>
        <w:t xml:space="preserve"> </w:t>
      </w:r>
      <w:r>
        <w:t xml:space="preserve">a monastery, one should pick them up and put them away for</w:t>
      </w:r>
      <w:r>
        <w:t xml:space="preserve"> </w:t>
      </w:r>
      <w:r>
        <w:t xml:space="preserve">safe keeping. This includes money.</w:t>
      </w:r>
    </w:p>
    <w:p>
      <w:pPr>
        <w:pStyle w:val="TextBody"/>
      </w:pPr>
      <w:r>
        <w:t xml:space="preserve">One should take note of the features of the item, and confirm the true</w:t>
      </w:r>
      <w:r>
        <w:t xml:space="preserve"> </w:t>
      </w:r>
      <w:r>
        <w:t xml:space="preserve">owner.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2019-08-17T11:37:04Z</dcterms:created>
  <dcterms:modified xsi:type="dcterms:W3CDTF">2019-08-17T11:37:04Z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