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Food 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31,</w:t>
      </w:r>
      <w:r>
        <w:t xml:space="preserve"> </w:t>
      </w:r>
      <w:r>
        <w:t xml:space="preserve">Public alms centre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37,</w:t>
      </w:r>
      <w:r>
        <w:t xml:space="preserve"> </w:t>
      </w:r>
      <w:r>
        <w:t xml:space="preserve">Eating at the wrong time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38,</w:t>
      </w:r>
      <w:r>
        <w:t xml:space="preserve"> </w:t>
      </w:r>
      <w:r>
        <w:t xml:space="preserve">Stored food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40,</w:t>
      </w:r>
      <w:r>
        <w:t xml:space="preserve"> </w:t>
      </w:r>
      <w:r>
        <w:t xml:space="preserve">Unoffered food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51,</w:t>
      </w:r>
      <w:r>
        <w:t xml:space="preserve"> </w:t>
      </w:r>
      <w:r>
        <w:t xml:space="preserve">Intoxicants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Pd 4,</w:t>
      </w:r>
      <w:r>
        <w:t xml:space="preserve"> </w:t>
      </w:r>
      <w:r>
        <w:t xml:space="preserve">In a forest dwelling</w:t>
      </w:r>
    </w:p>
    <w:p>
      <w:pPr>
        <w:pStyle w:val="CaptionedFigure"/>
      </w:pPr>
      <w:r>
        <w:drawing>
          <wp:inline>
            <wp:extent cx="5613400" cy="4299757"/>
            <wp:effectExtent b="0" l="0" r="0" t="0"/>
            <wp:docPr descr="Food" title="" id="1" name="Picture"/>
            <a:graphic>
              <a:graphicData uri="http://schemas.openxmlformats.org/drawingml/2006/picture">
                <pic:pic>
                  <pic:nvPicPr>
                    <pic:cNvPr descr="./includes/mindmaps/fo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9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Food</w:t>
      </w:r>
    </w:p>
    <w:p>
      <w:pPr>
        <w:pStyle w:val="Heading2"/>
      </w:pPr>
      <w:r>
        <w:t xml:space="preserve">Pc 31, Public alms centre</w:t>
      </w:r>
    </w:p>
    <w:p>
      <w:pPr>
        <w:pStyle w:val="FirstParagraph"/>
      </w:pPr>
      <w:r>
        <w:t xml:space="preserve">One may eat one meal at a public alms centre, not two or more days in a row.</w:t>
      </w:r>
    </w:p>
    <w:p>
      <w:pPr>
        <w:pStyle w:val="TextBody"/>
      </w:pPr>
      <w:r>
        <w:t xml:space="preserve">Origin: the group of six feel tired of almsround and keep going to the same</w:t>
      </w:r>
      <w:r>
        <w:t xml:space="preserve"> </w:t>
      </w:r>
      <w:r>
        <w:t xml:space="preserve">public kitchen.</w:t>
      </w:r>
    </w:p>
    <w:p>
      <w:pPr>
        <w:pStyle w:val="TextBody"/>
      </w:pPr>
      <w:r>
        <w:t xml:space="preserve">Soup kitchens, homeless shelters, etc. Any place where all comers are offered</w:t>
      </w:r>
      <w:r>
        <w:t xml:space="preserve"> </w:t>
      </w:r>
      <w:r>
        <w:t xml:space="preserve">food free of charge.</w:t>
      </w:r>
    </w:p>
    <w:p>
      <w:pPr>
        <w:pStyle w:val="Heading3"/>
      </w:pPr>
      <w:r>
        <w:t xml:space="preserve">Non-offences</w:t>
      </w:r>
    </w:p>
    <w:p>
      <w:pPr>
        <w:pStyle w:val="Compact"/>
        <w:numPr>
          <w:numId w:val="1002"/>
          <w:ilvl w:val="0"/>
        </w:numPr>
      </w:pPr>
      <w:r>
        <w:t xml:space="preserve">one is invited by the owners</w:t>
      </w:r>
    </w:p>
    <w:p>
      <w:pPr>
        <w:pStyle w:val="Compact"/>
        <w:numPr>
          <w:numId w:val="1002"/>
          <w:ilvl w:val="0"/>
        </w:numPr>
      </w:pPr>
      <w:r>
        <w:t xml:space="preserve">being ill (not being able to leave)</w:t>
      </w:r>
    </w:p>
    <w:p>
      <w:pPr>
        <w:pStyle w:val="Compact"/>
        <w:numPr>
          <w:numId w:val="1002"/>
          <w:ilvl w:val="0"/>
        </w:numPr>
      </w:pPr>
      <w:r>
        <w:t xml:space="preserve">the food is intended for bhikkhus</w:t>
      </w:r>
    </w:p>
    <w:p>
      <w:pPr>
        <w:pStyle w:val="Compact"/>
        <w:numPr>
          <w:numId w:val="1002"/>
          <w:ilvl w:val="0"/>
        </w:numPr>
      </w:pPr>
      <w:r>
        <w:t xml:space="preserve">the centre limits the amount of food one may take (thus being able to censure</w:t>
      </w:r>
      <w:r>
        <w:t xml:space="preserve"> </w:t>
      </w:r>
      <w:r>
        <w:t xml:space="preserve">a greedy person)</w:t>
      </w:r>
    </w:p>
    <w:p>
      <w:pPr>
        <w:pStyle w:val="Heading2"/>
      </w:pPr>
      <w:r>
        <w:t xml:space="preserve">Pc 37, Eating at the wrong time</w:t>
      </w:r>
    </w:p>
    <w:p>
      <w:pPr>
        <w:pStyle w:val="FirstParagraph"/>
      </w:pPr>
      <w:r>
        <w:t xml:space="preserve">Eating staple or non-staple food, from mid-day until dawnrise.</w:t>
      </w:r>
    </w:p>
    <w:p>
      <w:pPr>
        <w:pStyle w:val="TextBody"/>
      </w:pPr>
      <w:r>
        <w:t xml:space="preserve">Mid-day, or nood, is when the Sun is at zenith. This may be a few minutes ahead</w:t>
      </w:r>
      <w:r>
        <w:t xml:space="preserve"> </w:t>
      </w:r>
      <w:r>
        <w:t xml:space="preserve">or behind of 12:00. It may be around 13:00 during daylight-savings time.</w:t>
      </w:r>
    </w:p>
    <w:p>
      <w:pPr>
        <w:pStyle w:val="TextBody"/>
      </w:pPr>
      <w:r>
        <w:t xml:space="preserve">‘</w:t>
      </w:r>
      <w:r>
        <w:t xml:space="preserve">Eating</w:t>
      </w:r>
      <w:r>
        <w:t xml:space="preserve">’</w:t>
      </w:r>
      <w:r>
        <w:t xml:space="preserve"> </w:t>
      </w:r>
      <w:r>
        <w:t xml:space="preserve">is defined as</w:t>
      </w:r>
      <w:r>
        <w:t xml:space="preserve"> </w:t>
      </w:r>
      <w:r>
        <w:t xml:space="preserve">‘</w:t>
      </w:r>
      <w:r>
        <w:t xml:space="preserve">entering the mouth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Swallowing food disloged from between the teeth, or chewing and swallowing</w:t>
      </w:r>
      <w:r>
        <w:t xml:space="preserve"> </w:t>
      </w:r>
      <w:r>
        <w:t xml:space="preserve">unchewed food passed up from the stomach is not an offence.</w:t>
      </w:r>
    </w:p>
    <w:p>
      <w:pPr>
        <w:pStyle w:val="TextBody"/>
      </w:pPr>
      <w:r>
        <w:t xml:space="preserve">Being ill is not an exception, since the 7 day tonics are allowed for that</w:t>
      </w:r>
      <w:r>
        <w:t xml:space="preserve"> </w:t>
      </w:r>
      <w:r>
        <w:t xml:space="preserve">reason.</w:t>
      </w:r>
    </w:p>
    <w:p>
      <w:pPr>
        <w:pStyle w:val="Heading2"/>
      </w:pPr>
      <w:r>
        <w:t xml:space="preserve">Pc 38, Stored food</w:t>
      </w:r>
    </w:p>
    <w:p>
      <w:pPr>
        <w:pStyle w:val="FirstParagraph"/>
      </w:pPr>
      <w:r>
        <w:t xml:space="preserve">Origin: The Ven. Belatthasisa keeps the leftover rice from his alms-round and</w:t>
      </w:r>
      <w:r>
        <w:t xml:space="preserve"> </w:t>
      </w:r>
      <w:r>
        <w:t xml:space="preserve">moistens it the following day, to stay in solitude. Even though the motivation</w:t>
      </w:r>
      <w:r>
        <w:t xml:space="preserve"> </w:t>
      </w:r>
      <w:r>
        <w:t xml:space="preserve">(frugality) is innocent, the Buddha still rebukes him and recommends going</w:t>
      </w:r>
      <w:r>
        <w:t xml:space="preserve"> </w:t>
      </w:r>
      <w:r>
        <w:t xml:space="preserve">alms-round every day instead.</w:t>
      </w:r>
    </w:p>
    <w:p>
      <w:pPr>
        <w:pStyle w:val="TextBody"/>
      </w:pPr>
      <w:r>
        <w:t xml:space="preserve">The convenince of stored food can lead to lack of effort to train and being</w:t>
      </w:r>
      <w:r>
        <w:t xml:space="preserve"> </w:t>
      </w:r>
      <w:r>
        <w:t xml:space="preserve">disconnected from reality.</w:t>
      </w:r>
    </w:p>
    <w:p>
      <w:pPr>
        <w:pStyle w:val="BlockText"/>
      </w:pPr>
      <w:r>
        <w:t xml:space="preserve">“</w:t>
      </w:r>
      <w:r>
        <w:t xml:space="preserve">In the course of the future there will be bhikkhus who will live entangled</w:t>
      </w:r>
      <w:r>
        <w:t xml:space="preserve"> </w:t>
      </w:r>
      <w:r>
        <w:t xml:space="preserve">with monastery attendants and novices. As they are entangled with monastery</w:t>
      </w:r>
      <w:r>
        <w:t xml:space="preserve"> </w:t>
      </w:r>
      <w:r>
        <w:t xml:space="preserve">attendants and novices, they can be expected to live intent on many kinds of</w:t>
      </w:r>
      <w:r>
        <w:t xml:space="preserve"> </w:t>
      </w:r>
      <w:r>
        <w:t xml:space="preserve">stored-up consumables and on making blatant signs (identifying their) land and</w:t>
      </w:r>
      <w:r>
        <w:t xml:space="preserve"> </w:t>
      </w:r>
      <w:r>
        <w:t xml:space="preserve">crops.</w:t>
      </w:r>
      <w:r>
        <w:t xml:space="preserve">”</w:t>
      </w:r>
      <w:r>
        <w:t xml:space="preserve"> </w:t>
      </w:r>
      <w:r>
        <w:t xml:space="preserve">(AN 5.80)</w:t>
      </w:r>
    </w:p>
    <w:p>
      <w:pPr>
        <w:pStyle w:val="FirstParagraph"/>
      </w:pPr>
      <w:r>
        <w:t xml:space="preserve">‘</w:t>
      </w:r>
      <w:r>
        <w:t xml:space="preserve">Stored-up</w:t>
      </w:r>
      <w:r>
        <w:t xml:space="preserve">’</w:t>
      </w:r>
      <w:r>
        <w:t xml:space="preserve"> </w:t>
      </w:r>
      <w:r>
        <w:t xml:space="preserve">means formally received by any bhikkhu, and keeping it beyond the</w:t>
      </w:r>
      <w:r>
        <w:t xml:space="preserve"> </w:t>
      </w:r>
      <w:r>
        <w:t xml:space="preserve">next dawn.</w:t>
      </w:r>
    </w:p>
    <w:p>
      <w:pPr>
        <w:pStyle w:val="TextBody"/>
      </w:pPr>
      <w:r>
        <w:t xml:space="preserve">Relinquishing it to a novice or lay people, who may store and offer it later is</w:t>
      </w:r>
      <w:r>
        <w:t xml:space="preserve"> </w:t>
      </w:r>
      <w:r>
        <w:t xml:space="preserve">allowed. If the bhikkhu hasn’t relinquished it, it is not allowable (dukkata).</w:t>
      </w:r>
    </w:p>
    <w:p>
      <w:pPr>
        <w:pStyle w:val="TextBody"/>
      </w:pPr>
      <w:r>
        <w:rPr>
          <w:b/>
        </w:rPr>
        <w:t xml:space="preserve">Perception</w:t>
      </w:r>
      <w:r>
        <w:t xml:space="preserve"> </w:t>
      </w:r>
      <w:r>
        <w:t xml:space="preserve">about the food having been stored-up is not a factor.</w:t>
      </w:r>
    </w:p>
    <w:p>
      <w:pPr>
        <w:pStyle w:val="Heading3"/>
      </w:pPr>
      <w:r>
        <w:t xml:space="preserve">Non-offences</w:t>
      </w:r>
    </w:p>
    <w:p>
      <w:pPr>
        <w:pStyle w:val="Compact"/>
        <w:numPr>
          <w:numId w:val="1003"/>
          <w:ilvl w:val="0"/>
        </w:numPr>
      </w:pPr>
      <w:r>
        <w:t xml:space="preserve">the act of storing it is not an offence, a bhikkhu may carry a lay person’s</w:t>
      </w:r>
      <w:r>
        <w:t xml:space="preserve"> </w:t>
      </w:r>
      <w:r>
        <w:t xml:space="preserve">food while travelling</w:t>
      </w:r>
    </w:p>
    <w:p>
      <w:pPr>
        <w:pStyle w:val="Compact"/>
        <w:numPr>
          <w:numId w:val="1003"/>
          <w:ilvl w:val="0"/>
        </w:numPr>
      </w:pPr>
      <w:r>
        <w:t xml:space="preserve">no offence for telling an unordained person to store it</w:t>
      </w:r>
    </w:p>
    <w:p>
      <w:pPr>
        <w:pStyle w:val="Compact"/>
        <w:numPr>
          <w:numId w:val="1003"/>
          <w:ilvl w:val="0"/>
        </w:numPr>
      </w:pPr>
      <w:r>
        <w:t xml:space="preserve">a designated food-store is allowed</w:t>
      </w:r>
    </w:p>
    <w:p>
      <w:pPr>
        <w:pStyle w:val="Compact"/>
        <w:numPr>
          <w:numId w:val="1003"/>
          <w:ilvl w:val="0"/>
        </w:numPr>
      </w:pPr>
      <w:r>
        <w:t xml:space="preserve">no offence for setting food aside and consuming it withing the right period</w:t>
      </w:r>
    </w:p>
    <w:p>
      <w:pPr>
        <w:pStyle w:val="Heading2"/>
      </w:pPr>
      <w:r>
        <w:t xml:space="preserve">Pc 40, Unoffered food</w:t>
      </w:r>
    </w:p>
    <w:p>
      <w:pPr>
        <w:pStyle w:val="FirstParagraph"/>
      </w:pPr>
      <w:r>
        <w:t xml:space="preserve">Origin: a bhikkhu eat food which was left as dedication to the ancestors in a</w:t>
      </w:r>
      <w:r>
        <w:t xml:space="preserve"> </w:t>
      </w:r>
      <w:r>
        <w:t xml:space="preserve">cemetery. People complained and criticized.</w:t>
      </w:r>
      <w:r>
        <w:t xml:space="preserve"> </w:t>
      </w:r>
      <w:r>
        <w:t xml:space="preserve">“</w:t>
      </w:r>
      <w:r>
        <w:t xml:space="preserve">That bhikkhu is strong, perhaps he</w:t>
      </w:r>
      <w:r>
        <w:t xml:space="preserve"> </w:t>
      </w:r>
      <w:r>
        <w:t xml:space="preserve">feeds on human flesh.</w:t>
      </w:r>
      <w:r>
        <w:t xml:space="preserve">”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whatever is fit to eat.</w:t>
      </w:r>
    </w:p>
    <w:p>
      <w:pPr>
        <w:pStyle w:val="TextBody"/>
      </w:pPr>
      <w:r>
        <w:t xml:space="preserve">One may drink water, or use tooth-cleaning sticks without it being offered.</w:t>
      </w:r>
    </w:p>
    <w:p>
      <w:pPr>
        <w:pStyle w:val="TextBody"/>
      </w:pPr>
      <w:r>
        <w:rPr>
          <w:b/>
        </w:rPr>
        <w:t xml:space="preserve">The act of offering</w:t>
      </w:r>
      <w:r>
        <w:t xml:space="preserve"> </w:t>
      </w:r>
      <w:r>
        <w:t xml:space="preserve">is described in the Vibhanga.</w:t>
      </w:r>
    </w:p>
    <w:p>
      <w:pPr>
        <w:pStyle w:val="Compact"/>
        <w:numPr>
          <w:numId w:val="1004"/>
          <w:ilvl w:val="0"/>
        </w:numPr>
      </w:pPr>
      <w:r>
        <w:t xml:space="preserve">Standing within hand’s reach (</w:t>
      </w:r>
      <w:r>
        <w:rPr>
          <w:i/>
        </w:rPr>
        <w:t xml:space="preserve">hatthapasa</w:t>
      </w:r>
      <w:r>
        <w:t xml:space="preserve">),</w:t>
      </w:r>
    </w:p>
    <w:p>
      <w:pPr>
        <w:pStyle w:val="Compact"/>
        <w:numPr>
          <w:numId w:val="1004"/>
          <w:ilvl w:val="0"/>
        </w:numPr>
      </w:pPr>
      <w:r>
        <w:t xml:space="preserve">receiving with the hand,</w:t>
      </w:r>
    </w:p>
    <w:p>
      <w:pPr>
        <w:pStyle w:val="Compact"/>
        <w:numPr>
          <w:numId w:val="1004"/>
          <w:ilvl w:val="0"/>
        </w:numPr>
      </w:pPr>
      <w:r>
        <w:t xml:space="preserve">with something in contact with the body,</w:t>
      </w:r>
    </w:p>
    <w:p>
      <w:pPr>
        <w:pStyle w:val="Compact"/>
        <w:numPr>
          <w:numId w:val="1004"/>
          <w:ilvl w:val="0"/>
        </w:numPr>
      </w:pPr>
      <w:r>
        <w:t xml:space="preserve">or the item being dropped and caught.</w:t>
      </w:r>
    </w:p>
    <w:p>
      <w:pPr>
        <w:pStyle w:val="FirstParagraph"/>
      </w:pPr>
      <w:r>
        <w:rPr>
          <w:b/>
        </w:rPr>
        <w:t xml:space="preserve">Effort:</w:t>
      </w:r>
    </w:p>
    <w:p>
      <w:pPr>
        <w:pStyle w:val="Compact"/>
        <w:numPr>
          <w:numId w:val="1005"/>
          <w:ilvl w:val="0"/>
        </w:numPr>
      </w:pPr>
      <w:r>
        <w:t xml:space="preserve">dukkata for taking the unoffered item</w:t>
      </w:r>
    </w:p>
    <w:p>
      <w:pPr>
        <w:pStyle w:val="Compact"/>
        <w:numPr>
          <w:numId w:val="1005"/>
          <w:ilvl w:val="0"/>
        </w:numPr>
      </w:pPr>
      <w:r>
        <w:t xml:space="preserve">pacittiya for every mouthful</w:t>
      </w:r>
    </w:p>
    <w:p>
      <w:pPr>
        <w:pStyle w:val="FirstParagraph"/>
      </w:pPr>
      <w:r>
        <w:rPr>
          <w:b/>
        </w:rPr>
        <w:t xml:space="preserve">Perception</w:t>
      </w:r>
      <w:r>
        <w:t xml:space="preserve"> </w:t>
      </w:r>
      <w:r>
        <w:t xml:space="preserve">of the item being offered or not is not a factor.</w:t>
      </w:r>
    </w:p>
    <w:p>
      <w:pPr>
        <w:pStyle w:val="TextBody"/>
      </w:pPr>
      <w:r>
        <w:t xml:space="preserve">The allowance to pick up fallen fruit in times of scarcity and famine was later</w:t>
      </w:r>
      <w:r>
        <w:t xml:space="preserve"> </w:t>
      </w:r>
      <w:r>
        <w:t xml:space="preserve">rescinded.</w:t>
      </w:r>
    </w:p>
    <w:p>
      <w:pPr>
        <w:pStyle w:val="Heading3"/>
      </w:pPr>
      <w:r>
        <w:t xml:space="preserve">Non-offenses</w:t>
      </w:r>
    </w:p>
    <w:p>
      <w:pPr>
        <w:pStyle w:val="Compact"/>
        <w:numPr>
          <w:numId w:val="1006"/>
          <w:ilvl w:val="0"/>
        </w:numPr>
      </w:pPr>
      <w:r>
        <w:t xml:space="preserve">make and take an antidote in the case of emergency</w:t>
      </w:r>
    </w:p>
    <w:p>
      <w:pPr>
        <w:pStyle w:val="Compact"/>
        <w:numPr>
          <w:numId w:val="1006"/>
          <w:ilvl w:val="0"/>
        </w:numPr>
      </w:pPr>
      <w:r>
        <w:t xml:space="preserve">a non-human being may offer the food</w:t>
      </w:r>
    </w:p>
    <w:p>
      <w:pPr>
        <w:pStyle w:val="Heading2"/>
      </w:pPr>
      <w:r>
        <w:t xml:space="preserve">Pc 51, Intoxicants</w:t>
      </w:r>
    </w:p>
    <w:p>
      <w:pPr>
        <w:pStyle w:val="FirstParagraph"/>
      </w:pPr>
      <w:r>
        <w:t xml:space="preserve">Origin: Ven. Sāgata awes the lay supporters in Kosambi with his psychic power by</w:t>
      </w:r>
      <w:r>
        <w:t xml:space="preserve"> </w:t>
      </w:r>
      <w:r>
        <w:t xml:space="preserve">doing battle with a fire-nāga. The supporters ask the bhikkhus what they could</w:t>
      </w:r>
      <w:r>
        <w:t xml:space="preserve"> </w:t>
      </w:r>
      <w:r>
        <w:t xml:space="preserve">offer or prepare for them. The group of six ask them to prepare liquor. When the</w:t>
      </w:r>
      <w:r>
        <w:t xml:space="preserve"> </w:t>
      </w:r>
      <w:r>
        <w:t xml:space="preserve">supporters see Ven. Sāgata on alms-round, they offer him liquor house after</w:t>
      </w:r>
      <w:r>
        <w:t xml:space="preserve"> </w:t>
      </w:r>
      <w:r>
        <w:t xml:space="preserve">house, and he passes out at the city gate. The Buddha and other bhikkhus see</w:t>
      </w:r>
      <w:r>
        <w:t xml:space="preserve"> </w:t>
      </w:r>
      <w:r>
        <w:t xml:space="preserve">him, and carry him back to the monastery. There, he forgets being deferential to</w:t>
      </w:r>
      <w:r>
        <w:t xml:space="preserve"> </w:t>
      </w:r>
      <w:r>
        <w:t xml:space="preserve">the Buddha and sleeps in a helpless stupor.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any alcoholic beverage.</w:t>
      </w:r>
    </w:p>
    <w:p>
      <w:pPr>
        <w:pStyle w:val="TextBody"/>
      </w:pPr>
      <w:r>
        <w:t xml:space="preserve">Alcohol is criticized because it destroys one’s sense of shame, weakens one’s</w:t>
      </w:r>
      <w:r>
        <w:t xml:space="preserve"> </w:t>
      </w:r>
      <w:r>
        <w:t xml:space="preserve">discernment and can put one into a stupor. Hence this rule is extended to other</w:t>
      </w:r>
      <w:r>
        <w:t xml:space="preserve"> </w:t>
      </w:r>
      <w:r>
        <w:t xml:space="preserve">intoxicants such as narcotics and hallucinogens by the Great Standards.</w:t>
      </w:r>
    </w:p>
    <w:p>
      <w:pPr>
        <w:pStyle w:val="TextBody"/>
      </w:pPr>
      <w:r>
        <w:rPr>
          <w:b/>
        </w:rPr>
        <w:t xml:space="preserve">Perception</w:t>
      </w:r>
      <w:r>
        <w:t xml:space="preserve"> </w:t>
      </w:r>
      <w:r>
        <w:t xml:space="preserve">about whether a liquid counts as alcoholic is not a mitigating</w:t>
      </w:r>
      <w:r>
        <w:t xml:space="preserve"> </w:t>
      </w:r>
      <w:r>
        <w:t xml:space="preserve">factor. For example drinking champagne when thinking it to be carbonated apple</w:t>
      </w:r>
      <w:r>
        <w:t xml:space="preserve"> </w:t>
      </w:r>
      <w:r>
        <w:t xml:space="preserve">juice.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taking any amount, even as little as the tip of a blade of grass.</w:t>
      </w:r>
    </w:p>
    <w:p>
      <w:pPr>
        <w:pStyle w:val="Heading3"/>
      </w:pPr>
      <w:r>
        <w:t xml:space="preserve">Non-offences</w:t>
      </w:r>
    </w:p>
    <w:p>
      <w:pPr>
        <w:pStyle w:val="Compact"/>
        <w:numPr>
          <w:numId w:val="1007"/>
          <w:ilvl w:val="0"/>
        </w:numPr>
      </w:pPr>
      <w:r>
        <w:t xml:space="preserve">eating food which was cooked using alcohol</w:t>
      </w:r>
    </w:p>
    <w:p>
      <w:pPr>
        <w:pStyle w:val="Compact"/>
        <w:numPr>
          <w:numId w:val="1007"/>
          <w:ilvl w:val="0"/>
        </w:numPr>
      </w:pPr>
      <w:r>
        <w:t xml:space="preserve">medicine containing a negligible amount of alcohol: the taste, color, and</w:t>
      </w:r>
      <w:r>
        <w:t xml:space="preserve"> </w:t>
      </w:r>
      <w:r>
        <w:t xml:space="preserve">smell of the alcohol are not perceptible</w:t>
      </w:r>
    </w:p>
    <w:p>
      <w:pPr>
        <w:pStyle w:val="Heading2"/>
      </w:pPr>
      <w:r>
        <w:t xml:space="preserve">Pd 4, In a forest dwelling</w:t>
      </w:r>
    </w:p>
    <w:p>
      <w:pPr>
        <w:pStyle w:val="FirstParagraph"/>
      </w:pPr>
      <w:r>
        <w:t xml:space="preserve">When a bhikkhu is living in a dwelling in a remote and dangerous area, the</w:t>
      </w:r>
      <w:r>
        <w:t xml:space="preserve"> </w:t>
      </w:r>
      <w:r>
        <w:t xml:space="preserve">supporters should send a messenger in person to the bhikkhu when bringing food</w:t>
      </w:r>
      <w:r>
        <w:t xml:space="preserve"> </w:t>
      </w:r>
      <w:r>
        <w:t xml:space="preserve">offerings. He should tell his supporters about the danger of thieves and robbers</w:t>
      </w:r>
      <w:r>
        <w:t xml:space="preserve"> </w:t>
      </w:r>
      <w:r>
        <w:t xml:space="preserve">on the road, and if the supporters decide to come anyway, he should tell the</w:t>
      </w:r>
      <w:r>
        <w:t xml:space="preserve"> </w:t>
      </w:r>
      <w:r>
        <w:t xml:space="preserve">thieves to go away.</w:t>
      </w:r>
    </w:p>
    <w:p>
      <w:pPr>
        <w:pStyle w:val="TextBody"/>
      </w:pPr>
      <w:r>
        <w:t xml:space="preserve">The messenger must be a lay person.</w:t>
      </w:r>
    </w:p>
    <w:p>
      <w:pPr>
        <w:pStyle w:val="TextBody"/>
      </w:pPr>
      <w:r>
        <w:t xml:space="preserve">Eating unannounced food offerings is to be acknoledgeded as bad conduct.</w:t>
      </w:r>
    </w:p>
    <w:p>
      <w:pPr>
        <w:pStyle w:val="Heading3"/>
      </w:pPr>
      <w:r>
        <w:t xml:space="preserve">Non-offences</w:t>
      </w:r>
    </w:p>
    <w:p>
      <w:pPr>
        <w:pStyle w:val="Compact"/>
        <w:numPr>
          <w:numId w:val="1008"/>
          <w:ilvl w:val="0"/>
        </w:numPr>
      </w:pPr>
      <w:r>
        <w:t xml:space="preserve">being ill and unable to go on alms-round</w:t>
      </w:r>
    </w:p>
    <w:p>
      <w:pPr>
        <w:pStyle w:val="Compact"/>
        <w:numPr>
          <w:numId w:val="1008"/>
          <w:ilvl w:val="0"/>
        </w:numPr>
      </w:pPr>
      <w:r>
        <w:t xml:space="preserve">allowance for using fruit, roots, etc. growing in the dwelling or its vicinity</w:t>
      </w:r>
    </w:p>
    <w:p>
      <w:pPr>
        <w:pStyle w:val="Compact"/>
        <w:numPr>
          <w:numId w:val="1008"/>
          <w:ilvl w:val="0"/>
        </w:numPr>
      </w:pPr>
      <w:r>
        <w:t xml:space="preserve">accepting the food outside the dwelling and eating it inside</w:t>
      </w:r>
    </w:p>
    <w:p>
      <w:pPr>
        <w:pStyle w:val="Compact"/>
        <w:numPr>
          <w:numId w:val="1008"/>
          <w:ilvl w:val="0"/>
        </w:numPr>
      </w:pPr>
      <w:r>
        <w:t xml:space="preserve">accepting and eating juice or 7 day tonics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