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Arguments 3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77,</w:t>
      </w:r>
      <w:r>
        <w:t xml:space="preserve"> </w:t>
      </w:r>
      <w:r>
        <w:t xml:space="preserve">Provoking anxiety about a broken rule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78,</w:t>
      </w:r>
      <w:r>
        <w:t xml:space="preserve"> </w:t>
      </w:r>
      <w:r>
        <w:t xml:space="preserve">Eavesdropping in an argument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63,</w:t>
      </w:r>
      <w:r>
        <w:t xml:space="preserve"> </w:t>
      </w:r>
      <w:r>
        <w:t xml:space="preserve">Reopen a closed issue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79,</w:t>
      </w:r>
      <w:r>
        <w:t xml:space="preserve"> </w:t>
      </w:r>
      <w:r>
        <w:t xml:space="preserve">Complaining about a community decision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80,</w:t>
      </w:r>
      <w:r>
        <w:t xml:space="preserve"> </w:t>
      </w:r>
      <w:r>
        <w:t xml:space="preserve">Leaving a community meeting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81,</w:t>
      </w:r>
      <w:r>
        <w:t xml:space="preserve"> </w:t>
      </w:r>
      <w:r>
        <w:t xml:space="preserve">Complaining about favouritism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