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French CIIP Law 2013 Compliance for Log360 Cloud</w:t>
      </w:r>
    </w:p>
    <w:p>
      <w:r>
        <w:rPr>
          <w:b/>
        </w:rPr>
        <w:t>Tagline:</w:t>
      </w:r>
      <w:r>
        <w:t xml:space="preserve"> Meet France's Vitally Important Operators security requirements with continuous monitoring and ANSSI-ready reporting from Log360 Cloud.</w:t>
      </w:r>
    </w:p>
    <w:p>
      <w:pPr>
        <w:pStyle w:val="Heading2"/>
      </w:pPr>
      <w:r>
        <w:t>Overview</w:t>
      </w:r>
    </w:p>
    <w:p>
      <w:r>
        <w:t>The French CIIP Law 2013 Compliance extension for Log360 Cloud supports French Opérateurs d'Importance Vitale (OIV) in meeting their security monitoring, incident reporting, and control implementation obligations under France's critical information infrastructure protection framework. Log360 Cloud ingests and correlates logs from OIV systems, network infrastructure, industrial control systems, and cloud environments, providing security teams with real-time detection capabilities. Compliance teams can document control adherence and generate reports for ANSSI oversight.</w:t>
      </w:r>
    </w:p>
    <w:p>
      <w:pPr>
        <w:pStyle w:val="Heading2"/>
      </w:pPr>
      <w:r>
        <w:t>Key Features</w:t>
      </w:r>
    </w:p>
    <w:p>
      <w:pPr>
        <w:pStyle w:val="ListBullet"/>
      </w:pPr>
      <w:r>
        <w:t>Generate audit reports mapped to French CIIP requirements covering security monitoring, incident detection, access control, and network protection for OIVs.</w:t>
      </w:r>
    </w:p>
    <w:p>
      <w:pPr>
        <w:pStyle w:val="ListBullet"/>
      </w:pPr>
      <w:r>
        <w:t>Detect advanced threats against critical infrastructure using correlation rules and threat intelligence mapped to MITRE ATT&amp;CK techniques.</w:t>
      </w:r>
    </w:p>
    <w:p>
      <w:pPr>
        <w:pStyle w:val="ListBullet"/>
      </w:pPr>
      <w:r>
        <w:t>Monitor access to critical systems and operational technology environments to detect unauthorized activity and configuration changes.</w:t>
      </w:r>
    </w:p>
    <w:p>
      <w:pPr>
        <w:pStyle w:val="ListBullet"/>
      </w:pPr>
      <w:r>
        <w:t>Export ANSSI-aligned compliance documentation in PDF and CSV formats for regulatory submissions and internal security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LPM_CIIP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LPM_CIIP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