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VARA Technology and Information Rulebook Compliance for Log360 Cloud</w:t>
      </w:r>
    </w:p>
    <w:p>
      <w:r>
        <w:rPr>
          <w:b/>
        </w:rPr>
        <w:t>Tagline:</w:t>
      </w:r>
      <w:r>
        <w:t xml:space="preserve"> Meet Dubai's Virtual Assets Regulatory Authority technology and security requirements with monitoring and reporting from Log360 Cloud.</w:t>
      </w:r>
    </w:p>
    <w:p>
      <w:pPr>
        <w:pStyle w:val="Heading2"/>
      </w:pPr>
      <w:r>
        <w:t>Overview</w:t>
      </w:r>
    </w:p>
    <w:p>
      <w:r>
        <w:t>The VARA Technology and Information Rulebook Compliance extension for Log360 Cloud helps Virtual Asset Service Providers (VASPs) licensed by the Dubai Virtual Assets Regulatory Authority (VARA) meet the technology risk management, cybersecurity monitoring, and data protection requirements of the VARA Technology and Information Rulebook. Log360 Cloud collects and analyzes logs from virtual asset platforms, trading systems, cloud environments, and identity services, providing security teams with continuous visibility into cyber risk indicators. Compliance teams can monitor access to sensitive virtual asset data, detect threats, and generate VARA-ready audit documentation.</w:t>
      </w:r>
    </w:p>
    <w:p>
      <w:pPr>
        <w:pStyle w:val="Heading2"/>
      </w:pPr>
      <w:r>
        <w:t>Key Features</w:t>
      </w:r>
    </w:p>
    <w:p>
      <w:pPr>
        <w:pStyle w:val="ListBullet"/>
      </w:pPr>
      <w:r>
        <w:t>Generate audit reports aligned to VARA Technology Rulebook requirements covering access control, platform security monitoring, and cybersecurity incident detection.</w:t>
      </w:r>
    </w:p>
    <w:p>
      <w:pPr>
        <w:pStyle w:val="ListBullet"/>
      </w:pPr>
      <w:r>
        <w:t>Track privileged user activities, administrative changes, and access events across virtual asset trading and custody systems in real time.</w:t>
      </w:r>
    </w:p>
    <w:p>
      <w:pPr>
        <w:pStyle w:val="ListBullet"/>
      </w:pPr>
      <w:r>
        <w:t>Detect threats targeting virtual asset platforms using 2000+ MITRE ATT&amp;CK-mapped detection rules and real-time threat intelligence.</w:t>
      </w:r>
    </w:p>
    <w:p>
      <w:pPr>
        <w:pStyle w:val="ListBullet"/>
      </w:pPr>
      <w:r>
        <w:t>Export compliance documentation in PDF and CSV formats for VARA supervisory submissions and internal virtual asset security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VARA_Tech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VARA_Tech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