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French Military Programming Act 2024-2030 (LPM) Compliance for Log360 Cloud</w:t>
      </w:r>
    </w:p>
    <w:p>
      <w:r>
        <w:rPr>
          <w:b/>
        </w:rPr>
        <w:t>Tagline:</w:t>
      </w:r>
      <w:r>
        <w:t xml:space="preserve"> Support defense and critical infrastructure security under France's LPM with real-time threat detection from Log360 Cloud.</w:t>
      </w:r>
    </w:p>
    <w:p>
      <w:pPr>
        <w:pStyle w:val="Heading2"/>
      </w:pPr>
      <w:r>
        <w:t>Overview</w:t>
      </w:r>
    </w:p>
    <w:p>
      <w:r>
        <w:t>The French Military Programming Act 2024-2030 (LPM) Compliance extension for Log360 Cloud helps French critical infrastructure operators and defense-adjacent organizations meet the enhanced cybersecurity monitoring, incident reporting, and resilience obligations introduced under the LPM. Log360 Cloud continuously collects and correlates logs from operational technology, IT systems, cloud platforms, and network infrastructure, providing security teams with continuous visibility into potential threats. Compliance teams can track control effectiveness and generate ANSSI-aligned audit evidence.</w:t>
      </w:r>
    </w:p>
    <w:p>
      <w:pPr>
        <w:pStyle w:val="Heading2"/>
      </w:pPr>
      <w:r>
        <w:t>Key Features</w:t>
      </w:r>
    </w:p>
    <w:p>
      <w:pPr>
        <w:pStyle w:val="ListBullet"/>
      </w:pPr>
      <w:r>
        <w:t>Generate audit reports covering LPM security monitoring requirements for critical infrastructure, including access control, incident detection, and network security events.</w:t>
      </w:r>
    </w:p>
    <w:p>
      <w:pPr>
        <w:pStyle w:val="ListBullet"/>
      </w:pPr>
      <w:r>
        <w:t>Detect sophisticated threats targeting defense and critical infrastructure using 2000+ MITRE ATT&amp;CK-mapped correlation rules.</w:t>
      </w:r>
    </w:p>
    <w:p>
      <w:pPr>
        <w:pStyle w:val="ListBullet"/>
      </w:pPr>
      <w:r>
        <w:t>Monitor privileged access events, critical system changes, and network anomalies across LPM-regulated environments in real time.</w:t>
      </w:r>
    </w:p>
    <w:p>
      <w:pPr>
        <w:pStyle w:val="ListBullet"/>
      </w:pPr>
      <w:r>
        <w:t>Export compliance documentation in PDF and CSV formats for ANSSI reporting, supervisory authority submissions, and internal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