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CNMV - TIBER-ES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Spanish financial cyber resilience with threat detection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CNMV / TIBER-ES (Threat Intelligence-Based Ethical Red Teaming — Spain) Compliance extension for Log360 supports Spanish financial market participants and critical service providers in preparing for and measuring the effectiveness of TIBER-ES threat-led penetration testing exercises coordinated by the Banco de España and CNMV.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the security monitoring and detection capabilities needed to assess blue team performance during adversarial simulations, correlating log data to surface attack paths and detection gaps. Security teams can evaluate detection coverage and document blue team responses for supervisory review.</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reports documenting security event detection, alert timelines, and blue team response activities during TIBER-ES exercises.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simulated attacker activity across Active Directory, endpoints, cloud environments, and network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spacing w:val="0"/>
          <w:vertAlign w:val="baseline"/>
        </w:rPr>
        <w:t xml:space="preserve">Provide detailed forensic analysis and incident investigation capabilities to support blue team post-exercise reviews, including timeline reconstruction and evidence preservation.</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TIBER-ES exercise documentation in PDF and CSV formats for Banco de España and CNMV after-action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CNMV / TIBER-ES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5beee05f-f300-957c-0f10-8fad9929c7ff" w:fontKey="{00000000-0000-0000-0000-000000000000}" w:subsetted="0"/>
  </w:font>
  <w:font w:name="Caladea Regular">
    <w:embedRegular xmlns:r="http://schemas.openxmlformats.org/officeDocument/2006/relationships" r:id="rIdbf527da3-3741-ed9e-06a0-e7457858908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3">
    <w:name w:val="List 3"/>
    <w:uiPriority w:val="1"/>
    <w:basedOn w:val="Normal"/>
    <w:next w:val="List3"/>
    <w:pPr>
      <w:widowControl w:val="1"/>
      <w:ind w:left="108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OCHeading">
    <w:name w:val="TOC Heading"/>
    <w:uiPriority w:val="1"/>
    <w:basedOn w:val="Heading1"/>
    <w:next w:val="Normal"/>
    <w:pPr>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5beee05f-f300-957c-0f10-8fad9929c7ff" Target="fonts/ArimoRegular.ttf" Type="http://schemas.openxmlformats.org/officeDocument/2006/relationships/font" /><Relationship Id="rIdbf527da3-3741-ed9e-06a0-e74578589084"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