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DIFC Data Protection Law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w:t>
      </w: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 DIFC data protection compliance with log monitoring and reporting from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DIFC Data Protection Law (Amended 2025) Compliance extension for Log360 helps DIFC-registered businesses and data controllers meet the updated personal data security, breach notification, and accountability requirements under the amended DIFC Data Protection Law.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monitors access to personal data across cloud platforms, databases, and application environments, maintaining detailed audit trails that demonstrate due diligence to the DIFC Commissioner of Data Protection. Security and compliance teams can detect unauthorized data processing, investigate incidents rapidly, and generate reports aligned to DIFC regulatory expectations.</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predefined compliance reports covering personal data access, user authentication, and system security events aligned to the DIFC Data Protection Law.</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Detect unauthorized access to personal data across cloud and on-premises environments using real-time correlation and anomaly detection.</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Configure alerts for data breach indicators such as bulk data exports, unusual access patterns, and unauthorized third-party data transfers.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audit-ready reports in PDF and CSV formats for DIFC Commissioner submissions and internal data protection officer records.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DIFC Data Protection Law (Amended 2025)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23296efe-31fd-5173-fb30-94595279abde" w:fontKey="{00000000-0000-0000-0000-000000000000}" w:subsetted="0"/>
  </w:font>
  <w:font w:name="Caladea Regular">
    <w:embedRegular xmlns:r="http://schemas.openxmlformats.org/officeDocument/2006/relationships" r:id="rId9086f98f-f479-f52d-54c4-ace1c88f0521"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List3">
    <w:name w:val="List 3"/>
    <w:uiPriority w:val="1"/>
    <w:basedOn w:val="Normal"/>
    <w:next w:val="List3"/>
    <w:pPr>
      <w:widowControl w:val="1"/>
      <w:ind w:left="1080" w:hanging="360"/>
    </w:pPr>
    <w:rPr/>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TOCHeading">
    <w:name w:val="TOC Heading"/>
    <w:uiPriority w:val="1"/>
    <w:basedOn w:val="Heading1"/>
    <w:next w:val="Normal"/>
    <w:pPr>
      <w:widowControl w:val="1"/>
    </w:pPr>
    <w:rPr/>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
    <w:name w:val="List"/>
    <w:uiPriority w:val="1"/>
    <w:basedOn w:val="Normal"/>
    <w:next w:val="List"/>
    <w:pPr>
      <w:widowControl w:val="1"/>
      <w:ind w:left="360" w:hanging="360"/>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BodyText">
    <w:name w:val="Body Text"/>
    <w:uiPriority w:val="1"/>
    <w:basedOn w:val="Normal"/>
    <w:next w:val="BodyText"/>
    <w:pPr>
      <w:spacing w:after="120.0"/>
      <w:widowControl w:val="1"/>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2">
    <w:name w:val="List 2"/>
    <w:uiPriority w:val="1"/>
    <w:basedOn w:val="Normal"/>
    <w:next w:val="List2"/>
    <w:pPr>
      <w:widowControl w:val="1"/>
      <w:ind w:left="720" w:hanging="360"/>
    </w:pPr>
    <w:rPr/>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media/image1.png" Type="http://schemas.openxmlformats.org/officeDocument/2006/relationships/image" /><Relationship Id="rId7" Target="media/image2.png" Type="http://schemas.openxmlformats.org/officeDocument/2006/relationships/image" /><Relationship Id="rId8" Target="media/image3.png" Type="http://schemas.openxmlformats.org/officeDocument/2006/relationships/image" /><Relationship Id="rId9" Target="media/image4.png" Type="http://schemas.openxmlformats.org/officeDocument/2006/relationships/image" /><Relationship Id="rId10" Target="media/image5.png" Type="http://schemas.openxmlformats.org/officeDocument/2006/relationships/image" /><Relationship Id="rId11" Target="media/image6.png" Type="http://schemas.openxmlformats.org/officeDocument/2006/relationships/image" /><Relationship Id="rId12" Target="header1.xml" Type="http://schemas.openxmlformats.org/officeDocument/2006/relationships/header" /><Relationship Id="rId13" Target="footer2.xml" Type="http://schemas.openxmlformats.org/officeDocument/2006/relationships/footer" /></Relationships>
</file>

<file path=word/_rels/fontTable.xml.rels><?xml version='1.0' encoding='UTF-8' ?><Relationships xmlns="http://schemas.openxmlformats.org/package/2006/relationships"><Relationship Id="rId23296efe-31fd-5173-fb30-94595279abde" Target="fonts/ArimoRegular.ttf" Type="http://schemas.openxmlformats.org/officeDocument/2006/relationships/font" /><Relationship Id="rId9086f98f-f479-f52d-54c4-ace1c88f0521" Target="fonts/Caladea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