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BE ECA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Automate BE ECA compliance with electronic communications security monitoring using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BE ECA Compliance extension for Log360 helps Belgian organizations ensure compliance with the Electronic Communications Act requirements. By integrating this extension, IT and security teams gain deep visibility into their electronic communications security posture.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ECA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each of the BE ECA electronic communications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Analyzes user and entity behavior for insider threats and unusual communication patterns across systems.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Provides powerful search capabilities with filters, keywords, and time-based queries for forensic investigations.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BE ECA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65b51df-57fe-f36c-dab3-5cf8506905f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65b51df-57fe-f36c-dab3-5cf8506905f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