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/>
        <w:t xml:space="preserve">Swiss Federal Information Security Act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>
          <w:b w:val="true"/>
        </w:rPr>
        <w:t xml:space="preserve">Tagline:</w:t>
      </w:r>
      <w:r w:rsidR="00000000" w:rsidDel="00000000" w:rsidRPr="00000000">
        <w:rPr/>
        <w:t xml:space="preserve"> Strengthen federal data security posture and meet Switzerland's ISA requirements using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The Swiss Federal Information Security Act (ISA) Compliance extension for Log360 helps Swiss federal bodies and organizations handling federal data align with Switzerland's binding information security legislation. 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Log360 continuously collects and correlates log data from Active Directory, Windows, Unix/Linux, Microsoft 365, cloud platforms, and network devices, mapping security events to ISA requirements. Security teams gain real-time visibility into data access, system changes, and incidents, enabling them to detect threats early, demonstrate due diligence to federal auditors, and generate compliance-ready reports with a single click.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Generate predefined audit reports aligned to ISA requirements covering data access, system integrity, and incident response activities.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Monitor user authentication events, privilege changes, and administrative actions across on-premises and cloud environments in real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Export compliance reports in PDF and CSV formats for submission to federal oversight authorities and internal governance teams.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Configure threshold-based alerts for critical ISA-relevant events such as unauthorized access attempts, audit log tampering, and policy violations.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7048500" cy="3238499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499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swiss federal information security act isa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8dbbdf93-a1eb-f1f1-c3bb-1388bc4f29ea" w:fontKey="{00000000-0000-0000-0000-000000000000}" w:subsetted="0"/>
  </w:font>
  <w:font w:name="Caladea Regular">
    <w:embedRegular xmlns:r="http://schemas.openxmlformats.org/officeDocument/2006/relationships" r:id="rId269686e6-c3c0-6332-f5b6-50617b339bdd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8dbbdf93-a1eb-f1f1-c3bb-1388bc4f29ea" Target="fonts/ArimoRegular.ttf" Type="http://schemas.openxmlformats.org/officeDocument/2006/relationships/font" /><Relationship Id="rId269686e6-c3c0-6332-f5b6-50617b339bdd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