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/>
        <w:t xml:space="preserve">Italian Cybersecurity Perimeter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>
          <w:b w:val="true"/>
        </w:rPr>
        <w:t xml:space="preserve">Tagline:</w:t>
      </w:r>
      <w:r w:rsidR="00000000" w:rsidDel="00000000" w:rsidRPr="00000000">
        <w:rPr/>
        <w:t xml:space="preserve"> </w:t>
      </w: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 Italy’s Cybersecurity Perimeter compliance with continuous monitoring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The Italian Cybersecurity Perimeter (DPCM 81/2021 + Law 133/2019) Compliance extension for Log360 supports Italian public bodies, operators of critical national networks, and strategic enterprises in fulfilling the security monitoring and incident reporting requirements of Italy's National Cybersecurity Perimeter. 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Log360 ingests and correlates logs from critical systems, network infrastructure, cloud environments, and identity platforms, providing real-time visibility into events affecting perimeter assets. Security teams can rapidly detect incidents, perform forensic investigations, and produce the documentation required by ACN and CVCN oversight.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Generate compliance reports covering security monitoring events for perimeter-designated assets, aligned to DPCM 81/2021 requirements.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Track access to critical systems, detect unauthorized changes, and identify anomalous user behavior across perimeter infrastructure in real time.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Leverage preconfigured correlation rules to detect advanced threats and supply chain attacks targeting national cybersecurity perimeter assets.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Export audit evidence in PDF and CSV formats to support ACN notifications and CVCN security assessments.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Italian Cybersecurity Perimeter (DPCM 81/2021 + Law 133/2019)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4810da4a-349f-7a29-8639-d182c0f479db" w:fontKey="{00000000-0000-0000-0000-000000000000}" w:subsetted="0"/>
  </w:font>
  <w:font w:name="Caladea Regular">
    <w:embedRegular xmlns:r="http://schemas.openxmlformats.org/officeDocument/2006/relationships" r:id="rIde6b7de22-7af3-0dcf-9aee-22ca5383044b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'1.0' encoding='UTF-8' ?><Relationships xmlns="http://schemas.openxmlformats.org/package/2006/relationships"><Relationship Id="rId1" Target="theme/theme1.xml" Type="http://schemas.openxmlformats.org/officeDocument/2006/relationships/theme" /><Relationship Id="rId2" Target="settings.xml" Type="http://schemas.openxmlformats.org/officeDocument/2006/relationships/settings" /><Relationship Id="rId3" Target="fontTable.xml" Type="http://schemas.openxmlformats.org/officeDocument/2006/relationships/fontTable" /><Relationship Id="rId4" Target="numbering.xml" Type="http://schemas.openxmlformats.org/officeDocument/2006/relationships/numbering" /><Relationship Id="rId5" Target="styles.xml" Type="http://schemas.openxmlformats.org/officeDocument/2006/relationships/styles" /><Relationship Id="rId6" Target="media/image1.png" Type="http://schemas.openxmlformats.org/officeDocument/2006/relationships/image" /><Relationship Id="rId7" Target="media/image2.png" Type="http://schemas.openxmlformats.org/officeDocument/2006/relationships/image" /><Relationship Id="rId8" Target="media/image3.png" Type="http://schemas.openxmlformats.org/officeDocument/2006/relationships/image" /><Relationship Id="rId9" Target="media/image4.png" Type="http://schemas.openxmlformats.org/officeDocument/2006/relationships/image" /><Relationship Id="rId10" Target="media/image5.png" Type="http://schemas.openxmlformats.org/officeDocument/2006/relationships/image" /><Relationship Id="rId11" Target="media/image6.png" Type="http://schemas.openxmlformats.org/officeDocument/2006/relationships/image" /><Relationship Id="rId12" Target="header1.xml" Type="http://schemas.openxmlformats.org/officeDocument/2006/relationships/header" /><Relationship Id="rId13" Target="footer2.xml" Type="http://schemas.openxmlformats.org/officeDocument/2006/relationships/footer" /></Relationships>
</file>

<file path=word/_rels/fontTable.xml.rels><?xml version='1.0' encoding='UTF-8' ?><Relationships xmlns="http://schemas.openxmlformats.org/package/2006/relationships"><Relationship Id="rId4810da4a-349f-7a29-8639-d182c0f479db" Target="fonts/ArimoRegular.ttf" Type="http://schemas.openxmlformats.org/officeDocument/2006/relationships/font" /><Relationship Id="rIde6b7de22-7af3-0dcf-9aee-22ca5383044b" Target="fonts/CaladeaRegular.ttf" Type="http://schemas.openxmlformats.org/officeDocument/2006/relationships/font" 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