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widowControl w:val="1"/>
      </w:pPr>
      <w:r w:rsidR="00000000" w:rsidDel="00000000" w:rsidRPr="00000000">
        <w:rPr>
          <w:b w:val="true"/>
          <w:rFonts w:ascii="Roboto" w:eastAsia="Roboto" w:hAnsi="Roboto" w:cs="Roboto"/>
          <w:i w:val="false"/>
          <w:strike w:val="false"/>
          <w:color w:val="000000"/>
          <w:spacing w:val="0"/>
          <w:sz w:val="24.0"/>
          <w:u w:val="none"/>
          <w:shd w:fill="auto" w:val="clear" w:color="auto"/>
          <w:vertAlign w:val="baseline"/>
        </w:rPr>
        <w:t xml:space="preserve">8. Wpg Compliance for Log360</w:t>
      </w:r>
    </w:p>
    <w:p xmlns:w14="http://schemas.microsoft.com/office/word/2010/wordml" w:rsidR="00000000" w:rsidRDefault="00000000" w14:textId="00000000" w:rsidDel="00000000" w:rsidP="00000000" w:rsidRPr="00000000">
      <w:pPr>
        <w:pStyle w:val="Normal"/>
        <w:widowControl w:val="1"/>
      </w:pPr>
    </w:p>
    <w:p xmlns:w14="http://schemas.microsoft.com/office/word/2010/wordml" w:rsidR="00000000" w:rsidRDefault="00000000" w14:textId="00000000" w:rsidDel="00000000" w:rsidP="00000000" w:rsidRPr="00000000">
      <w:pPr>
        <w:pStyle w:val="Normal"/>
        <w:widowControl w:val="1"/>
      </w:pPr>
      <w:r w:rsidR="00000000" w:rsidDel="00000000" w:rsidRPr="00000000">
        <w:rPr>
          <w:b w:val="true"/>
          <w:rFonts w:ascii="Roboto" w:eastAsia="Roboto" w:hAnsi="Roboto" w:cs="Roboto"/>
          <w:i w:val="false"/>
          <w:strike w:val="false"/>
          <w:color w:val="000000"/>
          <w:spacing w:val="0"/>
          <w:sz w:val="24.0"/>
          <w:u w:val="none"/>
          <w:shd w:fill="auto" w:val="clear" w:color="auto"/>
          <w:vertAlign w:val="baseline"/>
        </w:rPr>
        <w:t xml:space="preserve">Tagline </w:t>
      </w: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 Achieve Wpg compliance with centralized log collection and comprehensive audit trails using Log360.</w:t>
      </w:r>
    </w:p>
    <w:p xmlns:w14="http://schemas.microsoft.com/office/word/2010/wordml" w:rsidR="00000000" w:rsidRDefault="00000000" w14:textId="00000000" w:rsidDel="00000000" w:rsidP="00000000" w:rsidRPr="00000000">
      <w:pPr>
        <w:pStyle w:val="Normal"/>
        <w:widowControl w:val="1"/>
      </w:pPr>
    </w:p>
    <w:p xmlns:w14="http://schemas.microsoft.com/office/word/2010/wordml" w:rsidR="00000000" w:rsidRDefault="00000000" w14:textId="00000000" w:rsidDel="00000000" w:rsidP="00000000" w:rsidRPr="00000000">
      <w:pPr>
        <w:pStyle w:val="Normal"/>
        <w:widowControl w:val="1"/>
      </w:pPr>
      <w:r w:rsidR="00000000" w:rsidDel="00000000" w:rsidRPr="00000000">
        <w:rPr>
          <w:b w:val="true"/>
          <w:rFonts w:ascii="Roboto" w:eastAsia="Roboto" w:hAnsi="Roboto" w:cs="Roboto"/>
          <w:i w:val="false"/>
          <w:strike w:val="false"/>
          <w:color w:val="000000"/>
          <w:spacing w:val="0"/>
          <w:sz w:val="24.0"/>
          <w:u w:val="none"/>
          <w:shd w:fill="auto" w:val="clear" w:color="auto"/>
          <w:vertAlign w:val="baseline"/>
        </w:rPr>
        <w:t xml:space="preserve">Overview:  </w:t>
      </w: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The Wpg Compliance extension for Log360 helps organizations maintain full compliance with Wpg standards and requirements. By integrating this extension, IT and security teams gain deep visibility into their compliance posture and security controls. </w:t>
      </w:r>
    </w:p>
    <w:p xmlns:w14="http://schemas.microsoft.com/office/word/2010/wordml" w:rsidR="00000000" w:rsidRDefault="00000000" w14:textId="00000000" w:rsidDel="00000000" w:rsidP="00000000" w:rsidRPr="00000000">
      <w:pPr>
        <w:pStyle w:val="Normal"/>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Log360 continuously collects and correlates log data from Active Directory, Windows, Unix/Linux, Microsoft 365, cloud platforms, and network devices, mapping events directly to Wpg regulations. Security teams can track compliance status in real time, investigate incidents quickly, and generate audit-ready reports with a single click.</w:t>
      </w:r>
    </w:p>
    <w:p xmlns:w14="http://schemas.microsoft.com/office/word/2010/wordml" w:rsidR="00000000" w:rsidRDefault="00000000" w14:textId="00000000" w:rsidDel="00000000" w:rsidP="00000000" w:rsidRPr="00000000">
      <w:pPr>
        <w:pStyle w:val="Normal"/>
        <w:widowControl w:val="1"/>
      </w:pPr>
    </w:p>
    <w:p xmlns:w14="http://schemas.microsoft.com/office/word/2010/wordml" w:rsidR="00000000" w:rsidRDefault="00000000" w14:textId="00000000" w:rsidDel="00000000" w:rsidP="00000000" w:rsidRPr="00000000">
      <w:pPr>
        <w:pStyle w:val="Normal"/>
        <w:widowControl w:val="1"/>
      </w:pPr>
      <w:r w:rsidR="00000000" w:rsidDel="00000000" w:rsidRPr="00000000">
        <w:rPr>
          <w:b w:val="true"/>
          <w:rFonts w:ascii="Roboto" w:eastAsia="Roboto" w:hAnsi="Roboto" w:cs="Roboto"/>
          <w:i w:val="false"/>
          <w:strike w:val="false"/>
          <w:color w:val="000000"/>
          <w:spacing w:val="0"/>
          <w:sz w:val="24.0"/>
          <w:u w:val="none"/>
          <w:shd w:fill="auto" w:val="clear" w:color="auto"/>
          <w:vertAlign w:val="baseline"/>
        </w:rPr>
        <w:t xml:space="preserve">Key Features:</w:t>
      </w:r>
    </w:p>
    <w:p xmlns:w14="http://schemas.microsoft.com/office/word/2010/wordml" w:rsidR="00000000" w:rsidRDefault="00000000" w14:textId="00000000" w:rsidDel="00000000" w:rsidP="00000000" w:rsidRPr="00000000">
      <w:pPr>
        <w:pStyle w:val="List Paragraph"/>
        <w:spacing w:after="0.0" w:before="0.0"/>
        <w:numPr>
          <w:ilvl w:val="0"/>
          <w:numId w:val="27729867"/>
        </w:num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Generate comprehensive audit-reports mapped to each of the Wpg regulatory requirements and controls.</w:t>
      </w:r>
    </w:p>
    <w:p xmlns:w14="http://schemas.microsoft.com/office/word/2010/wordml" w:rsidR="00000000" w:rsidRDefault="00000000" w14:textId="00000000" w:rsidDel="00000000" w:rsidP="00000000" w:rsidRPr="00000000">
      <w:pPr>
        <w:pStyle w:val="List Paragraph"/>
        <w:spacing w:after="0.0" w:before="0.0"/>
        <w:numPr>
          <w:ilvl w:val="0"/>
          <w:numId w:val="27729867"/>
        </w:num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Provides powerful search capabilities with filters, keywords, and time-based queries for detailed forensic investigations.</w:t>
      </w:r>
    </w:p>
    <w:p xmlns:w14="http://schemas.microsoft.com/office/word/2010/wordml" w:rsidR="00000000" w:rsidRDefault="00000000" w14:textId="00000000" w:rsidDel="00000000" w:rsidP="00000000" w:rsidRPr="00000000">
      <w:pPr>
        <w:pStyle w:val="List Paragraph"/>
        <w:spacing w:after="0.0" w:before="0.0"/>
        <w:numPr>
          <w:ilvl w:val="0"/>
          <w:numId w:val="27729867"/>
        </w:num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Correlates logs from different sources to detect threats, anomalies, and compliance violations with automated rules.</w:t>
      </w:r>
    </w:p>
    <w:p xmlns:w14="http://schemas.microsoft.com/office/word/2010/wordml" w:rsidR="00000000" w:rsidRDefault="00000000" w14:textId="00000000" w:rsidDel="00000000" w:rsidP="00000000" w:rsidRPr="00000000">
      <w:pPr>
        <w:pStyle w:val="List Paragraph"/>
        <w:spacing w:after="0.0" w:before="0.0"/>
        <w:numPr>
          <w:ilvl w:val="0"/>
          <w:numId w:val="27729867"/>
        </w:num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Export reports in PDF and CSV format for auditors, management, or regulatory submissions.</w:t>
      </w:r>
    </w:p>
    <w:p xmlns:w14="http://schemas.microsoft.com/office/word/2010/wordml" w:rsidR="00000000" w:rsidRDefault="00000000" w14:textId="00000000" w:rsidDel="00000000" w:rsidP="00000000" w:rsidRPr="00000000">
      <w:pPr>
        <w:pStyle w:val="Normal"/>
        <w:widowControl w:val="1"/>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pPr>
      <w:r w:rsidR="00000000" w:rsidDel="00000000" w:rsidRPr="00000000">
        <w:drawing>
          <wp:inline xmlns:wp="http://schemas.openxmlformats.org/drawingml/2006/wordprocessingDrawing" distT="0" distR="0" distB="0" distL="0">
            <wp:extent cx="6858000" cy="3150973"/>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6858000" cy="3150973"/>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drawing>
          <wp:inline xmlns:wp="http://schemas.openxmlformats.org/drawingml/2006/wordprocessingDrawing" distT="0" distR="0" distB="0" distL="0">
            <wp:extent cx="6858000" cy="38576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858000" cy="3857625"/>
                    </a:xfrm>
                    <a:prstGeom prst="rect"/>
                  </pic:spPr>
                </pic:pic>
              </a:graphicData>
            </a:graphic>
          </wp:inline>
        </w:drawing>
      </w:r>
      <w:r w:rsidR="00000000" w:rsidDel="00000000" w:rsidRPr="00000000">
        <w:drawing>
          <wp:inline xmlns:wp="http://schemas.openxmlformats.org/drawingml/2006/wordprocessingDrawing" distT="0" distR="0" distB="0" distL="0">
            <wp:extent cx="6858000" cy="38576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858000" cy="3857625"/>
                    </a:xfrm>
                    <a:prstGeom prst="rect"/>
                  </pic:spPr>
                </pic:pic>
              </a:graphicData>
            </a:graphic>
          </wp:inline>
        </w:drawing>
      </w:r>
      <w:r w:rsidR="00000000" w:rsidDel="00000000" w:rsidRPr="00000000">
        <w:drawing>
          <wp:inline xmlns:wp="http://schemas.openxmlformats.org/drawingml/2006/wordprocessingDrawing" distT="0" distR="0" distB="0" distL="0">
            <wp:extent cx="6858000" cy="38576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858000" cy="3857625"/>
                    </a:xfrm>
                    <a:prstGeom prst="rect"/>
                  </pic:spPr>
                </pic:pic>
              </a:graphicData>
            </a:graphic>
          </wp:inline>
        </w:drawing>
      </w:r>
      <w:r w:rsidR="00000000" w:rsidDel="00000000" w:rsidRPr="00000000">
        <w:drawing>
          <wp:inline xmlns:wp="http://schemas.openxmlformats.org/drawingml/2006/wordprocessingDrawing" distT="0" distR="0" distB="0" distL="0">
            <wp:extent cx="6858000" cy="38576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858000" cy="3857625"/>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Valid Submission : Yes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Help Video :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Privacy Policy:</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Release Notes: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Predefined reports for the Wpg Compliance.</w:t>
      </w: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540" w:bottom="720" w:left="720" w:right="720" w:top="720" w:footer="54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bfcc20a-9288-f2d1-5f50-261247bc2da6"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230454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27729867">
    <w:abstractNumId w:val="4230454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dark1"/>
        <w:sz w:val="24"/>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Theme="minorHAnsi" w:eastAsiaTheme="minorHAnsi" w:hAnsiTheme="minorHAnsi" w:cstheme="minorHAnsi"/>
      <w:color w:val="000000" w:themeColor="dark1"/>
      <w:sz w:val="24"/>
    </w:rPr>
    <w:unhideWhenUsed/>
    <w:qFormat/>
  </w:style>
  <w:style w:type="paragraph" w:styleId="Heading1">
    <w:name w:val="Heading 1"/>
    <w:uiPriority w:val="1"/>
    <w:basedOn w:val="Normal"/>
    <w:next w:val="Normal"/>
    <w:link w:val="Heading1Char"/>
    <w:pPr>
      <w:spacing w:line="240.0" w:after="200.0"/>
      <w:jc w:val="left"/>
      <w:widowControl w:val="1"/>
    </w:pPr>
    <w:rPr>
      <w:b w:val="true"/>
      <w:rFonts w:asciiTheme="majorHAnsi" w:eastAsiaTheme="majorHAnsi" w:hAnsiTheme="majorHAnsi" w:cstheme="majorHAnsi"/>
      <w:color w:val="000000" w:themeColor="dark1" w:themeTint="F2"/>
      <w:sz w:val="48"/>
    </w:rPr>
    <w:unhideWhenUsed/>
    <w:qFormat/>
  </w:style>
  <w:style w:type="paragraph" w:styleId="Heading2">
    <w:name w:val="Heading 2"/>
    <w:uiPriority w:val="1"/>
    <w:basedOn w:val="Normal"/>
    <w:next w:val="Normal"/>
    <w:link w:val="Heading2Char"/>
    <w:pPr>
      <w:spacing w:line="288.0000114440918" w:after="160.0"/>
      <w:jc w:val="left"/>
      <w:widowControl w:val="1"/>
    </w:pPr>
    <w:rPr>
      <w:b w:val="true"/>
      <w:rFonts w:asciiTheme="majorHAnsi" w:eastAsiaTheme="majorHAnsi" w:hAnsiTheme="majorHAnsi" w:cstheme="majorHAnsi"/>
      <w:color w:val="000000" w:themeColor="dark1"/>
      <w:sz w:val="36"/>
    </w:rPr>
    <w:unhideWhenUsed/>
    <w:qFormat/>
  </w:style>
  <w:style w:type="paragraph" w:styleId="Heading3">
    <w:name w:val="Heading 3"/>
    <w:uiPriority w:val="1"/>
    <w:basedOn w:val="Normal"/>
    <w:next w:val="Normal"/>
    <w:link w:val="Heading3Char"/>
    <w:pPr>
      <w:spacing w:line="288.0000114440918" w:after="160.0"/>
      <w:jc w:val="left"/>
      <w:widowControl w:val="1"/>
    </w:pPr>
    <w:rPr>
      <w:b w:val="true"/>
      <w:rFonts w:asciiTheme="majorHAnsi" w:eastAsiaTheme="majorHAnsi" w:hAnsiTheme="majorHAnsi" w:cstheme="majorHAnsi"/>
      <w:color w:val="000000" w:themeColor="dark1"/>
      <w:sz w:val="32"/>
    </w:rPr>
    <w:unhideWhenUsed/>
    <w:qFormat/>
  </w:style>
  <w:style w:type="paragraph" w:styleId="Heading4">
    <w:name w:val="Heading 4"/>
    <w:uiPriority w:val="1"/>
    <w:basedOn w:val="Normal"/>
    <w:next w:val="Normal"/>
    <w:link w:val="Heading4Char"/>
    <w:pPr>
      <w:spacing w:line="288.0000114440918" w:after="160.0"/>
      <w:jc w:val="left"/>
      <w:widowControl w:val="1"/>
    </w:pPr>
    <w:rPr>
      <w:b w:val="true"/>
      <w:rFonts w:asciiTheme="majorHAnsi" w:eastAsiaTheme="majorHAnsi" w:hAnsiTheme="majorHAnsi" w:cstheme="majorHAnsi"/>
      <w:i w:val="true"/>
      <w:color w:val="000000" w:themeColor="dark1"/>
      <w:sz w:val="28"/>
    </w:rPr>
    <w:unhideWhenUsed/>
    <w:qFormat/>
  </w:style>
  <w:style w:type="paragraph" w:styleId="Heading5">
    <w:name w:val="Heading 5"/>
    <w:uiPriority w:val="1"/>
    <w:basedOn w:val="Normal"/>
    <w:next w:val="Normal"/>
    <w:link w:val="Heading5Char"/>
    <w:pPr>
      <w:spacing w:line="311.9999885559082" w:after="160.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light1"/>
      <w:sz w:val="24"/>
    </w:rPr>
    <w:unhideWhenUsed/>
    <w:qFormat/>
  </w:style>
  <w:style w:type="paragraph" w:styleId="Heading6">
    <w:name w:val="Heading 6"/>
    <w:uiPriority w:val="1"/>
    <w:basedOn w:val="Normal"/>
    <w:next w:val="Normal"/>
    <w:link w:val="Heading6Char"/>
    <w:pPr>
      <w:spacing w:line="288.0000114440918" w:after="120.0"/>
      <w:jc w:val="left"/>
      <w:widowControl w:val="1"/>
    </w:pPr>
    <w:rPr>
      <w:rFonts w:asciiTheme="majorHAnsi" w:eastAsiaTheme="majorHAnsi" w:hAnsiTheme="majorHAnsi" w:cstheme="majorHAnsi"/>
      <w:i w:val="true"/>
      <w:color w:val="000000" w:themeColor="dark1"/>
      <w:sz w:val="22"/>
      <w:u w:val="singl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link w:val="TitleChar"/>
    <w:pPr>
      <w:spacing w:line="240.0" w:after="360.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0" w:before="0.0"/>
      <w:widowControl w:val="1"/>
      <w:ind w:left="720"/>
    </w:pPr>
    <w:rPr/>
    <w:unhideWhenUsed/>
    <w:qFormat/>
  </w:style>
  <w:style w:type="paragraph" w:styleId="NoSpacing">
    <w:name w:val="No Spacing"/>
    <w:uiPriority w:val="1"/>
    <w:basedOn w:val="Normal"/>
    <w:next w:val="Normal"/>
    <w:pPr>
      <w:spacing w:line="240.0"/>
      <w:widowControl w:val="1"/>
    </w:pPr>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bbfcc20a-9288-f2d1-5f50-261247bc2da6"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