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TIBER-IT National Guide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Support Italy's cyber resilience with detection and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TIBER-IT National Guide (Updated 2025) Compliance extension for Log360 helps Italian financial institutions and critical infrastructure operators prepare for and respond to TIBER-IT exercises coordinated by Banca d'Italia.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provides the detection and monitoring capabilities required to assess blue team performance during adversarial simulation exercises, correlating logs from IT systems, cloud environments, and network infrastructure to identify attack paths and detection gaps. Security teams can use Log360 to verify control coverage and generate documentation for TIBER-IT supervisory reporting.</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reports documenting security event detection, alert timelines, and blue team response activities during TIBER-IT exercises.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attacker simulation paths across Active Directory, endpoints, network devices, and cloud environments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spacing w:val="0"/>
          <w:vertAlign w:val="baseline"/>
        </w:rPr>
        <w:t xml:space="preserve">Capture and archive forensic evidence for comprehensive incident investigation and post-exercise analysis.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TIBER-IT exercise reports in PDF and CSV formats for Banca d'Italia after-action reviews and internal security resilience governance.</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TIBER-IT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5c117b26-838d-3ca4-8f80-7a0d3cc7b32e" w:fontKey="{00000000-0000-0000-0000-000000000000}" w:subsetted="0"/>
  </w:font>
  <w:font w:name="Caladea Regular">
    <w:embedRegular xmlns:r="http://schemas.openxmlformats.org/officeDocument/2006/relationships" r:id="rIdbf461ab1-3b11-ef1b-273d-6383010384fc"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BodyText">
    <w:name w:val="Body Text"/>
    <w:uiPriority w:val="1"/>
    <w:basedOn w:val="Normal"/>
    <w:next w:val="BodyText"/>
    <w:pPr>
      <w:spacing w:after="120.0"/>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
    <w:name w:val="List"/>
    <w:uiPriority w:val="1"/>
    <w:basedOn w:val="Normal"/>
    <w:next w:val="List"/>
    <w:p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5c117b26-838d-3ca4-8f80-7a0d3cc7b32e" Target="fonts/ArimoRegular.ttf" Type="http://schemas.openxmlformats.org/officeDocument/2006/relationships/font" /><Relationship Id="rIdbf461ab1-3b11-ef1b-273d-6383010384fc"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