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Default ContentType="application/x-font-ttf" Extension="ttf"/>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2.xml"/>
  <Override ContentType="application/vnd.openxmlformats-officedocument.custom-properties+xml" PartName="/docProps/custom.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xmlns:w14="http://schemas.microsoft.com/office/word/2010/wordml" w:rsidR="00000000" w:rsidRDefault="00000000" w14:textId="00000000" w:rsidDel="00000000" w:rsidP="00000000" w:rsidRPr="00000000">
      <w:pPr>
        <w:pStyle w:val="Heading1"/>
        <w:outlineLvl w:val="0"/>
        <w:widowControl w:val="1"/>
      </w:pPr>
      <w:r w:rsidR="00000000" w:rsidDel="00000000" w:rsidRPr="00000000">
        <w:rPr>
          <w:b w:val="true"/>
          <w:rFonts w:ascii="Arial" w:eastAsia="Arial" w:hAnsi="Arial" w:cs="Arial"/>
          <w:color w:val="1F3864"/>
          <w:sz w:val="36.0"/>
        </w:rPr>
        <w:t xml:space="preserve">COPPA Compliance for Log360 </w:t>
      </w:r>
      <w:r w:rsidR="00000000" w:rsidDel="00000000" w:rsidRPr="00000000">
        <w:rPr>
          <w:b w:val="true"/>
          <w:rFonts w:ascii="Arial" w:eastAsia="Arial" w:hAnsi="Arial" w:cs="Arial"/>
          <w:color w:val="1F3864"/>
          <w:sz w:val="36.0"/>
        </w:rPr>
        <w:t xml:space="preserve">Cloud</w:t>
      </w:r>
    </w:p>
    <w:p xmlns:w14="http://schemas.microsoft.com/office/word/2010/wordml" w:rsidR="00000000" w:rsidRDefault="00000000" w14:textId="00000000" w:rsidDel="00000000" w:rsidP="00000000" w:rsidRPr="00000000">
      <w:pPr>
        <w:spacing w:after="120.0"/>
        <w:widowControl w:val="1"/>
      </w:pPr>
      <w:r w:rsidR="00000000" w:rsidDel="00000000" w:rsidRPr="00000000">
        <w:rPr>
          <w:rFonts w:ascii="Arial" w:eastAsia="Arial" w:hAnsi="Arial" w:cs="Arial"/>
          <w:i w:val="true"/>
          <w:color w:val="444444"/>
          <w:sz w:val="22.0"/>
        </w:rPr>
        <w:t xml:space="preserve">Strengthen data protection and meet COPPA compliance with Log360 </w:t>
      </w:r>
      <w:r w:rsidR="00000000" w:rsidDel="00000000" w:rsidRPr="00000000">
        <w:rPr>
          <w:rFonts w:ascii="Arial" w:eastAsia="Arial" w:hAnsi="Arial" w:cs="Arial"/>
          <w:i w:val="true"/>
          <w:color w:val="444444"/>
          <w:sz w:val="22.0"/>
        </w:rPr>
        <w:t xml:space="preserve">.</w:t>
      </w:r>
    </w:p>
    <w:p xmlns:w14="http://schemas.microsoft.com/office/word/2010/wordml" w:rsidR="00000000" w:rsidRDefault="00000000" w14:textId="00000000" w:rsidDel="00000000" w:rsidP="00000000" w:rsidRPr="00000000">
      <w:pPr>
        <w:spacing w:after="200.0"/>
        <w:pBdr>
          <w:bottom w:val="single" w:color="2E75B6" w:sz="6" w:space="1"/>
        </w:pBdr>
        <w:widowControl w:val="1"/>
      </w:pPr>
      <w:r w:rsidR="00000000" w:rsidDel="00000000" w:rsidRPr="00000000">
        <w:rPr>
          <w:b w:val="true"/>
          <w:rFonts w:ascii="Arial" w:eastAsia="Arial" w:hAnsi="Arial" w:cs="Arial"/>
          <w:sz w:val="22.0"/>
        </w:rPr>
        <w:t xml:space="preserve">Region: </w:t>
      </w:r>
      <w:r w:rsidR="00000000" w:rsidDel="00000000" w:rsidRPr="00000000">
        <w:rPr>
          <w:rFonts w:ascii="Arial" w:eastAsia="Arial" w:hAnsi="Arial" w:cs="Arial"/>
          <w:sz w:val="22.0"/>
        </w:rPr>
        <w:t xml:space="preserve">USA</w:t>
      </w:r>
      <w:r w:rsidR="00000000" w:rsidDel="00000000" w:rsidRPr="00000000">
        <w:rPr>
          <w:b w:val="true"/>
          <w:rFonts w:ascii="Arial" w:eastAsia="Arial" w:hAnsi="Arial" w:cs="Arial"/>
          <w:sz w:val="22.0"/>
        </w:rPr>
        <w:t xml:space="preserve">  |  Type: </w:t>
      </w:r>
      <w:r w:rsidR="00000000" w:rsidDel="00000000" w:rsidRPr="00000000">
        <w:rPr>
          <w:rFonts w:ascii="Arial" w:eastAsia="Arial" w:hAnsi="Arial" w:cs="Arial"/>
          <w:sz w:val="22.0"/>
        </w:rPr>
        <w:t xml:space="preserve">Data Privacy, Government/Public Sector</w:t>
      </w:r>
      <w:r w:rsidR="00000000" w:rsidDel="00000000" w:rsidRPr="00000000">
        <w:rPr>
          <w:b w:val="true"/>
          <w:rFonts w:ascii="Arial" w:eastAsia="Arial" w:hAnsi="Arial" w:cs="Arial"/>
          <w:sz w:val="22.0"/>
        </w:rPr>
        <w:t xml:space="preserve">  |  Category: </w:t>
      </w:r>
      <w:r w:rsidR="00000000" w:rsidDel="00000000" w:rsidRPr="00000000">
        <w:rPr>
          <w:rFonts w:ascii="Arial" w:eastAsia="Arial" w:hAnsi="Arial" w:cs="Arial"/>
          <w:sz w:val="22.0"/>
        </w:rPr>
        <w:t xml:space="preserve">Compliance</w:t>
      </w:r>
      <w:r w:rsidR="00000000" w:rsidDel="00000000" w:rsidRPr="00000000">
        <w:rPr>
          <w:b w:val="true"/>
          <w:rFonts w:ascii="Arial" w:eastAsia="Arial" w:hAnsi="Arial" w:cs="Arial"/>
          <w:sz w:val="22.0"/>
        </w:rPr>
        <w:t xml:space="preserve">  |  Pricing: </w:t>
      </w:r>
      <w:r w:rsidR="00000000" w:rsidDel="00000000" w:rsidRPr="00000000">
        <w:rPr>
          <w:rFonts w:ascii="Arial" w:eastAsia="Arial" w:hAnsi="Arial" w:cs="Arial"/>
          <w:sz w:val="22.0"/>
        </w:rPr>
        <w:t xml:space="preserve">Free</w:t>
      </w:r>
    </w:p>
    <w:p xmlns:w14="http://schemas.microsoft.com/office/word/2010/wordml" w:rsidR="00000000" w:rsidRDefault="00000000" w14:textId="00000000" w:rsidDel="00000000" w:rsidP="00000000" w:rsidRPr="00000000">
      <w:pPr>
        <w:widowControl w:val="1"/>
      </w:pPr>
    </w:p>
    <w:p xmlns:w14="http://schemas.microsoft.com/office/word/2010/wordml" w:rsidR="00000000" w:rsidRDefault="00000000" w14:textId="00000000" w:rsidDel="00000000" w:rsidP="00000000" w:rsidRPr="00000000">
      <w:pPr>
        <w:pStyle w:val="Heading2"/>
        <w:outlineLvl w:val="1"/>
        <w:widowControl w:val="1"/>
      </w:pPr>
      <w:r w:rsidR="00000000" w:rsidDel="00000000" w:rsidRPr="00000000">
        <w:rPr>
          <w:b w:val="true"/>
          <w:rFonts w:ascii="Arial" w:eastAsia="Arial" w:hAnsi="Arial" w:cs="Arial"/>
          <w:color w:val="2E75B6"/>
          <w:sz w:val="26.0"/>
        </w:rPr>
        <w:t xml:space="preserve">Overview</w:t>
      </w:r>
    </w:p>
    <w:p xmlns:w14="http://schemas.microsoft.com/office/word/2010/wordml" w:rsidR="00000000" w:rsidRDefault="00000000" w14:textId="00000000" w:rsidDel="00000000" w:rsidP="00000000" w:rsidRPr="00000000">
      <w:pPr>
        <w:spacing w:after="160.0"/>
        <w:widowControl w:val="1"/>
      </w:pPr>
      <w:r w:rsidR="00000000" w:rsidDel="00000000" w:rsidRPr="00000000">
        <w:rPr>
          <w:rFonts w:ascii="Arial" w:eastAsia="Arial" w:hAnsi="Arial" w:cs="Arial"/>
          <w:sz w:val="22.0"/>
        </w:rPr>
        <w:t xml:space="preserve">The COPPA compliance extension in Log360 </w:t>
      </w:r>
      <w:r w:rsidR="00000000" w:rsidDel="00000000" w:rsidRPr="00000000">
        <w:rPr>
          <w:rFonts w:ascii="Arial" w:eastAsia="Arial" w:hAnsi="Arial" w:cs="Arial"/>
          <w:sz w:val="22.0"/>
        </w:rPr>
        <w:t xml:space="preserve"> helps organizations meet the Children's Online Privacy Protection Act (COPPA), the US federal law enforced by the Federal Trade Commission under 16 CFR Part 312 by providing centralized log management, security monitoring, and compliance-focused reporting. The platform supports COPPA requirements for written information security programs, access control safeguards, annual risk assessments, security safeguard testing, data retention and secure deletion, third-party data handler assurance, and endpoint protection for systems handling children's personal information.</w:t>
      </w:r>
    </w:p>
    <w:p xmlns:w14="http://schemas.microsoft.com/office/word/2010/wordml" w:rsidR="00000000" w:rsidRDefault="00000000" w14:textId="00000000" w:rsidDel="00000000" w:rsidP="00000000" w:rsidRPr="00000000">
      <w:pPr>
        <w:spacing w:after="160.0"/>
        <w:widowControl w:val="1"/>
      </w:pPr>
      <w:r w:rsidR="00000000" w:rsidDel="00000000" w:rsidRPr="00000000">
        <w:rPr>
          <w:rFonts w:ascii="Arial" w:eastAsia="Arial" w:hAnsi="Arial" w:cs="Arial"/>
          <w:sz w:val="22.0"/>
        </w:rPr>
        <w:t xml:space="preserve">For Written Information Security Program, Log360 </w:t>
      </w:r>
      <w:r w:rsidR="00000000" w:rsidDel="00000000" w:rsidRPr="00000000">
        <w:rPr>
          <w:rFonts w:ascii="Arial" w:eastAsia="Arial" w:hAnsi="Arial" w:cs="Arial"/>
          <w:sz w:val="22.0"/>
        </w:rPr>
        <w:t xml:space="preserve"> provides centralized log management, security monitoring, and compliance reporting to support program implementation. To address Security Safeguard Testing and Monitoring, the platform enables continuous security monitoring and automated testing of controls. The extension also supports Access Control and Authentication Safeguards by providing capabilities that monitors logon events, tracks privilege changes, enforces access policies, and detects unauthorized access attempts across Active Directory, Windows, Unix, and cloud environments.</w:t>
      </w:r>
    </w:p>
    <w:p xmlns:w14="http://schemas.microsoft.com/office/word/2010/wordml" w:rsidR="00000000" w:rsidRDefault="00000000" w14:textId="00000000" w:rsidDel="00000000" w:rsidP="00000000" w:rsidRPr="00000000">
      <w:pPr>
        <w:widowControl w:val="1"/>
      </w:pPr>
    </w:p>
    <w:p xmlns:w14="http://schemas.microsoft.com/office/word/2010/wordml" w:rsidR="00000000" w:rsidRDefault="00000000" w14:textId="00000000" w:rsidDel="00000000" w:rsidP="00000000" w:rsidRPr="00000000">
      <w:pPr>
        <w:pStyle w:val="Heading2"/>
        <w:outlineLvl w:val="1"/>
        <w:widowControl w:val="1"/>
      </w:pPr>
      <w:r w:rsidR="00000000" w:rsidDel="00000000" w:rsidRPr="00000000">
        <w:rPr>
          <w:b w:val="true"/>
          <w:rFonts w:ascii="Arial" w:eastAsia="Arial" w:hAnsi="Arial" w:cs="Arial"/>
          <w:color w:val="2E75B6"/>
          <w:sz w:val="26.0"/>
        </w:rPr>
        <w:t xml:space="preserve">Key Features</w:t>
      </w:r>
    </w:p>
    <w:p xmlns:w14="http://schemas.microsoft.com/office/word/2010/wordml" w:rsidR="00000000" w:rsidRDefault="00000000" w14:textId="00000000" w:rsidDel="00000000" w:rsidP="00000000" w:rsidRPr="00000000">
      <w:pPr>
        <w:spacing w:after="120.0"/>
        <w:numPr>
          <w:ilvl w:val="0"/>
          <w:numId w:val="2"/>
        </w:numPr>
        <w:widowControl w:val="1"/>
      </w:pPr>
      <w:r w:rsidR="00000000" w:rsidDel="00000000" w:rsidRPr="00000000">
        <w:rPr>
          <w:b w:val="true"/>
          <w:rFonts w:ascii="Arial" w:eastAsia="Arial" w:hAnsi="Arial" w:cs="Arial"/>
          <w:sz w:val="22.0"/>
        </w:rPr>
        <w:t xml:space="preserve">Security Coordinator and Risk Assessment: </w:t>
      </w:r>
      <w:r w:rsidR="00000000" w:rsidDel="00000000" w:rsidRPr="00000000">
        <w:rPr>
          <w:rFonts w:ascii="Arial" w:eastAsia="Arial" w:hAnsi="Arial" w:cs="Arial"/>
          <w:sz w:val="22.0"/>
        </w:rPr>
        <w:t xml:space="preserve">Log360  supports risk assessment through vulnerability detection, threat analytics, and comprehensive audit reports.</w:t>
      </w:r>
    </w:p>
    <w:p xmlns:w14="http://schemas.microsoft.com/office/word/2010/wordml" w:rsidR="00000000" w:rsidRDefault="00000000" w14:textId="00000000" w:rsidDel="00000000" w:rsidP="00000000" w:rsidRPr="00000000">
      <w:pPr>
        <w:spacing w:after="120.0"/>
        <w:numPr>
          <w:ilvl w:val="0"/>
          <w:numId w:val="2"/>
        </w:numPr>
        <w:widowControl w:val="1"/>
      </w:pPr>
      <w:r w:rsidR="00000000" w:rsidDel="00000000" w:rsidRPr="00000000">
        <w:rPr>
          <w:b w:val="true"/>
          <w:rFonts w:ascii="Arial" w:eastAsia="Arial" w:hAnsi="Arial" w:cs="Arial"/>
          <w:sz w:val="22.0"/>
        </w:rPr>
        <w:t xml:space="preserve">Data Retention Policy and Deletion Controls: </w:t>
      </w:r>
      <w:r w:rsidR="00000000" w:rsidDel="00000000" w:rsidRPr="00000000">
        <w:rPr>
          <w:rFonts w:ascii="Arial" w:eastAsia="Arial" w:hAnsi="Arial" w:cs="Arial"/>
          <w:sz w:val="22.0"/>
        </w:rPr>
        <w:t xml:space="preserve">Log360  tracks data lifecycle events, monitors file deletion activities, and audits disposal processes to ensure timely and secure data removal.</w:t>
      </w:r>
    </w:p>
    <w:p xmlns:w14="http://schemas.microsoft.com/office/word/2010/wordml" w:rsidR="00000000" w:rsidRDefault="00000000" w14:textId="00000000" w:rsidDel="00000000" w:rsidP="00000000" w:rsidRPr="00000000">
      <w:pPr>
        <w:spacing w:after="120.0"/>
        <w:numPr>
          <w:ilvl w:val="0"/>
          <w:numId w:val="2"/>
        </w:numPr>
        <w:widowControl w:val="1"/>
      </w:pPr>
      <w:r w:rsidR="00000000" w:rsidDel="00000000" w:rsidRPr="00000000">
        <w:rPr>
          <w:b w:val="true"/>
          <w:rFonts w:ascii="Arial" w:eastAsia="Arial" w:hAnsi="Arial" w:cs="Arial"/>
          <w:sz w:val="22.0"/>
        </w:rPr>
        <w:t xml:space="preserve">Third-Party Data Handler Assurance: </w:t>
      </w:r>
      <w:r w:rsidR="00000000" w:rsidDel="00000000" w:rsidRPr="00000000">
        <w:rPr>
          <w:rFonts w:ascii="Arial" w:eastAsia="Arial" w:hAnsi="Arial" w:cs="Arial"/>
          <w:sz w:val="22.0"/>
        </w:rPr>
        <w:t xml:space="preserve">Log360  monitors third-party access patterns, API activity, and data transfer logs for external entity compliance.</w:t>
      </w:r>
    </w:p>
    <w:p xmlns:w14="http://schemas.microsoft.com/office/word/2010/wordml" w:rsidR="00000000" w:rsidRDefault="00000000" w14:textId="00000000" w:rsidDel="00000000" w:rsidP="00000000" w:rsidRPr="00000000">
      <w:pPr>
        <w:spacing w:after="120.0"/>
        <w:numPr>
          <w:ilvl w:val="0"/>
          <w:numId w:val="2"/>
        </w:numPr>
        <w:widowControl w:val="1"/>
      </w:pPr>
      <w:r w:rsidR="00000000" w:rsidDel="00000000" w:rsidRPr="00000000">
        <w:rPr>
          <w:b w:val="true"/>
          <w:rFonts w:ascii="Arial" w:eastAsia="Arial" w:hAnsi="Arial" w:cs="Arial"/>
          <w:sz w:val="22.0"/>
        </w:rPr>
        <w:t xml:space="preserve">Data Collection and Consent Monitoring: </w:t>
      </w:r>
      <w:r w:rsidR="00000000" w:rsidDel="00000000" w:rsidRPr="00000000">
        <w:rPr>
          <w:rFonts w:ascii="Arial" w:eastAsia="Arial" w:hAnsi="Arial" w:cs="Arial"/>
          <w:sz w:val="22.0"/>
        </w:rPr>
        <w:t xml:space="preserve">Log360  monitors web server access logs, application events, and consent transaction workflows to verify that data collection complies with notice requirements.</w:t>
      </w:r>
    </w:p>
    <w:p xmlns:w14="http://schemas.microsoft.com/office/word/2010/wordml" w:rsidR="00000000" w:rsidRDefault="00000000" w14:textId="00000000" w:rsidDel="00000000" w:rsidP="00000000" w:rsidRPr="00000000">
      <w:pPr>
        <w:jc w:val="center"/>
        <w:widowControl w:val="1"/>
      </w:pPr>
      <w:r w:rsidR="00000000" w:rsidDel="00000000" w:rsidRPr="00000000">
        <w:drawing>
          <wp:inline xmlns:wp="http://schemas.openxmlformats.org/drawingml/2006/wordprocessingDrawing" distT="0" distR="0" distB="0" distL="0">
            <wp:extent cx="1714500" cy="1714500"/>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6"/>
                    <a:stretch>
                      <a:fillRect/>
                    </a:stretch>
                  </pic:blipFill>
                  <pic:spPr>
                    <a:xfrm>
                      <a:off x="0" y="0"/>
                      <a:ext cx="1714500" cy="1714500"/>
                    </a:xfrm>
                    <a:prstGeom prst="rect"/>
                  </pic:spPr>
                </pic:pic>
              </a:graphicData>
            </a:graphic>
          </wp:inline>
        </w:drawing>
      </w:r>
    </w:p>
    <w:p xmlns:w14="http://schemas.microsoft.com/office/word/2010/wordml" w:rsidR="00000000" w:rsidRDefault="00000000" w14:textId="00000000" w:rsidDel="00000000" w:rsidP="00000000" w:rsidRPr="00000000">
      <w:pPr>
        <w:jc w:val="center"/>
        <w:widowControl w:val="1"/>
      </w:pPr>
      <w:r w:rsidR="00000000" w:rsidDel="00000000" w:rsidRPr="00000000">
        <w:drawing>
          <wp:inline xmlns:wp="http://schemas.openxmlformats.org/drawingml/2006/wordprocessingDrawing" distT="0" distR="0" distB="0" distL="0">
            <wp:extent cx="7048500" cy="3248025"/>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7"/>
                    <a:stretch>
                      <a:fillRect/>
                    </a:stretch>
                  </pic:blipFill>
                  <pic:spPr>
                    <a:xfrm>
                      <a:off x="0" y="0"/>
                      <a:ext cx="7048500" cy="3248025"/>
                    </a:xfrm>
                    <a:prstGeom prst="rect"/>
                  </pic:spPr>
                </pic:pic>
              </a:graphicData>
            </a:graphic>
          </wp:inline>
        </w:drawing>
      </w:r>
    </w:p>
    <w:p xmlns:w14="http://schemas.microsoft.com/office/word/2010/wordml" w:rsidR="00000000" w:rsidRDefault="00000000" w14:textId="00000000" w:rsidDel="00000000" w:rsidP="00000000" w:rsidRPr="00000000">
      <w:pPr>
        <w:rPr/>
        <w:jc w:val="center"/>
        <w:widowControl w:val="1"/>
      </w:pPr>
    </w:p>
    <w:p xmlns:w14="http://schemas.microsoft.com/office/word/2010/wordml" w:rsidR="00000000" w:rsidRDefault="00000000" w14:textId="00000000" w:rsidDel="00000000" w:rsidP="00000000" w:rsidRPr="00000000">
      <w:pPr>
        <w:rPr/>
        <w:jc w:val="center"/>
        <w:widowControl w:val="1"/>
      </w:pPr>
    </w:p>
    <w:p xmlns:w14="http://schemas.microsoft.com/office/word/2010/wordml" w:rsidR="00000000" w:rsidRDefault="00000000" w14:textId="00000000" w:rsidDel="00000000" w:rsidP="00000000" w:rsidRPr="00000000">
      <w:pPr>
        <w:rPr/>
        <w:jc w:val="center"/>
        <w:widowControl w:val="0"/>
      </w:pPr>
      <w:r w:rsidR="00000000" w:rsidDel="00000000" w:rsidRPr="00000000">
        <w:drawing>
          <wp:inline xmlns:wp="http://schemas.openxmlformats.org/drawingml/2006/wordprocessingDrawing" distT="0" distR="0" distB="0" distL="0">
            <wp:extent cx="5943600" cy="3352800"/>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8">
                      <a:alphaModFix amt="100000"/>
                    </a:blip>
                    <a:stretch>
                      <a:fillRect/>
                    </a:stretch>
                  </pic:blipFill>
                  <pic:spPr>
                    <a:xfrm>
                      <a:off x="0" y="0"/>
                      <a:ext cx="5943600" cy="3352800"/>
                    </a:xfrm>
                    <a:prstGeom prst="rect"/>
                  </pic:spPr>
                </pic:pic>
              </a:graphicData>
            </a:graphic>
          </wp:inline>
        </w:drawing>
      </w:r>
    </w:p>
    <w:p xmlns:w14="http://schemas.microsoft.com/office/word/2010/wordml" w:rsidR="00000000" w:rsidRDefault="00000000" w14:textId="00000000" w:rsidDel="00000000" w:rsidP="00000000" w:rsidRPr="00000000">
      <w:pPr>
        <w:jc w:val="center"/>
        <w:widowControl w:val="1"/>
      </w:pPr>
      <w:r w:rsidR="00000000" w:rsidDel="00000000" w:rsidRPr="00000000">
        <w:drawing>
          <wp:inline xmlns:wp="http://schemas.openxmlformats.org/drawingml/2006/wordprocessingDrawing" distT="0" distR="0" distB="0" distL="0">
            <wp:extent cx="5943600" cy="3343275"/>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9"/>
                    <a:stretch>
                      <a:fillRect/>
                    </a:stretch>
                  </pic:blipFill>
                  <pic:spPr>
                    <a:xfrm>
                      <a:off x="0" y="0"/>
                      <a:ext cx="5943600" cy="3343275"/>
                    </a:xfrm>
                    <a:prstGeom prst="rect"/>
                  </pic:spPr>
                </pic:pic>
              </a:graphicData>
            </a:graphic>
          </wp:inline>
        </w:drawing>
      </w:r>
      <w:r w:rsidR="00000000" w:rsidDel="00000000" w:rsidRPr="00000000">
        <w:drawing>
          <wp:inline xmlns:wp="http://schemas.openxmlformats.org/drawingml/2006/wordprocessingDrawing" distT="0" distR="0" distB="0" distL="0">
            <wp:extent cx="5943600" cy="3343275"/>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10"/>
                    <a:stretch>
                      <a:fillRect/>
                    </a:stretch>
                  </pic:blipFill>
                  <pic:spPr>
                    <a:xfrm>
                      <a:off x="0" y="0"/>
                      <a:ext cx="5943600" cy="3343275"/>
                    </a:xfrm>
                    <a:prstGeom prst="rect"/>
                  </pic:spPr>
                </pic:pic>
              </a:graphicData>
            </a:graphic>
          </wp:inline>
        </w:drawing>
      </w:r>
    </w:p>
    <w:p xmlns:w14="http://schemas.microsoft.com/office/word/2010/wordml" w:rsidR="00000000" w:rsidRDefault="00000000" w14:textId="00000000" w:rsidDel="00000000" w:rsidP="00000000" w:rsidRPr="00000000">
      <w:pPr>
        <w:jc w:val="center"/>
        <w:widowControl w:val="1"/>
      </w:pPr>
      <w:r w:rsidR="00000000" w:rsidDel="00000000" w:rsidRPr="00000000">
        <w:drawing>
          <wp:inline xmlns:wp="http://schemas.openxmlformats.org/drawingml/2006/wordprocessingDrawing" distT="0" distR="0" distB="0" distL="0">
            <wp:extent cx="6667500" cy="3752850"/>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11"/>
                    <a:stretch>
                      <a:fillRect/>
                    </a:stretch>
                  </pic:blipFill>
                  <pic:spPr>
                    <a:xfrm>
                      <a:off x="0" y="0"/>
                      <a:ext cx="6667500" cy="3752850"/>
                    </a:xfrm>
                    <a:prstGeom prst="rect"/>
                  </pic:spPr>
                </pic:pic>
              </a:graphicData>
            </a:graphic>
          </wp:inline>
        </w:drawing>
      </w:r>
    </w:p>
    <w:p xmlns:w14="http://schemas.microsoft.com/office/word/2010/wordml" w:rsidR="00000000" w:rsidRDefault="00000000" w14:textId="00000000" w:rsidDel="00000000" w:rsidP="00000000" w:rsidRPr="00000000">
      <w:pPr>
        <w:widowControl w:val="1"/>
      </w:pPr>
      <w:r w:rsidR="00000000" w:rsidDel="00000000" w:rsidRPr="00000000">
        <w:rPr/>
        <w:t xml:space="preserve">Valid Submission : Yes</w:t>
      </w:r>
    </w:p>
    <w:p xmlns:w14="http://schemas.microsoft.com/office/word/2010/wordml" w:rsidR="00000000" w:rsidRDefault="00000000" w14:textId="00000000" w:rsidDel="00000000" w:rsidP="00000000" w:rsidRPr="00000000">
      <w:pPr>
        <w:widowControl w:val="1"/>
      </w:pPr>
      <w:r w:rsidR="00000000" w:rsidDel="00000000" w:rsidRPr="00000000">
        <w:rPr/>
        <w:t xml:space="preserve">Supported Editions : Free, Basic, Standard, Professional, MSSP</w:t>
      </w:r>
    </w:p>
    <w:p xmlns:w14="http://schemas.microsoft.com/office/word/2010/wordml" w:rsidR="00000000" w:rsidRDefault="00000000" w14:textId="00000000" w:rsidDel="00000000" w:rsidP="00000000" w:rsidRPr="00000000">
      <w:pPr>
        <w:widowControl w:val="1"/>
      </w:pPr>
      <w:r w:rsidR="00000000" w:rsidDel="00000000" w:rsidRPr="00000000">
        <w:rPr/>
        <w:t xml:space="preserve">Help Document : https://www.manageengine.com/log-management/help/integrations/compliance-extensions.html</w:t>
      </w:r>
    </w:p>
    <w:p xmlns:w14="http://schemas.microsoft.com/office/word/2010/wordml" w:rsidR="00000000" w:rsidRDefault="00000000" w14:textId="00000000" w:rsidDel="00000000" w:rsidP="00000000" w:rsidRPr="00000000">
      <w:pPr>
        <w:widowControl w:val="1"/>
      </w:pPr>
      <w:r w:rsidR="00000000" w:rsidDel="00000000" w:rsidRPr="00000000">
        <w:rPr/>
        <w:t xml:space="preserve">Help Video : Not provided</w:t>
      </w:r>
    </w:p>
    <w:p xmlns:w14="http://schemas.microsoft.com/office/word/2010/wordml" w:rsidR="00000000" w:rsidRDefault="00000000" w14:textId="00000000" w:rsidDel="00000000" w:rsidP="00000000" w:rsidRPr="00000000">
      <w:pPr>
        <w:widowControl w:val="1"/>
      </w:pPr>
      <w:r w:rsidR="00000000" w:rsidDel="00000000" w:rsidRPr="00000000">
        <w:rPr/>
        <w:t xml:space="preserve">Tags : Log360, Compliance, Privacy monitoring, Data privacy, Regulatory compliance</w:t>
      </w:r>
    </w:p>
    <w:p xmlns:w14="http://schemas.microsoft.com/office/word/2010/wordml" w:rsidR="00000000" w:rsidRDefault="00000000" w14:textId="00000000" w:rsidDel="00000000" w:rsidP="00000000" w:rsidRPr="00000000">
      <w:pPr>
        <w:widowControl w:val="1"/>
      </w:pPr>
      <w:r w:rsidR="00000000" w:rsidDel="00000000" w:rsidRPr="00000000">
        <w:rPr/>
        <w:t xml:space="preserve">Supported DCs : US, IN, JP, CA, AU, UK and EU</w:t>
      </w:r>
    </w:p>
    <w:p xmlns:w14="http://schemas.microsoft.com/office/word/2010/wordml" w:rsidR="00000000" w:rsidRDefault="00000000" w14:textId="00000000" w:rsidDel="00000000" w:rsidP="00000000" w:rsidRPr="00000000">
      <w:pPr>
        <w:widowControl w:val="1"/>
      </w:pPr>
      <w:r w:rsidR="00000000" w:rsidDel="00000000" w:rsidRPr="00000000">
        <w:rPr/>
        <w:t xml:space="preserve">Privacy Policy:</w:t>
      </w:r>
    </w:p>
    <w:p xmlns:w14="http://schemas.microsoft.com/office/word/2010/wordml" w:rsidR="00000000" w:rsidRDefault="00000000" w14:textId="00000000" w:rsidDel="00000000" w:rsidP="00000000" w:rsidRPr="00000000">
      <w:pPr>
        <w:widowControl w:val="1"/>
      </w:pPr>
      <w:r w:rsidR="00000000" w:rsidDel="00000000" w:rsidRPr="00000000">
        <w:rPr/>
        <w:t xml:space="preserve">Terms of Service:</w:t>
      </w:r>
    </w:p>
    <w:p xmlns:w14="http://schemas.microsoft.com/office/word/2010/wordml" w:rsidR="00000000" w:rsidRDefault="00000000" w14:textId="00000000" w:rsidDel="00000000" w:rsidP="00000000" w:rsidRPr="00000000">
      <w:pPr>
        <w:widowControl w:val="1"/>
      </w:pPr>
      <w:r w:rsidR="00000000" w:rsidDel="00000000" w:rsidRPr="00000000">
        <w:rPr/>
        <w:t xml:space="preserve">Release Notes:</w:t>
      </w:r>
    </w:p>
    <w:p xmlns:w14="http://schemas.microsoft.com/office/word/2010/wordml" w:rsidR="00000000" w:rsidRDefault="00000000" w14:textId="00000000" w:rsidDel="00000000" w:rsidP="00000000" w:rsidRPr="00000000">
      <w:pPr>
        <w:widowControl w:val="1"/>
      </w:pPr>
      <w:r w:rsidR="00000000" w:rsidDel="00000000" w:rsidRPr="00000000">
        <w:rPr/>
        <w:t xml:space="preserve">Predefined reports for the COPPA.</w:t>
      </w:r>
    </w:p>
    <w:sectPr>
      <w:headerReference xmlns:r="http://schemas.openxmlformats.org/officeDocument/2006/relationships" r:id="rId12" w:type="default"/>
      <w:footerReference xmlns:r="http://schemas.openxmlformats.org/officeDocument/2006/relationships" r:id="rId13" w:type="default"/>
      <w:type w:val="nextPage"/>
      <w:pgSz w:w="12240" w:orient="portrait" w:h="15840"/>
      <w:pgMar w:header="708" w:bottom="1440" w:left="1440" w:right="1440" w:top="1440" w:footer="708" w:gutter="0"/>
      <w:pgNumType w:fmt="decimal"/>
      <w:cols w:equalWidth="1" w:space="720" w:num="1" w:sep="0"/>
      <w:titlePg w:val="0"/>
    </w:sectPr>
  </w:body>
</w:document>
</file>

<file path=word/fontTable.xml><?xml version="1.0" encoding="utf-8"?>
<w:fonts xmlns:w="http://schemas.openxmlformats.org/wordprocessingml/2006/main">
  <w:font w:name="Roboto">
    <w:embedRegular xmlns:r="http://schemas.openxmlformats.org/officeDocument/2006/relationships" r:id="rId592fadf3-13cd-8ca0-8434-66ad49352071" w:fontKey="{00000000-0000-0000-0000-000000000000}" w:subsetted="0"/>
  </w:font>
</w:fonts>
</file>

<file path=word/footer2.xml><?xml version="1.0" encoding="utf-8"?>
<w:ftr xmlns:w="http://schemas.openxmlformats.org/wordprocessingml/2006/main">
  <w:p xmlns:w14="http://schemas.microsoft.com/office/word/2010/wordml" w:rsidR="00000000" w:rsidRDefault="00000000" w14:textId="00000000" w:rsidDel="00000000" w:rsidP="00000000" w:rsidRPr="00000000">
    <w:pPr>
      <w:widowControl w:val="1"/>
    </w:pPr>
  </w:p>
</w:ftr>
</file>

<file path=word/header1.xml><?xml version="1.0" encoding="utf-8"?>
<w:hdr xmlns:w="http://schemas.openxmlformats.org/wordprocessingml/2006/main">
  <w:p xmlns:w14="http://schemas.microsoft.com/office/word/2010/wordml" w:rsidR="00000000" w:rsidRDefault="00000000" w14:textId="00000000" w:rsidDel="00000000" w:rsidP="00000000" w:rsidRPr="00000000">
    <w:pPr>
      <w:widowControl w:val="1"/>
    </w:pPr>
  </w:p>
</w:hdr>
</file>

<file path=word/numbering.xml><?xml version="1.0" encoding="utf-8"?>
<w:numbering xmlns:w="http://schemas.openxmlformats.org/wordprocessingml/2006/main">
  <w:abstractNum w:abstractNumId="1">
    <w:lvl w:ilvl="0">
      <w:start w:val="1"/>
      <w:numFmt w:val="bullet"/>
      <w:lvlText w:val="●"/>
      <w:lvlJc w:val="left"/>
      <w:pPr>
        <w:widowControl w:val="1"/>
        <w:ind w:left="720" w:hanging="360"/>
      </w:pPr>
    </w:lvl>
    <w:lvl w:ilvl="1">
      <w:start w:val="1"/>
      <w:numFmt w:val="bullet"/>
      <w:lvlText w:val="○"/>
      <w:lvlJc w:val="left"/>
      <w:pPr>
        <w:widowControl w:val="1"/>
        <w:ind w:left="1440" w:hanging="360"/>
      </w:pPr>
    </w:lvl>
    <w:lvl w:ilvl="2">
      <w:start w:val="1"/>
      <w:numFmt w:val="bullet"/>
      <w:lvlText w:val="■"/>
      <w:lvlJc w:val="left"/>
      <w:pPr>
        <w:widowControl w:val="1"/>
        <w:ind w:left="2160" w:hanging="360"/>
      </w:pPr>
    </w:lvl>
    <w:lvl w:ilvl="3">
      <w:start w:val="1"/>
      <w:numFmt w:val="bullet"/>
      <w:lvlText w:val="●"/>
      <w:lvlJc w:val="left"/>
      <w:pPr>
        <w:widowControl w:val="1"/>
        <w:ind w:left="2880" w:hanging="360"/>
      </w:pPr>
    </w:lvl>
    <w:lvl w:ilvl="4">
      <w:start w:val="1"/>
      <w:numFmt w:val="bullet"/>
      <w:lvlText w:val="○"/>
      <w:lvlJc w:val="left"/>
      <w:pPr>
        <w:widowControl w:val="1"/>
        <w:ind w:left="3600" w:hanging="360"/>
      </w:pPr>
    </w:lvl>
    <w:lvl w:ilvl="5">
      <w:start w:val="1"/>
      <w:numFmt w:val="bullet"/>
      <w:lvlText w:val="■"/>
      <w:lvlJc w:val="left"/>
      <w:pPr>
        <w:widowControl w:val="1"/>
        <w:ind w:left="4320" w:hanging="360"/>
      </w:pPr>
    </w:lvl>
    <w:lvl w:ilvl="6">
      <w:start w:val="1"/>
      <w:numFmt w:val="bullet"/>
      <w:lvlText w:val="●"/>
      <w:lvlJc w:val="left"/>
      <w:pPr>
        <w:widowControl w:val="1"/>
        <w:ind w:left="5040" w:hanging="360"/>
      </w:pPr>
    </w:lvl>
    <w:lvl w:ilvl="7">
      <w:start w:val="1"/>
      <w:numFmt w:val="bullet"/>
      <w:lvlText w:val="●"/>
      <w:lvlJc w:val="left"/>
      <w:pPr>
        <w:widowControl w:val="1"/>
        <w:ind w:left="5760" w:hanging="360"/>
      </w:pPr>
    </w:lvl>
    <w:lvl w:ilvl="8">
      <w:start w:val="1"/>
      <w:numFmt w:val="bullet"/>
      <w:lvlText w:val="●"/>
      <w:lvlJc w:val="left"/>
      <w:pPr>
        <w:widowControl w:val="1"/>
        <w:ind w:left="6480" w:hanging="360"/>
      </w:pPr>
    </w:lvl>
  </w:abstractNum>
  <w:abstractNum w:abstractNumId="2">
    <w:lvl w:ilvl="0">
      <w:start w:val="1"/>
      <w:numFmt w:val="bullet"/>
      <w:lvlText w:val="•"/>
      <w:lvlJc w:val="left"/>
      <w:pPr>
        <w:widowControl w:val="1"/>
        <w:ind w:left="720" w:hanging="360"/>
      </w:pPr>
    </w:lvl>
    <w:lvl w:ilvl="1">
      <w:start w:val="1"/>
      <w:numFmt w:val="decimal"/>
      <w:lvlText w:val="%2."/>
      <w:lvlJc w:val="left"/>
      <w:pPr>
        <w:widowControl w:val="1"/>
      </w:pPr>
    </w:lvl>
    <w:lvl w:ilvl="2">
      <w:start w:val="1"/>
      <w:numFmt w:val="decimal"/>
      <w:lvlText w:val="%3."/>
      <w:lvlJc w:val="left"/>
      <w:pPr>
        <w:widowControl w:val="1"/>
      </w:pPr>
    </w:lvl>
    <w:lvl w:ilvl="3">
      <w:start w:val="1"/>
      <w:numFmt w:val="decimal"/>
      <w:lvlText w:val="%4."/>
      <w:lvlJc w:val="left"/>
      <w:pPr>
        <w:widowControl w:val="1"/>
      </w:pPr>
    </w:lvl>
    <w:lvl w:ilvl="4">
      <w:start w:val="1"/>
      <w:numFmt w:val="decimal"/>
      <w:lvlText w:val="%5."/>
      <w:lvlJc w:val="left"/>
      <w:pPr>
        <w:widowControl w:val="1"/>
      </w:pPr>
    </w:lvl>
    <w:lvl w:ilvl="5">
      <w:start w:val="1"/>
      <w:numFmt w:val="decimal"/>
      <w:lvlText w:val="%6."/>
      <w:lvlJc w:val="left"/>
      <w:pPr>
        <w:widowControl w:val="1"/>
      </w:pPr>
    </w:lvl>
    <w:lvl w:ilvl="6">
      <w:start w:val="1"/>
      <w:numFmt w:val="decimal"/>
      <w:lvlText w:val="%7."/>
      <w:lvlJc w:val="left"/>
      <w:pPr>
        <w:widowControl w:val="1"/>
      </w:pPr>
    </w:lvl>
    <w:lvl w:ilvl="7">
      <w:start w:val="1"/>
      <w:numFmt w:val="decimal"/>
      <w:lvlText w:val="%8."/>
      <w:lvlJc w:val="left"/>
      <w:pPr>
        <w:widowControl w:val="1"/>
      </w:pPr>
    </w:lvl>
    <w:lvl w:ilvl="8">
      <w:start w:val="1"/>
      <w:numFmt w:val="decimal"/>
      <w:lvlText w:val="%9."/>
      <w:lvlJc w:val="left"/>
      <w:pPr>
        <w:widowControl w:val="1"/>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http://schemas.openxmlformats.org/wordprocessingml/2006/main">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themeFontLang w:val="en-US"/>
  <w:evenAndOddHeaders w:val="0"/>
</w:settings>
</file>

<file path=word/styles.xml><?xml version="1.0" encoding="utf-8"?>
<w:styles xmlns:w="http://schemas.openxmlformats.org/wordprocessingml/2006/main">
  <w:docDefaults>
    <w:rPrDefault>
      <w:rPr>
        <w:rFonts w:ascii="Arial" w:eastAsia="Arial" w:hAnsi="Arial" w:cs="Arial"/>
        <w:sz w:val="22"/>
      </w:rPr>
    </w:rPrDefault>
    <w:pPrDefault>
      <w:pPr>
        <w:spacing w:line="288.0000114440918" w:after="240.0"/>
        <w:jc w:val="left"/>
        <w:widowControl w:val="1"/>
      </w:pPr>
    </w:pPrDefault>
  </w:docDefaults>
  <w:style w:type="paragraph" w:default="1" w:styleId="Normal">
    <w:name w:val="Normal"/>
    <w:uiPriority w:val="1"/>
    <w:next w:val="Normal"/>
    <w:pPr>
      <w:spacing w:line="288.0000114440918" w:after="240.0"/>
      <w:jc w:val="left"/>
      <w:widowControl w:val="1"/>
    </w:pPr>
    <w:rPr>
      <w:rFonts w:ascii="Arial" w:eastAsia="Arial" w:hAnsi="Arial" w:cs="Arial"/>
      <w:sz w:val="22"/>
    </w:rPr>
    <w:aliases w:val="Normal"/>
    <w:unhideWhenUsed/>
    <w:qFormat/>
  </w:style>
  <w:style w:type="paragraph" w:styleId="Heading1">
    <w:name w:val="Heading 1"/>
    <w:uiPriority w:val="1"/>
    <w:basedOn w:val="Normal"/>
    <w:next w:val="Normal"/>
    <w:pPr>
      <w:spacing w:after="120.0" w:before="240.0"/>
      <w:widowControl w:val="1"/>
    </w:pPr>
    <w:rPr>
      <w:b w:val="true"/>
      <w:rFonts w:ascii="Arial" w:eastAsia="Arial" w:hAnsi="Arial" w:cs="Arial"/>
      <w:color w:val="1F3864"/>
      <w:sz w:val="36"/>
    </w:rPr>
    <w:aliases w:val="Heading 1"/>
    <w:unhideWhenUsed/>
    <w:qFormat/>
  </w:style>
  <w:style w:type="paragraph" w:styleId="endnotetext">
    <w:name w:val="endnote text"/>
    <w:uiPriority w:val="1"/>
    <w:basedOn w:val="Normal"/>
    <w:next w:val="endnotetext"/>
    <w:pPr>
      <w:spacing w:line="240.0" w:lineRule="auto" w:after="0.0"/>
      <w:widowControl w:val="1"/>
    </w:pPr>
    <w:rPr>
      <w:sz w:val="20"/>
    </w:rPr>
    <w:unhideWhenUsed/>
    <w:qFormat/>
  </w:style>
  <w:style w:type="paragraph" w:styleId="Heading2">
    <w:name w:val="Heading 2"/>
    <w:uiPriority w:val="1"/>
    <w:basedOn w:val="Normal"/>
    <w:next w:val="Normal"/>
    <w:pPr>
      <w:spacing w:after="100.0" w:before="200.0"/>
      <w:widowControl w:val="1"/>
    </w:pPr>
    <w:rPr>
      <w:b w:val="true"/>
      <w:rFonts w:ascii="Arial" w:eastAsia="Arial" w:hAnsi="Arial" w:cs="Arial"/>
      <w:color w:val="2E75B6"/>
      <w:sz w:val="26"/>
    </w:rPr>
    <w:aliases w:val="Heading 2"/>
    <w:unhideWhenUsed/>
    <w:qFormat/>
  </w:style>
  <w:style w:type="paragraph" w:styleId="Heading3">
    <w:name w:val="Heading 3"/>
    <w:uiPriority w:val="1"/>
    <w:basedOn w:val="Normal"/>
    <w:next w:val="Normal"/>
    <w:pPr>
      <w:widowControl w:val="1"/>
    </w:pPr>
    <w:rPr>
      <w:color w:val="1F4D78"/>
      <w:sz w:val="24"/>
    </w:rPr>
    <w:aliases w:val="Heading 3"/>
    <w:unhideWhenUsed/>
    <w:qFormat/>
  </w:style>
  <w:style w:type="paragraph" w:styleId="Heading4">
    <w:name w:val="Heading 4"/>
    <w:uiPriority w:val="1"/>
    <w:basedOn w:val="Normal"/>
    <w:next w:val="Normal"/>
    <w:pPr>
      <w:widowControl w:val="1"/>
    </w:pPr>
    <w:rPr>
      <w:i w:val="true"/>
      <w:color w:val="2E74B5"/>
    </w:rPr>
    <w:aliases w:val="Heading 4"/>
    <w:unhideWhenUsed/>
    <w:qFormat/>
  </w:style>
  <w:style w:type="paragraph" w:styleId="Heading5">
    <w:name w:val="Heading 5"/>
    <w:uiPriority w:val="1"/>
    <w:basedOn w:val="Normal"/>
    <w:next w:val="Normal"/>
    <w:pPr>
      <w:widowControl w:val="1"/>
    </w:pPr>
    <w:rPr>
      <w:color w:val="2E74B5"/>
    </w:rPr>
    <w:aliases w:val="Heading 5"/>
    <w:unhideWhenUsed/>
    <w:qFormat/>
  </w:style>
  <w:style w:type="paragraph" w:styleId="Heading6">
    <w:name w:val="Heading 6"/>
    <w:uiPriority w:val="1"/>
    <w:basedOn w:val="Normal"/>
    <w:next w:val="Normal"/>
    <w:pPr>
      <w:widowControl w:val="1"/>
    </w:pPr>
    <w:rPr>
      <w:color w:val="1F4D78"/>
    </w:rPr>
    <w:aliases w:val="Heading 6"/>
    <w:unhideWhenUsed/>
    <w:qFormat/>
  </w:style>
  <w:style w:type="paragraph" w:styleId="Heading7">
    <w:name w:val="Heading 7"/>
    <w:uiPriority w:val="1"/>
    <w:basedOn w:val="Normal"/>
    <w:next w:val="Normal"/>
    <w:link w:val="Heading7Char"/>
    <w:pPr>
      <w:spacing w:before="40.0"/>
      <w:widowControl w:val="1"/>
    </w:pPr>
    <w:rPr>
      <w:rFonts w:ascii="Roboto" w:eastAsia="Roboto" w:hAnsi="Roboto" w:cs="Roboto"/>
      <w:i w:val="true"/>
      <w:color w:val="447DE2" w:themeColor="accent1" w:themeShade="7F"/>
      <w:sz w:val="20"/>
    </w:rPr>
    <w:aliases w:val="Heading 7"/>
    <w:unhideWhenUsed/>
    <w:qFormat/>
  </w:style>
  <w:style w:type="paragraph" w:styleId="Heading8">
    <w:name w:val="Heading 8"/>
    <w:uiPriority w:val="1"/>
    <w:basedOn w:val="Normal"/>
    <w:next w:val="Normal"/>
    <w:link w:val="Heading8Char"/>
    <w:pPr>
      <w:spacing w:before="40.0"/>
      <w:widowControl w:val="1"/>
    </w:pPr>
    <w:rPr>
      <w:b w:val="true"/>
      <w:rFonts w:ascii="Roboto" w:eastAsia="Roboto" w:hAnsi="Roboto" w:cs="Roboto"/>
      <w:color w:val="26543D" w:themeColor="dark2"/>
      <w:sz w:val="20"/>
    </w:rPr>
    <w:aliases w:val="Heading 8"/>
    <w:unhideWhenUsed/>
    <w:qFormat/>
  </w:style>
  <w:style w:type="paragraph" w:styleId="Heading9">
    <w:name w:val="Heading 9"/>
    <w:uiPriority w:val="1"/>
    <w:basedOn w:val="Normal"/>
    <w:next w:val="Normal"/>
    <w:link w:val="Heading9Char"/>
    <w:pPr>
      <w:spacing w:before="40.0"/>
      <w:widowControl w:val="1"/>
    </w:pPr>
    <w:rPr>
      <w:b w:val="true"/>
      <w:rFonts w:ascii="Roboto" w:eastAsia="Roboto" w:hAnsi="Roboto" w:cs="Roboto"/>
      <w:i w:val="true"/>
      <w:color w:val="26543D" w:themeColor="dark2"/>
      <w:sz w:val="20"/>
    </w:rPr>
    <w:aliases w:val="Heading 9"/>
    <w:unhideWhenUsed/>
    <w:qFormat/>
  </w:style>
  <w:style w:type="paragraph" w:styleId="Strong">
    <w:name w:val="Strong"/>
    <w:uiPriority w:val="1"/>
    <w:basedOn w:val="Normal"/>
    <w:next w:val="Normal"/>
    <w:pPr>
      <w:widowControl w:val="1"/>
    </w:pPr>
    <w:rPr>
      <w:b w:val="true"/>
    </w:rPr>
    <w:unhideWhenUsed/>
    <w:qFormat/>
  </w:style>
  <w:style w:type="paragraph" w:styleId="Title">
    <w:name w:val="Title"/>
    <w:uiPriority w:val="1"/>
    <w:basedOn w:val="Normal"/>
    <w:next w:val="Normal"/>
    <w:pPr>
      <w:widowControl w:val="1"/>
    </w:pPr>
    <w:rPr>
      <w:sz w:val="56"/>
    </w:rPr>
    <w:aliases w:val="Title"/>
    <w:unhideWhenUsed/>
    <w:qFormat/>
  </w:style>
  <w:style w:type="paragraph" w:styleId="footnotetext">
    <w:name w:val="footnote text"/>
    <w:uiPriority w:val="1"/>
    <w:basedOn w:val="Normal"/>
    <w:next w:val="footnotetext"/>
    <w:pPr>
      <w:spacing w:line="240.0" w:lineRule="auto" w:after="0.0"/>
      <w:widowControl w:val="1"/>
    </w:pPr>
    <w:rPr>
      <w:sz w:val="20"/>
    </w:rPr>
    <w:unhideWhenUsed/>
    <w:qFormat/>
  </w:style>
  <w:style w:type="paragraph" w:styleId="Subtitle">
    <w:name w:val="Subtitle"/>
    <w:uiPriority w:val="1"/>
    <w:basedOn w:val="Normal"/>
    <w:next w:val="Normal"/>
    <w:pPr>
      <w:spacing w:line="240.0" w:after="480.0" w:before="240.0"/>
      <w:jc w:val="left"/>
      <w:widowControl w:val="1"/>
    </w:pPr>
    <w:rPr>
      <w:b w:val="true"/>
      <w:rFonts w:ascii="Roboto" w:eastAsia="Roboto" w:hAnsi="Roboto" w:cs="Roboto"/>
      <w:i w:val="true"/>
      <w:color w:val="404040"/>
      <w:sz w:val="24"/>
    </w:rPr>
    <w:unhideWhenUsed/>
    <w:qFormat/>
  </w:style>
  <w:style w:type="paragraph" w:styleId="Subtitle">
    <w:name w:val="Subtitle"/>
    <w:uiPriority w:val="1"/>
    <w:basedOn w:val="Normal"/>
    <w:next w:val="Normal"/>
    <w:link w:val="SubtitleChar"/>
    <w:pPr>
      <w:spacing w:line="240.0" w:after="480.0" w:before="240.0"/>
      <w:jc w:val="left"/>
      <w:widowControl w:val="1"/>
    </w:pPr>
    <w:rPr>
      <w:b w:val="true"/>
      <w:rFonts w:asciiTheme="minorHAnsi" w:eastAsiaTheme="minorHAnsi" w:hAnsiTheme="minorHAnsi" w:cstheme="minorHAnsi"/>
      <w:i w:val="true"/>
      <w:color w:val="404040"/>
      <w:sz w:val="24"/>
    </w:rPr>
    <w:unhideWhenUsed/>
    <w:qFormat/>
  </w:style>
  <w:style w:type="paragraph" w:styleId="Quote">
    <w:name w:val="Quote"/>
    <w:uiPriority w:val="1"/>
    <w:basedOn w:val="Normal"/>
    <w:next w:val="Normal"/>
    <w:pPr>
      <w:spacing w:line="311.9999885559082" w:after="360.0"/>
      <w:shd w:fill="447DE2" w:val="clear" w:color="auto" w:themeFillTint="33" w:themeFill="accent1"/>
      <w:pBdr>
        <w:top w:val="none" w:color="000000" w:sz="0" w:space="7"/>
        <w:left w:val="single" w:color="447DE2" w:themeColor="accent1" w:themeShade="BF" w:sz="24" w:space="7"/>
        <w:bottom w:val="none" w:color="000000" w:sz="0" w:space="7"/>
      </w:pBdr>
      <w:jc w:val="left"/>
      <w:widowControl w:val="1"/>
    </w:pPr>
    <w:rPr>
      <w:rFonts w:ascii="Roboto" w:eastAsia="Roboto" w:hAnsi="Roboto" w:cs="Roboto"/>
      <w:color w:val="000000" w:themeColor="dark1"/>
      <w:sz w:val="24"/>
    </w:rPr>
    <w:aliases w:val="Quote"/>
    <w:unhideWhenUsed/>
    <w:qFormat/>
  </w:style>
  <w:style w:type="paragraph" w:styleId="IntenseQuote">
    <w:name w:val="Intense Quote"/>
    <w:uiPriority w:val="1"/>
    <w:basedOn w:val="Normal"/>
    <w:next w:val="Normal"/>
    <w:pPr>
      <w:spacing w:line="300.0" w:before="100.0"/>
      <w:pBdr>
        <w:left w:val="single" w:color="447DE2" w:themeColor="accent1" w:sz="18"/>
      </w:pBdr>
      <w:widowControl w:val="1"/>
      <w:ind w:left="1224" w:right="1224"/>
    </w:pPr>
    <w:rPr>
      <w:rFonts w:ascii="Roboto" w:eastAsia="Roboto" w:hAnsi="Roboto" w:cs="Roboto"/>
      <w:color w:val="447DE2" w:themeColor="accent1"/>
      <w:sz w:val="28"/>
    </w:rPr>
    <w:aliases w:val="Intense Quote"/>
    <w:unhideWhenUsed/>
    <w:qFormat/>
  </w:style>
  <w:style w:type="paragraph" w:styleId="ListParagraph">
    <w:name w:val="List Paragraph"/>
    <w:uiPriority w:val="1"/>
    <w:basedOn w:val="Normal"/>
    <w:next w:val="ListParagraph"/>
    <w:pPr>
      <w:widowControl w:val="1"/>
    </w:pPr>
    <w:rPr/>
    <w:aliases w:val="List Paragraph"/>
    <w:unhideWhenUsed/>
    <w:qFormat/>
  </w:style>
  <w:style w:type="paragraph" w:styleId="NoSpacing">
    <w:name w:val="No Spacing"/>
    <w:uiPriority w:val="1"/>
    <w:basedOn w:val="Normal"/>
    <w:next w:val="Normal"/>
    <w:pPr>
      <w:spacing w:line="240.0"/>
      <w:widowControl w:val="1"/>
    </w:pPr>
    <w:rPr/>
    <w:aliases w:val="No Spacing"/>
    <w:unhideWhenUsed/>
    <w:qFormat/>
  </w:style>
  <w:style w:type="character" w:styleId="Heading4Char">
    <w:name w:val="Heading 4 Char"/>
    <w:uiPriority w:val="1"/>
    <w:basedOn w:val="DefaultParagraphFont"/>
    <w:link w:val="Heading4"/>
    <w:rPr>
      <w:b w:val="true"/>
      <w:rFonts w:ascii="Roboto" w:eastAsia="Roboto" w:hAnsi="Roboto" w:cs="Roboto"/>
      <w:i w:val="true"/>
      <w:color w:val="000000" w:themeColor="dark1"/>
      <w:sz w:val="28"/>
    </w:rPr>
    <w:aliases w:val="Heading 4 Char"/>
    <w:unhideWhenUsed/>
    <w:qFormat/>
  </w:style>
  <w:style w:type="character" w:styleId="FootnoteTextChar">
    <w:name w:val="Footnote Text Char"/>
    <w:uiPriority w:val="1"/>
    <w:basedOn w:val="DefaultParagraphFont"/>
    <w:rPr>
      <w:sz w:val="20"/>
    </w:rPr>
    <w:unhideWhenUsed/>
    <w:qFormat/>
  </w:style>
  <w:style w:type="character" w:styleId="Heading9Char">
    <w:name w:val="Heading 9 Char"/>
    <w:uiPriority w:val="1"/>
    <w:basedOn w:val="DefaultParagraphFont"/>
    <w:link w:val="Heading9"/>
    <w:rPr>
      <w:b w:val="true"/>
      <w:rFonts w:ascii="Roboto" w:eastAsia="Roboto" w:hAnsi="Roboto" w:cs="Roboto"/>
      <w:i w:val="true"/>
      <w:color w:val="26543D" w:themeColor="dark2"/>
      <w:sz w:val="20"/>
    </w:rPr>
    <w:aliases w:val="Heading 9 Char"/>
    <w:unhideWhenUsed/>
    <w:qFormat/>
  </w:style>
  <w:style w:type="character" w:styleId="endnotereference">
    <w:name w:val="endnote reference"/>
    <w:uiPriority w:val="1"/>
    <w:basedOn w:val="DefaultParagraphFont"/>
    <w:rPr>
      <w:vertAlign w:val="superscript"/>
    </w:rPr>
    <w:unhideWhenUsed/>
    <w:qFormat/>
  </w:style>
  <w:style w:type="character" w:styleId="DefaultParagraphFont">
    <w:name w:val="Default Paragraph Font"/>
    <w:uiPriority w:val="1"/>
    <w:rPr>
      <w:rFonts w:ascii="Roboto" w:eastAsia="Roboto" w:hAnsi="Roboto" w:cs="Roboto"/>
      <w:sz w:val="24"/>
    </w:rPr>
    <w:aliases w:val="Default Paragraph Font"/>
    <w:unhideWhenUsed/>
    <w:qFormat/>
  </w:style>
  <w:style w:type="character" w:styleId="EndnoteTextChar">
    <w:name w:val="Endnote Text Char"/>
    <w:uiPriority w:val="1"/>
    <w:basedOn w:val="DefaultParagraphFont"/>
    <w:rPr>
      <w:sz w:val="20"/>
    </w:rPr>
    <w:unhideWhenUsed/>
    <w:qFormat/>
  </w:style>
  <w:style w:type="character" w:styleId="SubtitleChar">
    <w:name w:val="Subtitle Char"/>
    <w:uiPriority w:val="1"/>
    <w:basedOn w:val="DefaultParagraphFont"/>
    <w:rPr>
      <w:b w:val="true"/>
      <w:rFonts w:ascii="Roboto" w:eastAsia="Roboto" w:hAnsi="Roboto" w:cs="Roboto"/>
      <w:i w:val="true"/>
      <w:color w:val="404040"/>
      <w:sz w:val="24"/>
    </w:rPr>
    <w:aliases w:val="Subtitle Char"/>
    <w:unhideWhenUsed/>
    <w:qFormat/>
  </w:style>
  <w:style w:type="character" w:styleId="Hyperlink">
    <w:name w:val="Hyperlink"/>
    <w:uiPriority w:val="1"/>
    <w:basedOn w:val="DefaultParagraphFont"/>
    <w:rPr>
      <w:color w:val="0563C1"/>
      <w:u w:val="single"/>
    </w:rPr>
    <w:unhideWhenUsed/>
    <w:qFormat/>
  </w:style>
  <w:style w:type="character" w:styleId="Heading2Char">
    <w:name w:val="Heading 2 Char"/>
    <w:uiPriority w:val="1"/>
    <w:basedOn w:val="DefaultParagraphFont"/>
    <w:link w:val="Heading2"/>
    <w:rPr>
      <w:b w:val="true"/>
      <w:rFonts w:ascii="Roboto" w:eastAsia="Roboto" w:hAnsi="Roboto" w:cs="Roboto"/>
      <w:color w:val="000000" w:themeColor="dark1"/>
      <w:sz w:val="36"/>
    </w:rPr>
    <w:aliases w:val="Heading 2 Char"/>
    <w:unhideWhenUsed/>
    <w:qFormat/>
  </w:style>
  <w:style w:type="character" w:styleId="Heading8Char">
    <w:name w:val="Heading 8 Char"/>
    <w:uiPriority w:val="1"/>
    <w:basedOn w:val="DefaultParagraphFont"/>
    <w:link w:val="Heading8"/>
    <w:rPr>
      <w:b w:val="true"/>
      <w:rFonts w:ascii="Roboto" w:eastAsia="Roboto" w:hAnsi="Roboto" w:cs="Roboto"/>
      <w:color w:val="26543D" w:themeColor="dark2"/>
      <w:sz w:val="20"/>
    </w:rPr>
    <w:aliases w:val="Heading 8 Char"/>
    <w:unhideWhenUsed/>
    <w:qFormat/>
  </w:style>
  <w:style w:type="character" w:styleId="Heading6Char">
    <w:name w:val="Heading 6 Char"/>
    <w:uiPriority w:val="1"/>
    <w:basedOn w:val="DefaultParagraphFont"/>
    <w:link w:val="Heading6"/>
    <w:rPr>
      <w:rFonts w:ascii="Roboto" w:eastAsia="Roboto" w:hAnsi="Roboto" w:cs="Roboto"/>
      <w:i w:val="true"/>
      <w:color w:val="000000" w:themeColor="dark1"/>
      <w:sz w:val="22"/>
      <w:u w:val="single"/>
    </w:rPr>
    <w:aliases w:val="Heading 6 Char"/>
    <w:unhideWhenUsed/>
    <w:qFormat/>
  </w:style>
  <w:style w:type="character" w:styleId="SubtleEmphasis">
    <w:name w:val="Subtle Emphasis"/>
    <w:uiPriority w:val="1"/>
    <w:basedOn w:val="DefaultParagraphFont"/>
    <w:rPr>
      <w:rFonts w:ascii="Roboto" w:eastAsia="Roboto" w:hAnsi="Roboto" w:cs="Roboto"/>
      <w:i w:val="true"/>
      <w:color w:val="000000" w:themeColor="dark1" w:themeTint="3f"/>
      <w:sz w:val="24"/>
    </w:rPr>
    <w:aliases w:val="Subtle Emphasis"/>
    <w:unhideWhenUsed/>
    <w:qFormat/>
  </w:style>
  <w:style w:type="character" w:styleId="Emphasis">
    <w:name w:val="Emphasis"/>
    <w:uiPriority w:val="1"/>
    <w:basedOn w:val="DefaultParagraphFont"/>
    <w:rPr>
      <w:rFonts w:ascii="Roboto" w:eastAsia="Roboto" w:hAnsi="Roboto" w:cs="Roboto"/>
      <w:i w:val="true"/>
      <w:sz w:val="24"/>
    </w:rPr>
    <w:aliases w:val="Emphasis"/>
    <w:unhideWhenUsed/>
    <w:qFormat/>
  </w:style>
  <w:style w:type="character" w:styleId="IntenseEmphasis">
    <w:name w:val="Intense Emphasis"/>
    <w:uiPriority w:val="1"/>
    <w:basedOn w:val="DefaultParagraphFont"/>
    <w:rPr>
      <w:b w:val="true"/>
      <w:rFonts w:ascii="Roboto" w:eastAsia="Roboto" w:hAnsi="Roboto" w:cs="Roboto"/>
      <w:i w:val="true"/>
      <w:sz w:val="24"/>
    </w:rPr>
    <w:aliases w:val="Intense Emphasis"/>
    <w:unhideWhenUsed/>
    <w:qFormat/>
  </w:style>
  <w:style w:type="character" w:styleId="TitleChar">
    <w:name w:val="Title Char"/>
    <w:uiPriority w:val="1"/>
    <w:basedOn w:val="DefaultParagraphFont"/>
    <w:link w:val="Title"/>
    <w:rPr>
      <w:b w:val="true"/>
      <w:rFonts w:ascii="Roboto" w:eastAsia="Roboto" w:hAnsi="Roboto" w:cs="Roboto"/>
      <w:color w:val="447DE2" w:themeColor="accent1" w:themeShade="BF"/>
      <w:spacing w:val="0"/>
      <w:sz w:val="72"/>
    </w:rPr>
    <w:aliases w:val="Title Char"/>
    <w:unhideWhenUsed/>
    <w:qFormat/>
  </w:style>
  <w:style w:type="character" w:styleId="Strong">
    <w:name w:val="Strong"/>
    <w:uiPriority w:val="1"/>
    <w:basedOn w:val="DefaultParagraphFont"/>
    <w:rPr>
      <w:b w:val="true"/>
      <w:rFonts w:ascii="Roboto" w:eastAsia="Roboto" w:hAnsi="Roboto" w:cs="Roboto"/>
      <w:sz w:val="24"/>
    </w:rPr>
    <w:aliases w:val="Strong"/>
    <w:unhideWhenUsed/>
    <w:qFormat/>
  </w:style>
  <w:style w:type="character" w:styleId="SubtleReference">
    <w:name w:val="Subtle Reference"/>
    <w:uiPriority w:val="1"/>
    <w:basedOn w:val="DefaultParagraphFont"/>
    <w:rPr>
      <w:rFonts w:ascii="Roboto" w:eastAsia="Roboto" w:hAnsi="Roboto" w:cs="Roboto"/>
      <w:color w:val="000000" w:themeColor="dark1" w:themeTint="3f"/>
      <w:sz w:val="24"/>
      <w:u w:val="single"/>
      <w:smallCaps/>
    </w:rPr>
    <w:aliases w:val="Subtle Reference"/>
    <w:unhideWhenUsed/>
    <w:qFormat/>
  </w:style>
  <w:style w:type="character" w:styleId="IntenseReference">
    <w:name w:val="Intense Reference"/>
    <w:uiPriority w:val="1"/>
    <w:basedOn w:val="DefaultParagraphFont"/>
    <w:rPr>
      <w:b w:val="true"/>
      <w:rFonts w:ascii="Roboto" w:eastAsia="Roboto" w:hAnsi="Roboto" w:cs="Roboto"/>
      <w:spacing w:val="0"/>
      <w:sz w:val="24"/>
      <w:u w:val="single"/>
      <w:smallCaps/>
    </w:rPr>
    <w:aliases w:val="Intense Reference"/>
    <w:unhideWhenUsed/>
    <w:qFormat/>
  </w:style>
  <w:style w:type="character" w:styleId="BookTitle">
    <w:name w:val="Book Title"/>
    <w:uiPriority w:val="1"/>
    <w:basedOn w:val="DefaultParagraphFont"/>
    <w:rPr>
      <w:b w:val="true"/>
      <w:rFonts w:ascii="Roboto" w:eastAsia="Roboto" w:hAnsi="Roboto" w:cs="Roboto"/>
      <w:sz w:val="24"/>
      <w:smallCaps/>
    </w:rPr>
    <w:aliases w:val="Book Title"/>
    <w:unhideWhenUsed/>
    <w:qFormat/>
  </w:style>
  <w:style w:type="character" w:styleId="Heading7Char">
    <w:name w:val="Heading 7 Char"/>
    <w:uiPriority w:val="1"/>
    <w:basedOn w:val="DefaultParagraphFont"/>
    <w:link w:val="Heading7"/>
    <w:rPr>
      <w:rFonts w:ascii="Roboto" w:eastAsia="Roboto" w:hAnsi="Roboto" w:cs="Roboto"/>
      <w:i w:val="true"/>
      <w:color w:val="447DE2" w:themeColor="accent1" w:themeShade="7F"/>
      <w:sz w:val="20"/>
    </w:rPr>
    <w:aliases w:val="Heading 7 Char"/>
    <w:unhideWhenUsed/>
    <w:qFormat/>
  </w:style>
  <w:style w:type="character" w:styleId="Heading1Char">
    <w:name w:val="Heading 1 Char"/>
    <w:uiPriority w:val="1"/>
    <w:basedOn w:val="DefaultParagraphFont"/>
    <w:link w:val="Heading1"/>
    <w:rPr>
      <w:b w:val="true"/>
      <w:rFonts w:ascii="Roboto" w:eastAsia="Roboto" w:hAnsi="Roboto" w:cs="Roboto"/>
      <w:color w:val="000000" w:themeColor="dark1" w:themeTint="F2"/>
      <w:sz w:val="48"/>
    </w:rPr>
    <w:aliases w:val="Heading 1 Char"/>
    <w:unhideWhenUsed/>
    <w:qFormat/>
  </w:style>
  <w:style w:type="character" w:styleId="Heading3Char">
    <w:name w:val="Heading 3 Char"/>
    <w:uiPriority w:val="1"/>
    <w:basedOn w:val="DefaultParagraphFont"/>
    <w:link w:val="Heading3"/>
    <w:rPr>
      <w:b w:val="true"/>
      <w:rFonts w:ascii="Roboto" w:eastAsia="Roboto" w:hAnsi="Roboto" w:cs="Roboto"/>
      <w:color w:val="000000" w:themeColor="dark1"/>
      <w:sz w:val="32"/>
    </w:rPr>
    <w:aliases w:val="Heading 3 Char"/>
    <w:unhideWhenUsed/>
    <w:qFormat/>
  </w:style>
  <w:style w:type="character" w:styleId="Heading5Char">
    <w:name w:val="Heading 5 Char"/>
    <w:uiPriority w:val="1"/>
    <w:basedOn w:val="DefaultParagraphFont"/>
    <w:link w:val="Heading5"/>
    <w:rPr>
      <w:rFonts w:ascii="Roboto" w:eastAsia="Roboto" w:hAnsi="Roboto" w:cs="Roboto"/>
      <w:color w:val="FFFFFF" w:themeColor="light1"/>
      <w:sz w:val="24"/>
    </w:rPr>
    <w:aliases w:val="Heading 5 Char"/>
    <w:unhideWhenUsed/>
    <w:qFormat/>
  </w:style>
  <w:style w:type="character" w:styleId="footnotereference">
    <w:name w:val="footnote reference"/>
    <w:uiPriority w:val="1"/>
    <w:basedOn w:val="DefaultParagraphFont"/>
    <w:rPr>
      <w:vertAlign w:val="superscript"/>
    </w:rPr>
    <w:unhideWhenUsed/>
    <w:qFormat/>
  </w:style>
</w:styles>
</file>

<file path=word/_rels/document.xml.rels><?xml version="1.0" encoding="UTF-8"?><Relationships xmlns="http://schemas.openxmlformats.org/package/2006/relationships"><Relationship Id="rId1" Target="theme/theme1.xml" Type="http://schemas.openxmlformats.org/officeDocument/2006/relationships/theme"/><Relationship Id="rId2" Target="settings.xml" Type="http://schemas.openxmlformats.org/officeDocument/2006/relationships/settings"/><Relationship Id="rId3" Target="fontTable.xml" Type="http://schemas.openxmlformats.org/officeDocument/2006/relationships/fontTable"/><Relationship Id="rId4" Target="numbering.xml" Type="http://schemas.openxmlformats.org/officeDocument/2006/relationships/numbering"/><Relationship Id="rId5" Target="styles.xml" Type="http://schemas.openxmlformats.org/officeDocument/2006/relationships/styles"/><Relationship Id="rId6" Target="media/image1.png" Type="http://schemas.openxmlformats.org/officeDocument/2006/relationships/image"/><Relationship Id="rId7" Target="media/image2.png" Type="http://schemas.openxmlformats.org/officeDocument/2006/relationships/image"/><Relationship Id="rId8" Target="media/image3.png" Type="http://schemas.openxmlformats.org/officeDocument/2006/relationships/image"/><Relationship Id="rId9" Target="media/image4.png" Type="http://schemas.openxmlformats.org/officeDocument/2006/relationships/image"/><Relationship Id="rId10" Target="media/image5.png" Type="http://schemas.openxmlformats.org/officeDocument/2006/relationships/image"/><Relationship Id="rId11" Target="media/image6.png" Type="http://schemas.openxmlformats.org/officeDocument/2006/relationships/image"/><Relationship Id="rId12" Target="header1.xml" Type="http://schemas.openxmlformats.org/officeDocument/2006/relationships/header"/><Relationship Id="rId13" Target="footer2.xml" Type="http://schemas.openxmlformats.org/officeDocument/2006/relationships/footer"/></Relationships>
</file>

<file path=word/_rels/fontTable.xml.rels><?xml version="1.0" encoding="UTF-8"?><Relationships xmlns="http://schemas.openxmlformats.org/package/2006/relationships"><Relationship Id="rId592fadf3-13cd-8ca0-8434-66ad49352071" Target="fonts/Roboto.ttf" Type="http://schemas.openxmlformats.org/officeDocument/2006/relationships/font"/></Relationships>
</file>

<file path=word/theme/theme1.xml><?xml version="1.0" encoding="utf-8"?>
<a:theme xmlns:a="http://schemas.openxmlformats.org/drawingml/2006/main" name="Office Theme">
  <a:themeElements>
    <a:clrScheme name="Default">
      <a:dk1>
        <a:srgbClr val="000000"/>
      </a:dk1>
      <a:lt1>
        <a:srgbClr val="FFFFFF"/>
      </a:lt1>
      <a:dk2>
        <a:srgbClr val="26543D"/>
      </a:dk2>
      <a:lt2>
        <a:srgbClr val="DFE3E5"/>
      </a:lt2>
      <a:accent1>
        <a:srgbClr val="447DE2"/>
      </a:accent1>
      <a:accent2>
        <a:srgbClr val="E8A600"/>
      </a:accent2>
      <a:accent3>
        <a:srgbClr val="7FC65D"/>
      </a:accent3>
      <a:accent4>
        <a:srgbClr val="888BA3"/>
      </a:accent4>
      <a:accent5>
        <a:srgbClr val="F47E2F"/>
      </a:accent5>
      <a:accent6>
        <a:srgbClr val="46ABC6"/>
      </a:accent6>
      <a:hlink>
        <a:srgbClr val="CC9900"/>
      </a:hlink>
      <a:folHlink>
        <a:srgbClr val="969696"/>
      </a:folHlink>
    </a:clrScheme>
    <a:fontScheme name="Default">
      <a:majorFont>
        <a:latin typeface="Roboto"/>
        <a:ea typeface=""/>
        <a:cs typeface=""/>
        <a:font typeface="ＭＳ ゴシック" script="Jpan"/>
        <a:font typeface="맑은 고딕" script="Hang"/>
        <a:font typeface="宋体" script="Hans"/>
        <a:font typeface="新細明體" script="Hant"/>
        <a:font typeface="Times New Roman" script="Arab"/>
        <a:font typeface="Times New Roman" script="Hebr"/>
        <a:font typeface="Angsana New" script="Thai"/>
        <a:font typeface="Nyala" script="Ethi"/>
        <a:font typeface="Vrinda" script="Beng"/>
        <a:font typeface="Shruti" script="Gujr"/>
        <a:font typeface="MoolBoran"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Times New Roman" script="Viet"/>
        <a:font typeface="Microsoft Uighur" script="Uigh"/>
        <a:font typeface="Sylfaen" script="Geor"/>
      </a:majorFont>
      <a:minorFont>
        <a:latin typeface="Roboto"/>
        <a:ea typeface=""/>
        <a:cs typeface=""/>
        <a:font typeface="ＭＳ 明朝" script="Jpan"/>
        <a:font typeface="맑은 고딕" script="Hang"/>
        <a:font typeface="宋体" script="Hans"/>
        <a:font typeface="新細明體" script="Hant"/>
        <a:font typeface="Arial" script="Arab"/>
        <a:font typeface="Arial" script="Hebr"/>
        <a:font typeface="Cordia New" script="Thai"/>
        <a:font typeface="Nyala" script="Ethi"/>
        <a:font typeface="Vrinda" script="Beng"/>
        <a:font typeface="Shruti" script="Gujr"/>
        <a:font typeface="DaunPenh"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Arial" script="Viet"/>
        <a:font typeface="Microsoft Uighur" script="Uigh"/>
        <a:font typeface="Sylfaen" script="Geo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algn="ctr" cmpd="sng">
          <a:solidFill>
            <a:schemeClr val="phClr">
              <a:shade val="95000"/>
              <a:satMod val="105000"/>
            </a:schemeClr>
          </a:solidFill>
          <a:prstDash val="solid"/>
        </a:ln>
        <a:ln w="25400" cap="flat" algn="ctr" cmpd="sng">
          <a:solidFill>
            <a:schemeClr val="phClr"/>
          </a:solidFill>
          <a:prstDash val="solid"/>
        </a:ln>
        <a:ln w="38100" cap="flat" algn="ctr" cmpd="sng">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custom.xml><?xml version="1.0" encoding="utf-8"?>
<Properties xmlns="http://schemas.openxmlformats.org/officeDocument/2006/custom-properties" xmlns:vt="http://schemas.openxmlformats.org/officeDocument/2006/docPropsVTypes">
  <property pid="2" fmtid="{D5CDD505-2E9C-101B-9397-08002B2CF9AE}" name="KotlinConversion">
    <vt:lpwstr>1</vt:lpwstr>
  </property>
</Properties>
</file>