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9. Tel</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ecommunicatiewet Compliance for Log360</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 Ensure Telecommunicatiewet compliance with comprehensive telecommunications security monitoring using Log360.</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Telecommunicatiewet Compliance extension for Log360 helps telecommunications organizations align with the Dutch Telecommunicatiewet requirements. By integrating this extension, IT and security teams gain deep visibility into their security posture and communication infrastructure controls.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Telecommunicatiewet standards.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4458865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all Telecommunicatiewet telecommunications security controls.</w:t>
      </w:r>
    </w:p>
    <w:p xmlns:w14="http://schemas.microsoft.com/office/word/2010/wordml" w:rsidR="00000000" w:rsidRDefault="00000000" w14:textId="00000000" w:rsidDel="00000000" w:rsidP="00000000" w:rsidRPr="00000000">
      <w:pPr>
        <w:pStyle w:val="List Paragraph"/>
        <w:spacing w:after="0.0" w:before="0.0"/>
        <w:numPr>
          <w:ilvl w:val="0"/>
          <w:numId w:val="4458865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Aggregates logs from various sources including servers, workstations, network devices, cloud platforms, and applications in real-time.</w:t>
      </w:r>
    </w:p>
    <w:p xmlns:w14="http://schemas.microsoft.com/office/word/2010/wordml" w:rsidR="00000000" w:rsidRDefault="00000000" w14:textId="00000000" w:rsidDel="00000000" w:rsidP="00000000" w:rsidRPr="00000000">
      <w:pPr>
        <w:pStyle w:val="List Paragraph"/>
        <w:spacing w:after="0.0" w:before="0.0"/>
        <w:numPr>
          <w:ilvl w:val="0"/>
          <w:numId w:val="4458865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Analyzes user and entity behavior for insider threats and unusual network communication patterns.</w:t>
      </w:r>
    </w:p>
    <w:p xmlns:w14="http://schemas.microsoft.com/office/word/2010/wordml" w:rsidR="00000000" w:rsidRDefault="00000000" w14:textId="00000000" w:rsidDel="00000000" w:rsidP="00000000" w:rsidRPr="00000000">
      <w:pPr>
        <w:pStyle w:val="List Paragraph"/>
        <w:spacing w:after="0.0" w:before="0.0"/>
        <w:numPr>
          <w:ilvl w:val="0"/>
          <w:numId w:val="4458865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Telecommunicatiewet Compliance. </w:t>
      </w:r>
    </w:p>
    <w:p xmlns:w14="http://schemas.microsoft.com/office/word/2010/wordml" w:rsidR="00000000" w:rsidRDefault="00000000" w14:textId="00000000" w:rsidDel="00000000" w:rsidP="00000000" w:rsidRPr="00000000">
      <w:pPr>
        <w:tabs>
          <w:tab w:pos="2805"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rPr/>
        <w:tabs>
          <w:tab w:pos="2805" w:val="left" w:leader="none"/>
        </w:tabs>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7e35e524-e10d-cc71-4ff9-6095834bd3a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922239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4588651">
    <w:abstractNumId w:val="2922239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7e35e524-e10d-cc71-4ff9-6095834bd3a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