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4. DNB GP IS Compliance for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Tagline</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 – Achieve DNB GP IS compliance with automated log collection and audit reporting using Log360.</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Overview: </w:t>
      </w: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The DNB GP IS Compliance extension for Log360 helps organizations align with the Dutch central bank's DNB GP IS guidelines. By integrating this extension, IT and security teams gain comprehensive visibility into their information security posture. </w:t>
      </w:r>
    </w:p>
    <w:p xmlns:w14="http://schemas.microsoft.com/office/word/2010/wordml" w:rsidR="00000000" w:rsidRDefault="00000000" w14:textId="00000000" w:rsidDel="00000000" w:rsidP="00000000" w:rsidRPr="00000000">
      <w:pPr>
        <w:pStyle w:val="Normal"/>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Log360 continuously collects and correlates log data from Active Directory, Windows, Unix/Linux, Microsoft 365, cloud platforms, and network devices, mapping events directly to DNB GP IS requirements. Security teams can track compliance status in real time, investigate incidents quickly, and generate audit-ready reports with a single click.</w:t>
      </w:r>
    </w:p>
    <w:p xmlns:w14="http://schemas.microsoft.com/office/word/2010/wordml" w:rsidR="00000000" w:rsidRDefault="00000000" w14:textId="00000000" w:rsidDel="00000000" w:rsidP="00000000" w:rsidRPr="00000000">
      <w:pPr>
        <w:pStyle w:val="Normal"/>
        <w:widowControl w:val="1"/>
      </w:pPr>
    </w:p>
    <w:p xmlns:w14="http://schemas.microsoft.com/office/word/2010/wordml" w:rsidR="00000000" w:rsidRDefault="00000000" w14:textId="00000000" w:rsidDel="00000000" w:rsidP="00000000" w:rsidRPr="00000000">
      <w:pPr>
        <w:pStyle w:val="Normal"/>
        <w:widowControl w:val="1"/>
      </w:pPr>
      <w:r w:rsidR="00000000" w:rsidDel="00000000" w:rsidRPr="00000000">
        <w:rPr>
          <w:b w:val="true"/>
          <w:rFonts w:ascii="Roboto" w:eastAsia="Roboto" w:hAnsi="Roboto" w:cs="Roboto"/>
          <w:i w:val="false"/>
          <w:strike w:val="false"/>
          <w:color w:val="000000"/>
          <w:spacing w:val="0"/>
          <w:sz w:val="24.0"/>
          <w:u w:val="none"/>
          <w:shd w:fill="auto" w:val="clear" w:color="auto"/>
          <w:vertAlign w:val="baseline"/>
        </w:rPr>
        <w:t xml:space="preserve">Key Features:</w:t>
      </w:r>
    </w:p>
    <w:p xmlns:w14="http://schemas.microsoft.com/office/word/2010/wordml" w:rsidR="00000000" w:rsidRDefault="00000000" w14:textId="00000000" w:rsidDel="00000000" w:rsidP="00000000" w:rsidRPr="00000000">
      <w:pPr>
        <w:pStyle w:val="List Paragraph"/>
        <w:spacing w:after="0.0" w:before="0.0"/>
        <w:numPr>
          <w:ilvl w:val="0"/>
          <w:numId w:val="16676276"/>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Generate comprehensive audit-reports mapped to each of the DNB GP IS information security controls.</w:t>
      </w:r>
    </w:p>
    <w:p xmlns:w14="http://schemas.microsoft.com/office/word/2010/wordml" w:rsidR="00000000" w:rsidRDefault="00000000" w14:textId="00000000" w:rsidDel="00000000" w:rsidP="00000000" w:rsidRPr="00000000">
      <w:pPr>
        <w:pStyle w:val="List Paragraph"/>
        <w:spacing w:after="0.0" w:before="0.0"/>
        <w:numPr>
          <w:ilvl w:val="0"/>
          <w:numId w:val="16676276"/>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Correlates logs from different sources to detect threats, anomalies, and suspicious activities with automated rule sets.</w:t>
      </w:r>
    </w:p>
    <w:p xmlns:w14="http://schemas.microsoft.com/office/word/2010/wordml" w:rsidR="00000000" w:rsidRDefault="00000000" w14:textId="00000000" w:rsidDel="00000000" w:rsidP="00000000" w:rsidRPr="00000000">
      <w:pPr>
        <w:pStyle w:val="List Paragraph"/>
        <w:spacing w:after="0.0" w:before="0.0"/>
        <w:numPr>
          <w:ilvl w:val="0"/>
          <w:numId w:val="16676276"/>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Provides powerful search capabilities with filters, keywords, and time-based queries for rapid incident investigation.</w:t>
      </w:r>
    </w:p>
    <w:p xmlns:w14="http://schemas.microsoft.com/office/word/2010/wordml" w:rsidR="00000000" w:rsidRDefault="00000000" w14:textId="00000000" w:rsidDel="00000000" w:rsidP="00000000" w:rsidRPr="00000000">
      <w:pPr>
        <w:pStyle w:val="List Paragraph"/>
        <w:spacing w:after="0.0" w:before="0.0"/>
        <w:numPr>
          <w:ilvl w:val="0"/>
          <w:numId w:val="16676276"/>
        </w:num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Export reports in PDF and CSV format for auditors, management, or regulatory submissions.</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0"/>
          <w:u w:val="none"/>
          <w:shd w:fill="auto" w:val="clear" w:color="auto"/>
          <w:vertAlign w:val="baseline"/>
        </w:rPr>
        <w:widowControl w:val="1"/>
      </w:pP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0"/>
          <w:u w:val="none"/>
          <w:shd w:fill="auto" w:val="clear" w:color="auto"/>
          <w:vertAlign w:val="baseline"/>
        </w:r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6858000" cy="315097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6858000" cy="3150973"/>
                    </a:xfrm>
                    <a:prstGeom prst="rect"/>
                  </pic:spPr>
                </pic:pic>
              </a:graphicData>
            </a:graphic>
          </wp:inline>
        </w:drawing>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rPr/>
        <w:widowControl w:val="1"/>
      </w:pP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858000" cy="3857625"/>
                    </a:xfrm>
                    <a:prstGeom prst="rect"/>
                  </pic:spPr>
                </pic:pic>
              </a:graphicData>
            </a:graphic>
          </wp:inline>
        </w:drawing>
      </w:r>
      <w:r w:rsidR="00000000" w:rsidDel="00000000" w:rsidRPr="00000000">
        <w:drawing>
          <wp:inline xmlns:wp="http://schemas.openxmlformats.org/drawingml/2006/wordprocessingDrawing" distT="0" distR="0" distB="0" distL="0">
            <wp:extent cx="6858000" cy="38576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858000" cy="385762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Roboto" w:eastAsia="Roboto" w:hAnsi="Roboto" w:cs="Roboto"/>
          <w:i w:val="false"/>
          <w:strike w:val="false"/>
          <w:color w:val="000000"/>
          <w:spacing w:val="0"/>
          <w:sz w:val="24.0"/>
          <w:u w:val="none"/>
          <w:shd w:fill="auto" w:val="clear" w:color="auto"/>
          <w:vertAlign w:val="baseline"/>
        </w:rPr>
        <w:t xml:space="preserve">Predefined reports for the DNB GP IS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540" w:bottom="720" w:left="720" w:right="720" w:top="720" w:footer="54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56e38039-0bfd-276f-a80e-3287bde292f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95059624">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16676276">
    <w:abstractNumId w:val="95059624"/>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dark1"/>
        <w:sz w:val="24"/>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Theme="minorHAnsi" w:eastAsiaTheme="minorHAnsi" w:hAnsiTheme="minorHAnsi" w:cstheme="minorHAnsi"/>
      <w:color w:val="000000" w:themeColor="dark1"/>
      <w:sz w:val="24"/>
    </w:rPr>
    <w:unhideWhenUsed/>
    <w:qFormat/>
  </w:style>
  <w:style w:type="paragraph" w:styleId="Heading1">
    <w:name w:val="Heading 1"/>
    <w:uiPriority w:val="1"/>
    <w:basedOn w:val="Normal"/>
    <w:next w:val="Normal"/>
    <w:link w:val="Heading1Char"/>
    <w:pPr>
      <w:spacing w:line="240.0" w:after="200.0"/>
      <w:jc w:val="left"/>
      <w:widowControl w:val="1"/>
    </w:pPr>
    <w:rPr>
      <w:b w:val="true"/>
      <w:rFonts w:asciiTheme="majorHAnsi" w:eastAsiaTheme="majorHAnsi" w:hAnsiTheme="majorHAnsi" w:cstheme="majorHAnsi"/>
      <w:color w:val="000000" w:themeColor="dark1" w:themeTint="F2"/>
      <w:sz w:val="48"/>
    </w:rPr>
    <w:unhideWhenUsed/>
    <w:qFormat/>
  </w:style>
  <w:style w:type="paragraph" w:styleId="Heading2">
    <w:name w:val="Heading 2"/>
    <w:uiPriority w:val="1"/>
    <w:basedOn w:val="Normal"/>
    <w:next w:val="Normal"/>
    <w:link w:val="Heading2Char"/>
    <w:pPr>
      <w:spacing w:line="288.0000114440918" w:after="160.0"/>
      <w:jc w:val="left"/>
      <w:widowControl w:val="1"/>
    </w:pPr>
    <w:rPr>
      <w:b w:val="true"/>
      <w:rFonts w:asciiTheme="majorHAnsi" w:eastAsiaTheme="majorHAnsi" w:hAnsiTheme="majorHAnsi" w:cstheme="majorHAnsi"/>
      <w:color w:val="000000" w:themeColor="dark1"/>
      <w:sz w:val="36"/>
    </w:rPr>
    <w:unhideWhenUsed/>
    <w:qFormat/>
  </w:style>
  <w:style w:type="paragraph" w:styleId="Heading3">
    <w:name w:val="Heading 3"/>
    <w:uiPriority w:val="1"/>
    <w:basedOn w:val="Normal"/>
    <w:next w:val="Normal"/>
    <w:link w:val="Heading3Char"/>
    <w:pPr>
      <w:spacing w:line="288.0000114440918" w:after="160.0"/>
      <w:jc w:val="left"/>
      <w:widowControl w:val="1"/>
    </w:pPr>
    <w:rPr>
      <w:b w:val="true"/>
      <w:rFonts w:asciiTheme="majorHAnsi" w:eastAsiaTheme="majorHAnsi" w:hAnsiTheme="majorHAnsi" w:cstheme="majorHAnsi"/>
      <w:color w:val="000000" w:themeColor="dark1"/>
      <w:sz w:val="32"/>
    </w:rPr>
    <w:unhideWhenUsed/>
    <w:qFormat/>
  </w:style>
  <w:style w:type="paragraph" w:styleId="Heading4">
    <w:name w:val="Heading 4"/>
    <w:uiPriority w:val="1"/>
    <w:basedOn w:val="Normal"/>
    <w:next w:val="Normal"/>
    <w:link w:val="Heading4Char"/>
    <w:pPr>
      <w:spacing w:line="288.0000114440918" w:after="160.0"/>
      <w:jc w:val="left"/>
      <w:widowControl w:val="1"/>
    </w:pPr>
    <w:rPr>
      <w:b w:val="true"/>
      <w:rFonts w:asciiTheme="majorHAnsi" w:eastAsiaTheme="majorHAnsi" w:hAnsiTheme="majorHAnsi" w:cstheme="majorHAnsi"/>
      <w:i w:val="true"/>
      <w:color w:val="000000" w:themeColor="dark1"/>
      <w:sz w:val="28"/>
    </w:rPr>
    <w:unhideWhenUsed/>
    <w:qFormat/>
  </w:style>
  <w:style w:type="paragraph" w:styleId="Heading5">
    <w:name w:val="Heading 5"/>
    <w:uiPriority w:val="1"/>
    <w:basedOn w:val="Normal"/>
    <w:next w:val="Normal"/>
    <w:link w:val="Heading5Char"/>
    <w:pPr>
      <w:spacing w:line="311.9999885559082" w:after="160.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light1"/>
      <w:sz w:val="24"/>
    </w:rPr>
    <w:unhideWhenUsed/>
    <w:qFormat/>
  </w:style>
  <w:style w:type="paragraph" w:styleId="Heading6">
    <w:name w:val="Heading 6"/>
    <w:uiPriority w:val="1"/>
    <w:basedOn w:val="Normal"/>
    <w:next w:val="Normal"/>
    <w:link w:val="Heading6Char"/>
    <w:pPr>
      <w:spacing w:line="288.0000114440918" w:after="120.0"/>
      <w:jc w:val="left"/>
      <w:widowControl w:val="1"/>
    </w:pPr>
    <w:rPr>
      <w:rFonts w:asciiTheme="majorHAnsi" w:eastAsiaTheme="majorHAnsi" w:hAnsiTheme="majorHAnsi" w:cstheme="majorHAnsi"/>
      <w:i w:val="true"/>
      <w:color w:val="000000" w:themeColor="dark1"/>
      <w:sz w:val="22"/>
      <w:u w:val="singl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link w:val="TitleChar"/>
    <w:pPr>
      <w:spacing w:line="240.0" w:after="360.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0" w:before="0.0"/>
      <w:widowControl w:val="1"/>
      <w:ind w:left="720"/>
    </w:pPr>
    <w:rPr/>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56e38039-0bfd-276f-a80e-3287bde292fa"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