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DPA Cap. 586_original.png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DPA Cap. 586_original.png.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DPA Cap. 586_original.png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DPA Cap. 586_original.png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DPA Cap. 586_original.png,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PA Cap. 586_original.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