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Kyberturvallisuuslaki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