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78-2019_740x340.png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78-2019_740x340.png.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78-2019_740x340.png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78-2019_740x340.png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78-2019_740x340.png,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Lo╠êg nr. 78-2019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