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Regulations 2018</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Regulations 2018.</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Regulations 2018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Regulations 2018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Regulations 2018,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