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Regulations 2018_180x180.png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Regulations 2018_180x180.png.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Regulations 2018_180x180.png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Regulations 2018_180x180.png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Regulations 2018_180x180.png,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IS Regulations 2018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